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944C" w14:textId="3286E1C8" w:rsidR="00B0693C" w:rsidRPr="00CE55FA" w:rsidRDefault="00B0693C" w:rsidP="00D52678">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323CA7">
        <w:rPr>
          <w:b/>
          <w:bCs/>
          <w:sz w:val="24"/>
          <w:szCs w:val="24"/>
        </w:rPr>
        <w:t xml:space="preserve">Ausschreibung der losweisen Vergabe von Planungsleistungen zum Vorhaben Sanierung „Goldener Stern“ in Borna, 2. BA </w:t>
      </w:r>
      <w:r w:rsidRPr="00CE55FA">
        <w:rPr>
          <w:b/>
          <w:bCs/>
          <w:sz w:val="24"/>
          <w:szCs w:val="24"/>
        </w:rPr>
        <w:t>Vergabenummer:</w:t>
      </w:r>
      <w:r w:rsidRPr="00CE55FA">
        <w:rPr>
          <w:b/>
          <w:bCs/>
          <w:sz w:val="24"/>
          <w:szCs w:val="24"/>
        </w:rPr>
        <w:tab/>
        <w:t>0</w:t>
      </w:r>
      <w:r>
        <w:rPr>
          <w:b/>
          <w:bCs/>
          <w:sz w:val="24"/>
          <w:szCs w:val="24"/>
        </w:rPr>
        <w:t>1</w:t>
      </w:r>
      <w:r w:rsidRPr="00CE55FA">
        <w:rPr>
          <w:b/>
          <w:bCs/>
          <w:sz w:val="24"/>
          <w:szCs w:val="24"/>
        </w:rPr>
        <w:t>/202</w:t>
      </w:r>
      <w:r w:rsidR="00323CA7">
        <w:rPr>
          <w:b/>
          <w:bCs/>
          <w:sz w:val="24"/>
          <w:szCs w:val="24"/>
        </w:rPr>
        <w:t>4</w:t>
      </w:r>
    </w:p>
    <w:p w14:paraId="552102F2" w14:textId="1BBB9BDE" w:rsidR="00B0693C"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323CA7">
        <w:rPr>
          <w:b/>
          <w:bCs/>
          <w:sz w:val="24"/>
          <w:szCs w:val="24"/>
        </w:rPr>
        <w:t>3047666</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0B35EFB"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1C4F75EA"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2F6B445C" w14:textId="57EE5AC4" w:rsidR="00B0693C" w:rsidRPr="00323CA7"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00323CA7" w:rsidRPr="00323CA7">
        <w:rPr>
          <w:sz w:val="24"/>
          <w:szCs w:val="24"/>
        </w:rPr>
        <w:t xml:space="preserve">ich bitte die Anforderungen an die Referenzen nochmals zu überprüfen. Diese schränken die Teilnehmeranzahl sehr ein, da in den letzten 3 Jahren durch die Baukrise und Corona viele Bauvorhaben gestoppt oder in der Fertigstellung hinausgezögert wurden. Wäre es möglich den Referenzzeitraum zu erweitern (z.B. 2018 bis 2024)? Hiermit ermöglichen Sie einer großen Anzahl von Büros an dem Verfahren teilzunehmen. </w:t>
      </w:r>
    </w:p>
    <w:p w14:paraId="412A59A9" w14:textId="54A5B160" w:rsidR="00B0693C" w:rsidRDefault="00B0693C" w:rsidP="002C4379">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2C4379" w:rsidRPr="00E053DB">
        <w:rPr>
          <w:sz w:val="24"/>
          <w:szCs w:val="24"/>
        </w:rPr>
        <w:t xml:space="preserve">Eine Änderung auf </w:t>
      </w:r>
      <w:r w:rsidR="002C4379">
        <w:rPr>
          <w:sz w:val="24"/>
          <w:szCs w:val="24"/>
        </w:rPr>
        <w:t>6</w:t>
      </w:r>
      <w:r w:rsidR="002C4379" w:rsidRPr="00E053DB">
        <w:rPr>
          <w:sz w:val="24"/>
          <w:szCs w:val="24"/>
        </w:rPr>
        <w:t xml:space="preserve">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2C4379">
        <w:rPr>
          <w:sz w:val="24"/>
          <w:szCs w:val="24"/>
        </w:rPr>
        <w:t xml:space="preserve"> Der Zeitraum der letzten 3 Jahre wird mithin großzügig betrachtet.</w:t>
      </w:r>
    </w:p>
    <w:p w14:paraId="00AF180E" w14:textId="70998F6E" w:rsidR="00EA18E9" w:rsidRPr="002C4379" w:rsidRDefault="00EA18E9"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w:t>
      </w:r>
      <w:r>
        <w:rPr>
          <w:b/>
          <w:bCs/>
          <w:sz w:val="24"/>
          <w:szCs w:val="24"/>
        </w:rPr>
        <w:tab/>
      </w:r>
      <w:r w:rsidR="00323CA7" w:rsidRPr="002C4379">
        <w:rPr>
          <w:sz w:val="24"/>
          <w:szCs w:val="24"/>
        </w:rPr>
        <w:t xml:space="preserve">Gehe ich richtig in der Annahme, dass die Nachunternehmer keine Unterlagen selbst einreichen müssen. </w:t>
      </w:r>
    </w:p>
    <w:p w14:paraId="190E53AC" w14:textId="5F4395B7" w:rsidR="00A3060D" w:rsidRPr="002C4379" w:rsidRDefault="00EA18E9" w:rsidP="00323CA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002C4379" w:rsidRPr="002C4379">
        <w:rPr>
          <w:sz w:val="24"/>
          <w:szCs w:val="24"/>
        </w:rPr>
        <w:t>Die Annahme, dass die Nachunternehmer keine Unterlagen selbst einreichen müssen ist falsch. Wir bitten den Ausschreibungstext</w:t>
      </w:r>
      <w:r w:rsidR="002C4379">
        <w:rPr>
          <w:sz w:val="24"/>
          <w:szCs w:val="24"/>
        </w:rPr>
        <w:t xml:space="preserve"> unter den Punkten 16. 1 bis 16.3 genau zu beachten.</w:t>
      </w:r>
    </w:p>
    <w:p w14:paraId="6872DA75" w14:textId="77777777" w:rsidR="004417C0" w:rsidRDefault="004417C0" w:rsidP="00B0693C">
      <w:pPr>
        <w:autoSpaceDE w:val="0"/>
        <w:autoSpaceDN w:val="0"/>
        <w:adjustRightInd w:val="0"/>
        <w:spacing w:after="0" w:line="240" w:lineRule="auto"/>
        <w:contextualSpacing/>
        <w:rPr>
          <w:szCs w:val="23"/>
        </w:rPr>
      </w:pPr>
    </w:p>
    <w:p w14:paraId="787E1F33" w14:textId="77777777" w:rsidR="00F8159E" w:rsidRPr="00B0693C" w:rsidRDefault="00F8159E" w:rsidP="00B0693C">
      <w:pPr>
        <w:autoSpaceDE w:val="0"/>
        <w:autoSpaceDN w:val="0"/>
        <w:adjustRightInd w:val="0"/>
        <w:spacing w:after="0" w:line="240" w:lineRule="auto"/>
        <w:contextualSpacing/>
        <w:rPr>
          <w:szCs w:val="23"/>
        </w:rPr>
      </w:pPr>
    </w:p>
    <w:sectPr w:rsidR="00F8159E" w:rsidRPr="00B0693C">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22843"/>
    <w:rsid w:val="000E0848"/>
    <w:rsid w:val="00113922"/>
    <w:rsid w:val="0023034A"/>
    <w:rsid w:val="00262EDE"/>
    <w:rsid w:val="002C4379"/>
    <w:rsid w:val="002E13E7"/>
    <w:rsid w:val="00323CA7"/>
    <w:rsid w:val="003C333E"/>
    <w:rsid w:val="004036F6"/>
    <w:rsid w:val="004417C0"/>
    <w:rsid w:val="00466E19"/>
    <w:rsid w:val="00564831"/>
    <w:rsid w:val="005B5749"/>
    <w:rsid w:val="005D1F5B"/>
    <w:rsid w:val="00602499"/>
    <w:rsid w:val="00657365"/>
    <w:rsid w:val="00742CEF"/>
    <w:rsid w:val="00861C23"/>
    <w:rsid w:val="00862CCF"/>
    <w:rsid w:val="008A1ECE"/>
    <w:rsid w:val="008D40A3"/>
    <w:rsid w:val="0094374A"/>
    <w:rsid w:val="00995934"/>
    <w:rsid w:val="00A3060D"/>
    <w:rsid w:val="00A93339"/>
    <w:rsid w:val="00B0693C"/>
    <w:rsid w:val="00BA38B8"/>
    <w:rsid w:val="00C2563A"/>
    <w:rsid w:val="00C920A8"/>
    <w:rsid w:val="00D52678"/>
    <w:rsid w:val="00EA18E9"/>
    <w:rsid w:val="00EB70BE"/>
    <w:rsid w:val="00F63842"/>
    <w:rsid w:val="00F8159E"/>
    <w:rsid w:val="00F93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2012-10-05T08:00:00Z</cp:lastPrinted>
  <dcterms:created xsi:type="dcterms:W3CDTF">2024-10-16T05:15:00Z</dcterms:created>
  <dcterms:modified xsi:type="dcterms:W3CDTF">2024-10-16T05:15:00Z</dcterms:modified>
</cp:coreProperties>
</file>