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1EEC" w14:textId="292298A8" w:rsidR="00183363" w:rsidRPr="00183363" w:rsidRDefault="00183363" w:rsidP="00183363">
      <w:pPr>
        <w:jc w:val="right"/>
        <w:rPr>
          <w:rFonts w:ascii="Sen" w:hAnsi="Sen"/>
        </w:rPr>
      </w:pPr>
      <w:r w:rsidRPr="00183363">
        <w:rPr>
          <w:rFonts w:ascii="Sen" w:hAnsi="Sen"/>
        </w:rPr>
        <w:t>22.05.2025</w:t>
      </w:r>
    </w:p>
    <w:p w14:paraId="48EE8D71" w14:textId="77777777" w:rsidR="00183363" w:rsidRPr="00183363" w:rsidRDefault="00183363" w:rsidP="00183363">
      <w:pPr>
        <w:rPr>
          <w:rFonts w:ascii="Sen" w:hAnsi="Sen"/>
        </w:rPr>
      </w:pPr>
    </w:p>
    <w:p w14:paraId="5B076566" w14:textId="77777777" w:rsidR="00183363" w:rsidRPr="00183363" w:rsidRDefault="00183363" w:rsidP="00183363">
      <w:pPr>
        <w:rPr>
          <w:rFonts w:ascii="Sen" w:hAnsi="Sen"/>
        </w:rPr>
      </w:pPr>
    </w:p>
    <w:p w14:paraId="12BEED87" w14:textId="14919203" w:rsidR="00183363" w:rsidRPr="00183363" w:rsidRDefault="00183363" w:rsidP="00183363">
      <w:pPr>
        <w:rPr>
          <w:rFonts w:ascii="Sen" w:hAnsi="Sen"/>
        </w:rPr>
      </w:pPr>
      <w:r w:rsidRPr="00183363">
        <w:rPr>
          <w:rFonts w:ascii="Sen" w:hAnsi="Sen"/>
        </w:rPr>
        <w:t xml:space="preserve">Weitere Bieterfragen sind </w:t>
      </w:r>
      <w:r>
        <w:rPr>
          <w:rFonts w:ascii="Sen" w:hAnsi="Sen"/>
        </w:rPr>
        <w:t>eingegangen</w:t>
      </w:r>
      <w:r w:rsidRPr="00183363">
        <w:rPr>
          <w:rFonts w:ascii="Sen" w:hAnsi="Sen"/>
        </w:rPr>
        <w:t xml:space="preserve"> und werden wie folgt beantwortet: </w:t>
      </w:r>
    </w:p>
    <w:p w14:paraId="5C8DE57B" w14:textId="77777777" w:rsidR="00183363" w:rsidRPr="00183363" w:rsidRDefault="00183363" w:rsidP="00183363">
      <w:pPr>
        <w:rPr>
          <w:rFonts w:ascii="Sen" w:hAnsi="Sen"/>
        </w:rPr>
      </w:pPr>
    </w:p>
    <w:p w14:paraId="21F2012E" w14:textId="77777777" w:rsidR="00183363" w:rsidRPr="00183363" w:rsidRDefault="00183363" w:rsidP="00183363">
      <w:pPr>
        <w:pStyle w:val="Listenabsatz"/>
        <w:numPr>
          <w:ilvl w:val="0"/>
          <w:numId w:val="1"/>
        </w:numPr>
        <w:contextualSpacing w:val="0"/>
        <w:rPr>
          <w:rFonts w:ascii="Sen" w:eastAsia="Times New Roman" w:hAnsi="Sen"/>
          <w:b/>
          <w:bCs/>
        </w:rPr>
      </w:pPr>
      <w:r w:rsidRPr="00183363">
        <w:rPr>
          <w:rFonts w:ascii="Sen" w:eastAsia="Times New Roman" w:hAnsi="Sen"/>
          <w:b/>
          <w:bCs/>
        </w:rPr>
        <w:t>Kann der Notbremsassistent entfallen, da dieser gem. GSR 2 nicht notwendig ist?</w:t>
      </w:r>
    </w:p>
    <w:p w14:paraId="5C23F317" w14:textId="77777777" w:rsidR="00183363" w:rsidRPr="00183363" w:rsidRDefault="00183363" w:rsidP="00183363">
      <w:pPr>
        <w:pStyle w:val="Listenabsatz"/>
        <w:ind w:left="644"/>
        <w:rPr>
          <w:rFonts w:ascii="Sen" w:hAnsi="Sen"/>
          <w:i/>
          <w:iCs/>
        </w:rPr>
      </w:pPr>
      <w:r w:rsidRPr="00183363">
        <w:rPr>
          <w:rFonts w:ascii="Sen" w:hAnsi="Sen"/>
          <w:i/>
          <w:iCs/>
        </w:rPr>
        <w:t xml:space="preserve">Nein, kann nicht entfallen. </w:t>
      </w:r>
    </w:p>
    <w:p w14:paraId="6A31933B" w14:textId="77777777" w:rsidR="00183363" w:rsidRPr="00183363" w:rsidRDefault="00183363" w:rsidP="00183363">
      <w:pPr>
        <w:pStyle w:val="Listenabsatz"/>
        <w:numPr>
          <w:ilvl w:val="0"/>
          <w:numId w:val="1"/>
        </w:numPr>
        <w:contextualSpacing w:val="0"/>
        <w:rPr>
          <w:rFonts w:ascii="Sen" w:eastAsia="Times New Roman" w:hAnsi="Sen"/>
          <w:b/>
          <w:bCs/>
        </w:rPr>
      </w:pPr>
      <w:r w:rsidRPr="00183363">
        <w:rPr>
          <w:rFonts w:ascii="Sen" w:eastAsia="Times New Roman" w:hAnsi="Sen"/>
          <w:b/>
          <w:bCs/>
        </w:rPr>
        <w:t>Kann der Getriebeölkühler für Dauerbetrieb Feuerlösch-Kreiselpumpe entfallen?</w:t>
      </w:r>
    </w:p>
    <w:p w14:paraId="0AEA26BD" w14:textId="77777777" w:rsidR="00183363" w:rsidRPr="00183363" w:rsidRDefault="00183363" w:rsidP="00183363">
      <w:pPr>
        <w:pStyle w:val="Listenabsatz"/>
        <w:ind w:left="644"/>
        <w:rPr>
          <w:rFonts w:ascii="Sen" w:hAnsi="Sen"/>
          <w:i/>
          <w:iCs/>
        </w:rPr>
      </w:pPr>
      <w:r w:rsidRPr="00183363">
        <w:rPr>
          <w:rFonts w:ascii="Sen" w:hAnsi="Sen"/>
          <w:i/>
          <w:iCs/>
        </w:rPr>
        <w:t xml:space="preserve">Nein, kann nicht entfallen. </w:t>
      </w:r>
    </w:p>
    <w:p w14:paraId="53DCCE24" w14:textId="77777777" w:rsidR="00183363" w:rsidRPr="00183363" w:rsidRDefault="00183363" w:rsidP="00183363">
      <w:pPr>
        <w:pStyle w:val="Listenabsatz"/>
        <w:numPr>
          <w:ilvl w:val="0"/>
          <w:numId w:val="1"/>
        </w:numPr>
        <w:contextualSpacing w:val="0"/>
        <w:rPr>
          <w:rFonts w:ascii="Sen" w:eastAsia="Times New Roman" w:hAnsi="Sen"/>
        </w:rPr>
      </w:pPr>
      <w:r w:rsidRPr="00183363">
        <w:rPr>
          <w:rFonts w:ascii="Sen" w:eastAsia="Times New Roman" w:hAnsi="Sen"/>
          <w:b/>
          <w:bCs/>
        </w:rPr>
        <w:t>Kann bei der Position Bereifung: Vorderachse: 275/70 R22,5 Hinterachse: 275/70 R22,5 eine adäquate Bereifung angeboten werden?</w:t>
      </w:r>
    </w:p>
    <w:p w14:paraId="58DD1EBB" w14:textId="77777777" w:rsidR="00183363" w:rsidRPr="00183363" w:rsidRDefault="00183363" w:rsidP="00183363">
      <w:pPr>
        <w:pStyle w:val="Listenabsatz"/>
        <w:ind w:left="644"/>
        <w:rPr>
          <w:rFonts w:ascii="Sen" w:hAnsi="Sen"/>
          <w:i/>
          <w:iCs/>
        </w:rPr>
      </w:pPr>
      <w:r w:rsidRPr="00183363">
        <w:rPr>
          <w:rFonts w:ascii="Sen" w:hAnsi="Sen"/>
          <w:i/>
          <w:iCs/>
        </w:rPr>
        <w:t xml:space="preserve">Nein, kann nicht geändert werden. </w:t>
      </w:r>
    </w:p>
    <w:p w14:paraId="6636E375" w14:textId="77777777" w:rsidR="007B3701" w:rsidRPr="00183363" w:rsidRDefault="007B3701">
      <w:pPr>
        <w:rPr>
          <w:rFonts w:ascii="Sen" w:hAnsi="Sen"/>
        </w:rPr>
      </w:pPr>
    </w:p>
    <w:sectPr w:rsidR="007B3701" w:rsidRPr="001833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n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278B5"/>
    <w:multiLevelType w:val="hybridMultilevel"/>
    <w:tmpl w:val="9F34057E"/>
    <w:lvl w:ilvl="0" w:tplc="3724C4C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682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63"/>
    <w:rsid w:val="00183363"/>
    <w:rsid w:val="007B3701"/>
    <w:rsid w:val="00E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05B8"/>
  <w15:chartTrackingRefBased/>
  <w15:docId w15:val="{C63D6F04-5543-497A-BF88-D5720A04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3363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83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83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833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8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833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833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833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833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833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83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83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833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3363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3363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336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8336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8336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33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833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8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3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8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8336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8336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8336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83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83363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83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9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Jana - Stadt Eutin</dc:creator>
  <cp:keywords/>
  <dc:description/>
  <cp:lastModifiedBy>Hansen, Jana - Stadt Eutin</cp:lastModifiedBy>
  <cp:revision>1</cp:revision>
  <dcterms:created xsi:type="dcterms:W3CDTF">2025-05-22T10:17:00Z</dcterms:created>
  <dcterms:modified xsi:type="dcterms:W3CDTF">2025-05-22T10:28:00Z</dcterms:modified>
</cp:coreProperties>
</file>