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317AD" w14:textId="77777777" w:rsidR="00291428" w:rsidRPr="00054BAA" w:rsidRDefault="003F0487" w:rsidP="00291428">
      <w:pPr>
        <w:spacing w:after="0" w:line="240" w:lineRule="auto"/>
        <w:rPr>
          <w:rFonts w:eastAsia="BundesSerif Office" w:cstheme="minorHAnsi"/>
          <w:b/>
          <w:sz w:val="32"/>
        </w:rPr>
      </w:pPr>
      <w:r w:rsidRPr="00054BAA">
        <w:rPr>
          <w:rFonts w:eastAsia="BundesSerif Office" w:cstheme="minorHAnsi"/>
          <w:b/>
          <w:sz w:val="32"/>
        </w:rPr>
        <w:t xml:space="preserve">Eigenerklärung </w:t>
      </w:r>
      <w:r w:rsidR="00CD2E2F">
        <w:rPr>
          <w:rFonts w:eastAsia="BundesSerif Office" w:cstheme="minorHAnsi"/>
          <w:b/>
          <w:sz w:val="32"/>
        </w:rPr>
        <w:t>zu</w:t>
      </w:r>
      <w:r w:rsidR="00A545CD">
        <w:rPr>
          <w:rFonts w:eastAsia="BundesSerif Office" w:cstheme="minorHAnsi"/>
          <w:b/>
          <w:sz w:val="32"/>
        </w:rPr>
        <w:t xml:space="preserve">m </w:t>
      </w:r>
      <w:r w:rsidR="00531EE7">
        <w:rPr>
          <w:rFonts w:eastAsia="BundesSerif Office" w:cstheme="minorHAnsi"/>
          <w:b/>
          <w:sz w:val="32"/>
        </w:rPr>
        <w:t>B</w:t>
      </w:r>
      <w:r w:rsidR="00CD2E2F">
        <w:rPr>
          <w:rFonts w:eastAsia="BundesSerif Office" w:cstheme="minorHAnsi"/>
          <w:b/>
          <w:sz w:val="32"/>
        </w:rPr>
        <w:t xml:space="preserve">ezug </w:t>
      </w:r>
      <w:r w:rsidR="00CD2E2F" w:rsidRPr="00CD2E2F">
        <w:rPr>
          <w:rFonts w:eastAsia="BundesSerif Office" w:cstheme="minorHAnsi"/>
          <w:b/>
          <w:sz w:val="32"/>
        </w:rPr>
        <w:t>zu Russland</w:t>
      </w:r>
    </w:p>
    <w:p w14:paraId="0AB032A0" w14:textId="77777777" w:rsidR="003F0487" w:rsidRPr="00054BAA" w:rsidRDefault="003F0487" w:rsidP="00291428">
      <w:pPr>
        <w:spacing w:after="0" w:line="240" w:lineRule="auto"/>
        <w:rPr>
          <w:rFonts w:eastAsia="BundesSerif Office" w:cstheme="minorHAnsi"/>
          <w:sz w:val="20"/>
        </w:rPr>
      </w:pPr>
      <w:r w:rsidRPr="00054BAA">
        <w:rPr>
          <w:rFonts w:eastAsia="BundesSerif Office" w:cstheme="minorHAnsi"/>
          <w:sz w:val="16"/>
        </w:rPr>
        <w:t>(von allen Bewerbern / Bietern / allen Mitgliedern von Bewerber- bzw. Bietergemeinschaften</w:t>
      </w:r>
      <w:r w:rsidR="00054BAA" w:rsidRPr="00054BAA">
        <w:rPr>
          <w:rFonts w:eastAsia="BundesSerif Office" w:cstheme="minorHAnsi"/>
          <w:sz w:val="16"/>
        </w:rPr>
        <w:t xml:space="preserve"> </w:t>
      </w:r>
      <w:r w:rsidR="00A545CD">
        <w:rPr>
          <w:rFonts w:eastAsia="BundesSerif Office" w:cstheme="minorHAnsi"/>
          <w:sz w:val="16"/>
        </w:rPr>
        <w:t xml:space="preserve">mit dem Angebot </w:t>
      </w:r>
      <w:r w:rsidR="00054BAA" w:rsidRPr="00054BAA">
        <w:rPr>
          <w:rFonts w:eastAsia="BundesSerif Office" w:cstheme="minorHAnsi"/>
          <w:sz w:val="16"/>
        </w:rPr>
        <w:t>einzureichen</w:t>
      </w:r>
      <w:r w:rsidRPr="00054BAA">
        <w:rPr>
          <w:rFonts w:eastAsia="BundesSerif Office" w:cstheme="minorHAnsi"/>
          <w:sz w:val="16"/>
        </w:rPr>
        <w:t>)</w:t>
      </w:r>
    </w:p>
    <w:p w14:paraId="2492D162" w14:textId="77777777" w:rsidR="00054BAA" w:rsidRPr="00054BAA" w:rsidRDefault="00054BAA" w:rsidP="00291428">
      <w:pPr>
        <w:spacing w:after="0" w:line="240" w:lineRule="auto"/>
        <w:rPr>
          <w:rFonts w:eastAsia="BundesSerif Office" w:cstheme="minorHAnsi"/>
          <w:b/>
        </w:rPr>
      </w:pPr>
    </w:p>
    <w:tbl>
      <w:tblPr>
        <w:tblW w:w="9067" w:type="dxa"/>
        <w:tblBorders>
          <w:top w:val="single" w:sz="4" w:space="0" w:color="BFBFBF"/>
          <w:left w:val="single" w:sz="4" w:space="0" w:color="BFBFBF"/>
          <w:bottom w:val="single" w:sz="4" w:space="0" w:color="BFBFBF"/>
          <w:right w:val="single" w:sz="4" w:space="0" w:color="BFBFBF"/>
          <w:insideH w:val="single" w:sz="4" w:space="0" w:color="BFBFBF"/>
        </w:tblBorders>
        <w:tblLook w:val="01E0" w:firstRow="1" w:lastRow="1" w:firstColumn="1" w:lastColumn="1" w:noHBand="0" w:noVBand="0"/>
      </w:tblPr>
      <w:tblGrid>
        <w:gridCol w:w="1696"/>
        <w:gridCol w:w="7371"/>
      </w:tblGrid>
      <w:tr w:rsidR="00054BAA" w:rsidRPr="00054BAA" w14:paraId="1FABC0C8" w14:textId="77777777" w:rsidTr="00CD2E2F">
        <w:trPr>
          <w:trHeight w:val="454"/>
        </w:trPr>
        <w:tc>
          <w:tcPr>
            <w:tcW w:w="1696" w:type="dxa"/>
            <w:shd w:val="clear" w:color="auto" w:fill="auto"/>
            <w:vAlign w:val="center"/>
          </w:tcPr>
          <w:p w14:paraId="2F776B5A" w14:textId="77777777" w:rsidR="00054BAA" w:rsidRPr="00054BAA" w:rsidRDefault="00054BAA" w:rsidP="00054BAA">
            <w:pPr>
              <w:spacing w:after="0" w:line="240" w:lineRule="auto"/>
              <w:ind w:left="1440" w:hanging="1440"/>
              <w:rPr>
                <w:rFonts w:eastAsia="Times New Roman" w:cstheme="minorHAnsi"/>
                <w:sz w:val="20"/>
                <w:szCs w:val="20"/>
                <w:lang w:eastAsia="de-DE"/>
              </w:rPr>
            </w:pPr>
            <w:r w:rsidRPr="00054BAA">
              <w:rPr>
                <w:rFonts w:eastAsia="Times New Roman" w:cstheme="minorHAnsi"/>
                <w:sz w:val="20"/>
                <w:szCs w:val="20"/>
                <w:lang w:eastAsia="de-DE"/>
              </w:rPr>
              <w:t>Vergabenummer:</w:t>
            </w:r>
          </w:p>
        </w:tc>
        <w:tc>
          <w:tcPr>
            <w:tcW w:w="7371" w:type="dxa"/>
            <w:shd w:val="clear" w:color="auto" w:fill="auto"/>
            <w:vAlign w:val="center"/>
          </w:tcPr>
          <w:p w14:paraId="135E31DE" w14:textId="765C8B90" w:rsidR="00054BAA" w:rsidRPr="00054BAA" w:rsidRDefault="006C0979" w:rsidP="00054BAA">
            <w:pPr>
              <w:spacing w:after="0" w:line="240" w:lineRule="auto"/>
              <w:ind w:left="1440" w:hanging="1440"/>
              <w:rPr>
                <w:rFonts w:eastAsia="Times New Roman" w:cstheme="minorHAnsi"/>
                <w:b/>
                <w:sz w:val="20"/>
                <w:szCs w:val="20"/>
                <w:lang w:eastAsia="de-DE"/>
              </w:rPr>
            </w:pPr>
            <w:r w:rsidRPr="006C0979">
              <w:rPr>
                <w:rFonts w:eastAsia="Times New Roman" w:cstheme="minorHAnsi"/>
                <w:b/>
                <w:szCs w:val="20"/>
                <w:lang w:eastAsia="de-DE"/>
              </w:rPr>
              <w:t>B-65.2/2</w:t>
            </w:r>
            <w:r w:rsidR="008B7FD8">
              <w:rPr>
                <w:rFonts w:eastAsia="Times New Roman" w:cstheme="minorHAnsi"/>
                <w:b/>
                <w:szCs w:val="20"/>
                <w:lang w:eastAsia="de-DE"/>
              </w:rPr>
              <w:t>5</w:t>
            </w:r>
            <w:r w:rsidRPr="006C0979">
              <w:rPr>
                <w:rFonts w:eastAsia="Times New Roman" w:cstheme="minorHAnsi"/>
                <w:b/>
                <w:szCs w:val="20"/>
                <w:lang w:eastAsia="de-DE"/>
              </w:rPr>
              <w:t>/1</w:t>
            </w:r>
            <w:r w:rsidR="008B7FD8">
              <w:rPr>
                <w:rFonts w:eastAsia="Times New Roman" w:cstheme="minorHAnsi"/>
                <w:b/>
                <w:szCs w:val="20"/>
                <w:lang w:eastAsia="de-DE"/>
              </w:rPr>
              <w:t>1-30</w:t>
            </w:r>
            <w:r w:rsidR="001F02E8">
              <w:rPr>
                <w:rFonts w:eastAsia="Times New Roman" w:cstheme="minorHAnsi"/>
                <w:b/>
                <w:szCs w:val="20"/>
                <w:lang w:eastAsia="de-DE"/>
              </w:rPr>
              <w:t>2</w:t>
            </w:r>
          </w:p>
        </w:tc>
      </w:tr>
      <w:tr w:rsidR="00054BAA" w:rsidRPr="00054BAA" w14:paraId="5AAFBF69" w14:textId="77777777" w:rsidTr="00CD2E2F">
        <w:trPr>
          <w:trHeight w:val="1042"/>
        </w:trPr>
        <w:tc>
          <w:tcPr>
            <w:tcW w:w="1696" w:type="dxa"/>
            <w:shd w:val="clear" w:color="auto" w:fill="auto"/>
          </w:tcPr>
          <w:p w14:paraId="1B0F75CD" w14:textId="77777777" w:rsidR="00054BAA" w:rsidRPr="00054BAA" w:rsidRDefault="00054BAA" w:rsidP="00054BAA">
            <w:pPr>
              <w:spacing w:after="0" w:line="240" w:lineRule="auto"/>
              <w:ind w:left="1440" w:hanging="1440"/>
              <w:rPr>
                <w:rFonts w:eastAsia="Times New Roman" w:cstheme="minorHAnsi"/>
                <w:sz w:val="10"/>
                <w:szCs w:val="20"/>
                <w:lang w:eastAsia="de-DE"/>
              </w:rPr>
            </w:pPr>
          </w:p>
          <w:p w14:paraId="3B26F557" w14:textId="77777777" w:rsidR="00054BAA" w:rsidRPr="00054BAA" w:rsidRDefault="00054BAA" w:rsidP="00054BAA">
            <w:pPr>
              <w:spacing w:after="0" w:line="240" w:lineRule="auto"/>
              <w:ind w:left="1440" w:hanging="1440"/>
              <w:rPr>
                <w:rFonts w:eastAsia="Times New Roman" w:cstheme="minorHAnsi"/>
                <w:sz w:val="4"/>
                <w:szCs w:val="4"/>
                <w:lang w:eastAsia="de-DE"/>
              </w:rPr>
            </w:pPr>
            <w:r w:rsidRPr="00054BAA">
              <w:rPr>
                <w:rFonts w:eastAsia="Times New Roman" w:cstheme="minorHAnsi"/>
                <w:sz w:val="20"/>
                <w:szCs w:val="20"/>
                <w:lang w:eastAsia="de-DE"/>
              </w:rPr>
              <w:t>Leistung:</w:t>
            </w:r>
          </w:p>
        </w:tc>
        <w:tc>
          <w:tcPr>
            <w:tcW w:w="7371" w:type="dxa"/>
            <w:shd w:val="clear" w:color="auto" w:fill="auto"/>
            <w:vAlign w:val="center"/>
          </w:tcPr>
          <w:p w14:paraId="15D78F3E" w14:textId="77777777" w:rsidR="008B7FD8" w:rsidRPr="008B7FD8" w:rsidRDefault="008B7FD8" w:rsidP="008B7FD8">
            <w:pPr>
              <w:spacing w:after="0" w:line="240" w:lineRule="auto"/>
              <w:ind w:left="1440" w:hanging="1440"/>
              <w:rPr>
                <w:rFonts w:eastAsia="Times New Roman" w:cstheme="minorHAnsi"/>
                <w:b/>
                <w:szCs w:val="20"/>
                <w:lang w:eastAsia="de-DE"/>
              </w:rPr>
            </w:pPr>
            <w:r w:rsidRPr="008B7FD8">
              <w:rPr>
                <w:rFonts w:eastAsia="Times New Roman" w:cstheme="minorHAnsi"/>
                <w:b/>
                <w:szCs w:val="20"/>
                <w:lang w:eastAsia="de-DE"/>
              </w:rPr>
              <w:t xml:space="preserve">Gesamtsanierung und Erweiterung Zentrum für Bildung, Kultur </w:t>
            </w:r>
          </w:p>
          <w:p w14:paraId="357308EE" w14:textId="3EF9B4C2" w:rsidR="008B7FD8" w:rsidRPr="008B7FD8" w:rsidRDefault="008B7FD8" w:rsidP="008B7FD8">
            <w:pPr>
              <w:spacing w:after="0" w:line="240" w:lineRule="auto"/>
              <w:ind w:left="1440" w:hanging="1440"/>
              <w:rPr>
                <w:rFonts w:eastAsia="Times New Roman" w:cstheme="minorHAnsi"/>
                <w:b/>
                <w:szCs w:val="20"/>
                <w:lang w:eastAsia="de-DE"/>
              </w:rPr>
            </w:pPr>
            <w:r w:rsidRPr="008B7FD8">
              <w:rPr>
                <w:rFonts w:eastAsia="Times New Roman" w:cstheme="minorHAnsi"/>
                <w:b/>
                <w:szCs w:val="20"/>
                <w:lang w:eastAsia="de-DE"/>
              </w:rPr>
              <w:t>und Soziales Pirna-Sonnenstein</w:t>
            </w:r>
            <w:r>
              <w:rPr>
                <w:rFonts w:eastAsia="Times New Roman" w:cstheme="minorHAnsi"/>
                <w:b/>
                <w:szCs w:val="20"/>
                <w:lang w:eastAsia="de-DE"/>
              </w:rPr>
              <w:t xml:space="preserve">; </w:t>
            </w:r>
            <w:r w:rsidRPr="008B7FD8">
              <w:rPr>
                <w:rFonts w:eastAsia="Times New Roman" w:cstheme="minorHAnsi"/>
                <w:b/>
                <w:szCs w:val="20"/>
                <w:lang w:eastAsia="de-DE"/>
              </w:rPr>
              <w:t>01796 Pirna, Varkausring 1b</w:t>
            </w:r>
          </w:p>
          <w:p w14:paraId="08B9CB0F" w14:textId="1A298FE9" w:rsidR="00054BAA" w:rsidRPr="00054BAA" w:rsidRDefault="008B7FD8" w:rsidP="008B7FD8">
            <w:pPr>
              <w:spacing w:after="0" w:line="240" w:lineRule="auto"/>
              <w:ind w:left="1440" w:hanging="1440"/>
              <w:rPr>
                <w:rFonts w:eastAsia="Times New Roman" w:cstheme="minorHAnsi"/>
                <w:b/>
                <w:sz w:val="20"/>
                <w:szCs w:val="20"/>
                <w:lang w:eastAsia="de-DE"/>
              </w:rPr>
            </w:pPr>
            <w:r>
              <w:rPr>
                <w:rFonts w:eastAsia="Times New Roman" w:cstheme="minorHAnsi"/>
                <w:b/>
                <w:szCs w:val="20"/>
                <w:lang w:eastAsia="de-DE"/>
              </w:rPr>
              <w:sym w:font="Wingdings 3" w:char="F022"/>
            </w:r>
            <w:r w:rsidRPr="008B7FD8">
              <w:rPr>
                <w:rFonts w:eastAsia="Times New Roman" w:cstheme="minorHAnsi"/>
                <w:b/>
                <w:szCs w:val="20"/>
                <w:lang w:eastAsia="de-DE"/>
              </w:rPr>
              <w:t xml:space="preserve"> </w:t>
            </w:r>
            <w:r w:rsidR="001F02E8" w:rsidRPr="001F02E8">
              <w:rPr>
                <w:rFonts w:eastAsia="Times New Roman" w:cstheme="minorHAnsi"/>
                <w:b/>
                <w:szCs w:val="20"/>
                <w:lang w:eastAsia="de-DE"/>
              </w:rPr>
              <w:t>Los 302: Entkernung, Schadstoffsanierung</w:t>
            </w:r>
          </w:p>
        </w:tc>
      </w:tr>
    </w:tbl>
    <w:p w14:paraId="234F0B7E" w14:textId="77777777" w:rsidR="00054BAA" w:rsidRPr="00054BAA" w:rsidRDefault="00054BAA" w:rsidP="00291428">
      <w:pPr>
        <w:spacing w:after="0" w:line="240" w:lineRule="auto"/>
        <w:rPr>
          <w:rFonts w:eastAsia="BundesSerif Office" w:cstheme="minorHAnsi"/>
          <w:b/>
          <w:sz w:val="10"/>
        </w:rPr>
      </w:pPr>
    </w:p>
    <w:tbl>
      <w:tblPr>
        <w:tblW w:w="9067" w:type="dxa"/>
        <w:tblBorders>
          <w:insideV w:val="single" w:sz="4" w:space="0" w:color="auto"/>
        </w:tblBorders>
        <w:tblLook w:val="01E0" w:firstRow="1" w:lastRow="1" w:firstColumn="1" w:lastColumn="1" w:noHBand="0" w:noVBand="0"/>
      </w:tblPr>
      <w:tblGrid>
        <w:gridCol w:w="4673"/>
        <w:gridCol w:w="4394"/>
      </w:tblGrid>
      <w:tr w:rsidR="00054BAA" w:rsidRPr="00054BAA" w14:paraId="63F4DA8B" w14:textId="77777777" w:rsidTr="00CD2E2F">
        <w:trPr>
          <w:trHeight w:val="1608"/>
        </w:trPr>
        <w:tc>
          <w:tcPr>
            <w:tcW w:w="467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A78AD47" w14:textId="77777777" w:rsidR="00054BAA" w:rsidRPr="00054BAA" w:rsidRDefault="001F02E8" w:rsidP="00054BAA">
            <w:pPr>
              <w:spacing w:after="0" w:line="240" w:lineRule="auto"/>
              <w:rPr>
                <w:rFonts w:eastAsia="MS Gothic" w:cstheme="minorHAnsi"/>
                <w:sz w:val="32"/>
                <w:szCs w:val="20"/>
                <w:lang w:eastAsia="de-DE"/>
              </w:rPr>
            </w:pPr>
            <w:sdt>
              <w:sdtPr>
                <w:rPr>
                  <w:rFonts w:eastAsia="MS Gothic" w:cstheme="minorHAnsi"/>
                  <w:sz w:val="24"/>
                  <w:szCs w:val="20"/>
                  <w:lang w:eastAsia="de-DE"/>
                </w:rPr>
                <w:id w:val="-376858140"/>
                <w15:color w:val="0000FF"/>
                <w14:checkbox>
                  <w14:checked w14:val="0"/>
                  <w14:checkedState w14:val="2612" w14:font="MS Gothic"/>
                  <w14:uncheckedState w14:val="2610" w14:font="MS Gothic"/>
                </w14:checkbox>
              </w:sdtPr>
              <w:sdtEndPr/>
              <w:sdtContent>
                <w:r w:rsidR="00F83404">
                  <w:rPr>
                    <w:rFonts w:ascii="MS Gothic" w:eastAsia="MS Gothic" w:hAnsi="MS Gothic" w:cstheme="minorHAnsi" w:hint="eastAsia"/>
                    <w:sz w:val="24"/>
                    <w:szCs w:val="20"/>
                    <w:lang w:eastAsia="de-DE"/>
                  </w:rPr>
                  <w:t>☐</w:t>
                </w:r>
              </w:sdtContent>
            </w:sdt>
            <w:r w:rsidR="00054BAA" w:rsidRPr="00054BAA">
              <w:rPr>
                <w:rFonts w:eastAsia="MS Gothic" w:cstheme="minorHAnsi"/>
                <w:sz w:val="20"/>
                <w:szCs w:val="20"/>
                <w:lang w:eastAsia="de-DE"/>
              </w:rPr>
              <w:t xml:space="preserve">  </w:t>
            </w:r>
            <w:r w:rsidR="00054BAA" w:rsidRPr="00054BAA">
              <w:rPr>
                <w:rFonts w:eastAsia="Times New Roman" w:cstheme="minorHAnsi"/>
                <w:sz w:val="20"/>
                <w:szCs w:val="20"/>
                <w:lang w:eastAsia="de-DE"/>
              </w:rPr>
              <w:t>Bewerber</w:t>
            </w:r>
          </w:p>
          <w:p w14:paraId="729C41B9" w14:textId="77777777" w:rsidR="00054BAA" w:rsidRPr="00054BAA" w:rsidRDefault="001F02E8" w:rsidP="00054BAA">
            <w:pPr>
              <w:spacing w:after="0" w:line="240" w:lineRule="auto"/>
              <w:rPr>
                <w:rFonts w:eastAsia="MS Gothic" w:cstheme="minorHAnsi"/>
                <w:sz w:val="32"/>
                <w:szCs w:val="20"/>
                <w:lang w:eastAsia="de-DE"/>
              </w:rPr>
            </w:pPr>
            <w:sdt>
              <w:sdtPr>
                <w:rPr>
                  <w:rFonts w:eastAsia="MS Gothic" w:cstheme="minorHAnsi"/>
                  <w:sz w:val="24"/>
                  <w:szCs w:val="20"/>
                  <w:lang w:eastAsia="de-DE"/>
                </w:rPr>
                <w:id w:val="443896990"/>
                <w15:color w:val="0000FF"/>
                <w14:checkbox>
                  <w14:checked w14:val="0"/>
                  <w14:checkedState w14:val="2612" w14:font="MS Gothic"/>
                  <w14:uncheckedState w14:val="2610" w14:font="MS Gothic"/>
                </w14:checkbox>
              </w:sdtPr>
              <w:sdtEndPr/>
              <w:sdtContent>
                <w:r w:rsidR="00F83404">
                  <w:rPr>
                    <w:rFonts w:ascii="MS Gothic" w:eastAsia="MS Gothic" w:hAnsi="MS Gothic" w:cstheme="minorHAnsi" w:hint="eastAsia"/>
                    <w:sz w:val="24"/>
                    <w:szCs w:val="20"/>
                    <w:lang w:eastAsia="de-DE"/>
                  </w:rPr>
                  <w:t>☐</w:t>
                </w:r>
              </w:sdtContent>
            </w:sdt>
            <w:r w:rsidR="00054BAA" w:rsidRPr="00054BAA">
              <w:rPr>
                <w:rFonts w:eastAsia="MS Gothic" w:cstheme="minorHAnsi"/>
                <w:sz w:val="20"/>
                <w:szCs w:val="20"/>
                <w:lang w:eastAsia="de-DE"/>
              </w:rPr>
              <w:t xml:space="preserve">  </w:t>
            </w:r>
            <w:r w:rsidR="00054BAA" w:rsidRPr="00054BAA">
              <w:rPr>
                <w:rFonts w:eastAsia="Times New Roman" w:cstheme="minorHAnsi"/>
                <w:sz w:val="20"/>
                <w:szCs w:val="20"/>
                <w:lang w:eastAsia="de-DE"/>
              </w:rPr>
              <w:t>Bieter</w:t>
            </w:r>
          </w:p>
          <w:p w14:paraId="6F925A9A" w14:textId="77777777" w:rsidR="00054BAA" w:rsidRPr="00054BAA" w:rsidRDefault="001F02E8" w:rsidP="00054BAA">
            <w:pPr>
              <w:spacing w:after="0" w:line="240" w:lineRule="auto"/>
              <w:rPr>
                <w:rFonts w:eastAsia="Times New Roman" w:cstheme="minorHAnsi"/>
                <w:sz w:val="20"/>
                <w:szCs w:val="20"/>
                <w:lang w:eastAsia="de-DE"/>
              </w:rPr>
            </w:pPr>
            <w:sdt>
              <w:sdtPr>
                <w:rPr>
                  <w:rFonts w:eastAsia="MS Gothic" w:cstheme="minorHAnsi"/>
                  <w:sz w:val="24"/>
                  <w:szCs w:val="20"/>
                  <w:lang w:eastAsia="de-DE"/>
                </w:rPr>
                <w:id w:val="-2028705096"/>
                <w15:color w:val="0000FF"/>
                <w14:checkbox>
                  <w14:checked w14:val="0"/>
                  <w14:checkedState w14:val="2612" w14:font="MS Gothic"/>
                  <w14:uncheckedState w14:val="2610" w14:font="MS Gothic"/>
                </w14:checkbox>
              </w:sdtPr>
              <w:sdtEndPr/>
              <w:sdtContent>
                <w:r w:rsidR="00F83404">
                  <w:rPr>
                    <w:rFonts w:ascii="MS Gothic" w:eastAsia="MS Gothic" w:hAnsi="MS Gothic" w:cstheme="minorHAnsi" w:hint="eastAsia"/>
                    <w:sz w:val="24"/>
                    <w:szCs w:val="20"/>
                    <w:lang w:eastAsia="de-DE"/>
                  </w:rPr>
                  <w:t>☐</w:t>
                </w:r>
              </w:sdtContent>
            </w:sdt>
            <w:r w:rsidR="00054BAA" w:rsidRPr="00054BAA">
              <w:rPr>
                <w:rFonts w:eastAsia="MS Gothic" w:cstheme="minorHAnsi"/>
                <w:sz w:val="20"/>
                <w:szCs w:val="20"/>
                <w:lang w:eastAsia="de-DE"/>
              </w:rPr>
              <w:t xml:space="preserve">  </w:t>
            </w:r>
            <w:r w:rsidR="00054BAA" w:rsidRPr="00054BAA">
              <w:rPr>
                <w:rFonts w:eastAsia="Times New Roman" w:cstheme="minorHAnsi"/>
                <w:sz w:val="20"/>
                <w:szCs w:val="20"/>
                <w:lang w:eastAsia="de-DE"/>
              </w:rPr>
              <w:t>Mitglied der Bewerber- bzw. Bietergemeinschaft</w:t>
            </w:r>
          </w:p>
        </w:tc>
        <w:tc>
          <w:tcPr>
            <w:tcW w:w="4394" w:type="dxa"/>
            <w:tcBorders>
              <w:top w:val="single" w:sz="4" w:space="0" w:color="C0C0C0"/>
              <w:left w:val="single" w:sz="4" w:space="0" w:color="C0C0C0"/>
              <w:bottom w:val="single" w:sz="4" w:space="0" w:color="C0C0C0"/>
              <w:right w:val="single" w:sz="4" w:space="0" w:color="C0C0C0"/>
            </w:tcBorders>
            <w:shd w:val="clear" w:color="auto" w:fill="auto"/>
          </w:tcPr>
          <w:p w14:paraId="5CAAC4A6" w14:textId="77777777" w:rsidR="00054BAA" w:rsidRPr="00054BAA" w:rsidRDefault="00054BAA" w:rsidP="00054BAA">
            <w:pPr>
              <w:spacing w:after="0" w:line="240" w:lineRule="auto"/>
              <w:ind w:right="147"/>
              <w:rPr>
                <w:rFonts w:eastAsia="Times New Roman" w:cstheme="minorHAnsi"/>
                <w:b/>
                <w:bCs/>
                <w:iCs/>
                <w:sz w:val="4"/>
                <w:lang w:eastAsia="de-DE"/>
              </w:rPr>
            </w:pPr>
          </w:p>
          <w:p w14:paraId="1E46F424" w14:textId="77777777" w:rsidR="00054BAA" w:rsidRPr="00054BAA" w:rsidRDefault="00054BAA" w:rsidP="00054BAA">
            <w:pPr>
              <w:spacing w:after="0" w:line="240" w:lineRule="auto"/>
              <w:ind w:right="147"/>
              <w:rPr>
                <w:rFonts w:eastAsia="Times New Roman" w:cstheme="minorHAnsi"/>
                <w:bCs/>
                <w:iCs/>
                <w:sz w:val="14"/>
                <w:lang w:eastAsia="de-DE"/>
              </w:rPr>
            </w:pPr>
            <w:r w:rsidRPr="00054BAA">
              <w:rPr>
                <w:rFonts w:eastAsia="Times New Roman" w:cstheme="minorHAnsi"/>
                <w:bCs/>
                <w:iCs/>
                <w:sz w:val="14"/>
                <w:lang w:eastAsia="de-DE"/>
              </w:rPr>
              <w:t>Firma</w:t>
            </w:r>
          </w:p>
          <w:p w14:paraId="2310C8C5" w14:textId="77777777" w:rsidR="00054BAA" w:rsidRPr="00054BAA" w:rsidRDefault="00054BAA" w:rsidP="00054BAA">
            <w:pPr>
              <w:spacing w:after="0" w:line="240" w:lineRule="auto"/>
              <w:ind w:left="178" w:right="147"/>
              <w:rPr>
                <w:rFonts w:eastAsia="Times New Roman" w:cstheme="minorHAnsi"/>
                <w:b/>
                <w:bCs/>
                <w:iCs/>
                <w:sz w:val="4"/>
                <w:lang w:eastAsia="de-DE"/>
              </w:rPr>
            </w:pPr>
          </w:p>
          <w:sdt>
            <w:sdtPr>
              <w:rPr>
                <w:rFonts w:eastAsia="Times New Roman" w:cstheme="minorHAnsi"/>
                <w:b/>
                <w:lang w:eastAsia="de-DE"/>
              </w:rPr>
              <w:id w:val="-89695930"/>
              <w:placeholder>
                <w:docPart w:val="48C7572C68E14851B339999CD4AAC5D7"/>
              </w:placeholder>
              <w:showingPlcHdr/>
              <w15:color w:val="0000FF"/>
            </w:sdtPr>
            <w:sdtEndPr/>
            <w:sdtContent>
              <w:p w14:paraId="55F2F02D" w14:textId="77777777" w:rsidR="00054BAA" w:rsidRPr="00054BAA" w:rsidRDefault="00054BAA" w:rsidP="00054BAA">
                <w:pPr>
                  <w:spacing w:after="0" w:line="240" w:lineRule="auto"/>
                  <w:ind w:left="146" w:right="147"/>
                  <w:rPr>
                    <w:rFonts w:eastAsia="Times New Roman" w:cstheme="minorHAnsi"/>
                    <w:b/>
                    <w:sz w:val="20"/>
                    <w:lang w:eastAsia="de-DE"/>
                  </w:rPr>
                </w:pPr>
                <w:r w:rsidRPr="00054BAA">
                  <w:rPr>
                    <w:rFonts w:eastAsia="Times New Roman" w:cstheme="minorHAnsi"/>
                    <w:color w:val="BFBFBF"/>
                    <w:sz w:val="16"/>
                    <w:lang w:eastAsia="de-DE"/>
                  </w:rPr>
                  <w:t>Eingabe</w:t>
                </w:r>
              </w:p>
            </w:sdtContent>
          </w:sdt>
        </w:tc>
      </w:tr>
    </w:tbl>
    <w:p w14:paraId="4370EB6D" w14:textId="77777777" w:rsidR="003F0487" w:rsidRDefault="003F0487" w:rsidP="00291428">
      <w:pPr>
        <w:spacing w:after="0" w:line="240" w:lineRule="auto"/>
        <w:rPr>
          <w:rFonts w:eastAsia="BundesSerif Office" w:cstheme="minorHAnsi"/>
          <w:b/>
        </w:rPr>
      </w:pPr>
    </w:p>
    <w:p w14:paraId="5E0481C6" w14:textId="77777777" w:rsidR="00054BAA" w:rsidRPr="00054BAA" w:rsidRDefault="00054BAA" w:rsidP="00291428">
      <w:pPr>
        <w:spacing w:after="0" w:line="240" w:lineRule="auto"/>
        <w:rPr>
          <w:rFonts w:eastAsia="BundesSerif Office" w:cstheme="minorHAnsi"/>
          <w:b/>
        </w:rPr>
      </w:pPr>
    </w:p>
    <w:p w14:paraId="6DF36637" w14:textId="77777777" w:rsidR="003F0487" w:rsidRPr="00054BAA" w:rsidRDefault="003F0487" w:rsidP="00291428">
      <w:pPr>
        <w:spacing w:after="0" w:line="240" w:lineRule="auto"/>
        <w:rPr>
          <w:rFonts w:eastAsia="BundesSerif Office" w:cstheme="minorHAnsi"/>
          <w:b/>
        </w:rPr>
      </w:pPr>
      <w:r w:rsidRPr="00054BAA">
        <w:rPr>
          <w:rFonts w:eastAsia="BundesSerif Office" w:cstheme="minorHAnsi"/>
          <w:b/>
        </w:rPr>
        <w:t>Die nachfolgende Erklärung gebe/n ich/wir verbindlich ab (ggf. zugleich in Vertretung für die lt. Teilnahmeantrag</w:t>
      </w:r>
      <w:r w:rsidR="00054BAA">
        <w:rPr>
          <w:rFonts w:eastAsia="BundesSerif Office" w:cstheme="minorHAnsi"/>
          <w:b/>
        </w:rPr>
        <w:t>/</w:t>
      </w:r>
      <w:r w:rsidRPr="00054BAA">
        <w:rPr>
          <w:rFonts w:eastAsia="BundesSerif Office" w:cstheme="minorHAnsi"/>
          <w:b/>
        </w:rPr>
        <w:t>Angebot Vertretenen auch für diese):</w:t>
      </w:r>
    </w:p>
    <w:p w14:paraId="2DA52B4A" w14:textId="77777777" w:rsidR="00646C2B" w:rsidRPr="00054BAA" w:rsidRDefault="00646C2B" w:rsidP="00291428">
      <w:pPr>
        <w:spacing w:after="0" w:line="240" w:lineRule="auto"/>
        <w:rPr>
          <w:rFonts w:eastAsia="BundesSerif Office" w:cstheme="minorHAnsi"/>
          <w:b/>
        </w:rPr>
      </w:pPr>
    </w:p>
    <w:p w14:paraId="347A9185" w14:textId="77777777" w:rsidR="00646C2B" w:rsidRPr="00054BAA" w:rsidRDefault="00621077" w:rsidP="00646C2B">
      <w:pPr>
        <w:pStyle w:val="Listenabsatz"/>
        <w:numPr>
          <w:ilvl w:val="0"/>
          <w:numId w:val="3"/>
        </w:numPr>
        <w:spacing w:after="0" w:line="240" w:lineRule="auto"/>
        <w:ind w:left="284" w:hanging="284"/>
        <w:rPr>
          <w:rFonts w:eastAsia="BundesSerif Office" w:cstheme="minorHAnsi"/>
        </w:rPr>
      </w:pPr>
      <w:r>
        <w:rPr>
          <w:rFonts w:eastAsia="BundesSerif Office" w:cstheme="minorHAnsi"/>
        </w:rPr>
        <w:t>Ich/Wir</w:t>
      </w:r>
      <w:r w:rsidR="003F0487" w:rsidRPr="00054BAA">
        <w:rPr>
          <w:rFonts w:eastAsia="BundesSerif Office" w:cstheme="minorHAnsi"/>
          <w:b/>
        </w:rPr>
        <w:t xml:space="preserve"> </w:t>
      </w:r>
      <w:r>
        <w:rPr>
          <w:rFonts w:eastAsia="BundesSerif Office" w:cstheme="minorHAnsi"/>
        </w:rPr>
        <w:t>gehöre(n)</w:t>
      </w:r>
      <w:r w:rsidR="003F0487" w:rsidRPr="00054BAA">
        <w:rPr>
          <w:rFonts w:eastAsia="BundesSerif Office" w:cstheme="minorHAnsi"/>
        </w:rPr>
        <w:t xml:space="preserve"> nicht zu den</w:t>
      </w:r>
    </w:p>
    <w:p w14:paraId="5D2D7AC6" w14:textId="77777777" w:rsidR="003F0487" w:rsidRPr="00054BAA" w:rsidRDefault="003F0487" w:rsidP="00646C2B">
      <w:pPr>
        <w:spacing w:after="0" w:line="240" w:lineRule="auto"/>
        <w:rPr>
          <w:rFonts w:eastAsia="BundesSerif Office" w:cstheme="minorHAnsi"/>
          <w:sz w:val="10"/>
        </w:rPr>
      </w:pPr>
      <w:r w:rsidRPr="00054BAA">
        <w:rPr>
          <w:rFonts w:eastAsia="BundesSerif Office" w:cstheme="minorHAnsi"/>
        </w:rPr>
        <w:t xml:space="preserve"> </w:t>
      </w:r>
    </w:p>
    <w:p w14:paraId="34CBE781" w14:textId="77777777" w:rsidR="003F0487" w:rsidRDefault="003F0487" w:rsidP="00B10363">
      <w:pPr>
        <w:pStyle w:val="Listenabsatz"/>
        <w:spacing w:after="0" w:line="240" w:lineRule="auto"/>
        <w:ind w:left="284"/>
        <w:rPr>
          <w:rFonts w:eastAsia="BundesSerif Office" w:cstheme="minorHAnsi"/>
        </w:rPr>
      </w:pPr>
      <w:r w:rsidRPr="00054BAA">
        <w:rPr>
          <w:rFonts w:eastAsia="BundesSerif Office" w:cstheme="minorHAnsi"/>
        </w:rPr>
        <w:t xml:space="preserve">in </w:t>
      </w:r>
      <w:r w:rsidRPr="00054BAA">
        <w:rPr>
          <w:rFonts w:eastAsia="BundesSerif Office" w:cstheme="minorHAnsi"/>
          <w:b/>
        </w:rPr>
        <w:t xml:space="preserve">Artikel </w:t>
      </w:r>
      <w:r w:rsidR="00B10363" w:rsidRPr="00B10363">
        <w:rPr>
          <w:rFonts w:eastAsia="BundesSerif Office" w:cstheme="minorHAnsi"/>
          <w:b/>
        </w:rPr>
        <w:t>5k  Absatz 1 der Verordnung (EU) Nr. 833/2014 in der Fassung des Art. 1 Ziff. 15 der Verordnung (EU) 2022/1269 des Rates vom 21. Juli 2022</w:t>
      </w:r>
      <w:r w:rsidR="00B10363">
        <w:rPr>
          <w:rFonts w:eastAsia="BundesSerif Office" w:cstheme="minorHAnsi"/>
          <w:b/>
        </w:rPr>
        <w:t xml:space="preserve"> </w:t>
      </w:r>
      <w:r w:rsidRPr="00054BAA">
        <w:rPr>
          <w:rFonts w:eastAsia="BundesSerif Office" w:cstheme="minorHAnsi"/>
        </w:rPr>
        <w:t>über restriktive Maßnahmen angesichts der Handlungen Russlands, die die Lage in der Ukraine destabilisieren</w:t>
      </w:r>
      <w:r w:rsidR="00CD2E2F">
        <w:rPr>
          <w:rFonts w:eastAsia="BundesSerif Office" w:cstheme="minorHAnsi"/>
        </w:rPr>
        <w:t xml:space="preserve"> </w:t>
      </w:r>
      <w:r w:rsidR="00CD2E2F" w:rsidRPr="00CD2E2F">
        <w:rPr>
          <w:rFonts w:eastAsia="BundesSerif Office" w:cstheme="minorHAnsi"/>
          <w:sz w:val="16"/>
        </w:rPr>
        <w:t>(</w:t>
      </w:r>
      <w:r w:rsidR="00CD2E2F" w:rsidRPr="00CD2E2F">
        <w:rPr>
          <w:rFonts w:eastAsia="BundesSerif Office" w:cstheme="minorHAnsi"/>
          <w:sz w:val="16"/>
        </w:rPr>
        <w:sym w:font="Wingdings 3" w:char="F022"/>
      </w:r>
      <w:r w:rsidR="00CD2E2F" w:rsidRPr="00CD2E2F">
        <w:rPr>
          <w:rFonts w:eastAsia="BundesSerif Office" w:cstheme="minorHAnsi"/>
          <w:sz w:val="16"/>
        </w:rPr>
        <w:t xml:space="preserve"> siehe Seite 2)</w:t>
      </w:r>
      <w:r w:rsidR="00054BAA">
        <w:rPr>
          <w:rFonts w:eastAsia="BundesSerif Office" w:cstheme="minorHAnsi"/>
        </w:rPr>
        <w:t xml:space="preserve">, </w:t>
      </w:r>
    </w:p>
    <w:p w14:paraId="0D7D1715" w14:textId="77777777" w:rsidR="00CD2E2F" w:rsidRPr="00CD2E2F" w:rsidRDefault="00CD2E2F" w:rsidP="00CD2E2F">
      <w:pPr>
        <w:pStyle w:val="Listenabsatz"/>
        <w:spacing w:after="0" w:line="240" w:lineRule="auto"/>
        <w:ind w:left="284"/>
        <w:rPr>
          <w:rFonts w:eastAsia="BundesSerif Office" w:cstheme="minorHAnsi"/>
          <w:sz w:val="10"/>
        </w:rPr>
      </w:pPr>
    </w:p>
    <w:p w14:paraId="12EB4498" w14:textId="77777777" w:rsidR="003F0487" w:rsidRDefault="003F0487" w:rsidP="00CD2E2F">
      <w:pPr>
        <w:pStyle w:val="Listenabsatz"/>
        <w:spacing w:after="0" w:line="240" w:lineRule="auto"/>
        <w:ind w:left="284"/>
        <w:rPr>
          <w:rFonts w:eastAsia="BundesSerif Office" w:cstheme="minorHAnsi"/>
          <w:b/>
        </w:rPr>
      </w:pPr>
      <w:r w:rsidRPr="00054BAA">
        <w:rPr>
          <w:rFonts w:eastAsia="BundesSerif Office" w:cstheme="minorHAnsi"/>
          <w:b/>
        </w:rPr>
        <w:t xml:space="preserve">genannten Personen oder Unternehmen, die einen </w:t>
      </w:r>
      <w:r w:rsidRPr="00054BAA">
        <w:rPr>
          <w:rFonts w:eastAsia="BundesSerif Office" w:cstheme="minorHAnsi"/>
          <w:b/>
          <w:u w:val="single"/>
        </w:rPr>
        <w:t>Bezug zu Russland</w:t>
      </w:r>
      <w:r w:rsidRPr="00054BAA">
        <w:rPr>
          <w:rFonts w:eastAsia="BundesSerif Office" w:cstheme="minorHAnsi"/>
          <w:b/>
        </w:rPr>
        <w:t xml:space="preserve"> im Sinne der Vorschrift aufweisen, </w:t>
      </w:r>
    </w:p>
    <w:p w14:paraId="66B32507" w14:textId="77777777" w:rsidR="002A573D" w:rsidRPr="00CD2E2F" w:rsidRDefault="002A573D" w:rsidP="002A573D">
      <w:pPr>
        <w:spacing w:after="0" w:line="240" w:lineRule="auto"/>
        <w:rPr>
          <w:rFonts w:eastAsia="BundesSerif Office" w:cstheme="minorHAnsi"/>
          <w:b/>
          <w:sz w:val="10"/>
        </w:rPr>
      </w:pPr>
    </w:p>
    <w:p w14:paraId="01A06506" w14:textId="77777777" w:rsidR="00B10363" w:rsidRPr="00B10363" w:rsidRDefault="00B10363" w:rsidP="00B10363">
      <w:pPr>
        <w:tabs>
          <w:tab w:val="left" w:pos="426"/>
        </w:tabs>
        <w:spacing w:after="0" w:line="240" w:lineRule="auto"/>
        <w:ind w:left="567" w:hanging="283"/>
        <w:contextualSpacing/>
        <w:rPr>
          <w:rFonts w:eastAsia="BundesSerif Office" w:cstheme="minorHAnsi"/>
          <w:b/>
        </w:rPr>
      </w:pPr>
      <w:r w:rsidRPr="00B10363">
        <w:rPr>
          <w:rFonts w:eastAsia="BundesSerif Office" w:cstheme="minorHAnsi"/>
          <w:b/>
        </w:rPr>
        <w:t>a)</w:t>
      </w:r>
      <w:r w:rsidRPr="00B10363">
        <w:rPr>
          <w:rFonts w:eastAsia="BundesSerif Office" w:cstheme="minorHAnsi"/>
          <w:b/>
        </w:rPr>
        <w:tab/>
        <w:t>durch die russische Staatsangehörigkeit des Bewerbers/Bieters oder die Niederlassung des Bewerbers/Bieters in Russland,</w:t>
      </w:r>
    </w:p>
    <w:p w14:paraId="015044BE" w14:textId="77777777" w:rsidR="00B10363" w:rsidRPr="00B10363" w:rsidRDefault="00B10363" w:rsidP="00B10363">
      <w:pPr>
        <w:tabs>
          <w:tab w:val="left" w:pos="426"/>
        </w:tabs>
        <w:spacing w:after="0" w:line="240" w:lineRule="auto"/>
        <w:ind w:left="567" w:hanging="283"/>
        <w:contextualSpacing/>
        <w:rPr>
          <w:rFonts w:eastAsia="BundesSerif Office" w:cstheme="minorHAnsi"/>
          <w:b/>
        </w:rPr>
      </w:pPr>
      <w:r w:rsidRPr="00B10363">
        <w:rPr>
          <w:rFonts w:eastAsia="BundesSerif Office" w:cstheme="minorHAnsi"/>
          <w:b/>
        </w:rPr>
        <w:t>b)</w:t>
      </w:r>
      <w:r w:rsidRPr="00B10363">
        <w:rPr>
          <w:rFonts w:eastAsia="BundesSerif Office" w:cstheme="minorHAnsi"/>
          <w:b/>
        </w:rPr>
        <w:tab/>
        <w:t>durch die Beteiligung einer natürlichen Person oder eines Unternehmens, auf die eines der Kriterien nach Buchstabe a zutrifft, am Bewerber/Bieter über das Halten von Anteilen im Umfang von mehr als 50%,</w:t>
      </w:r>
    </w:p>
    <w:p w14:paraId="7F69CAEB" w14:textId="77777777" w:rsidR="0006323D" w:rsidRDefault="00B10363" w:rsidP="00B10363">
      <w:pPr>
        <w:tabs>
          <w:tab w:val="left" w:pos="426"/>
        </w:tabs>
        <w:spacing w:after="0" w:line="240" w:lineRule="auto"/>
        <w:ind w:left="567" w:hanging="283"/>
        <w:contextualSpacing/>
        <w:rPr>
          <w:rFonts w:eastAsia="BundesSerif Office" w:cstheme="minorHAnsi"/>
          <w:b/>
        </w:rPr>
      </w:pPr>
      <w:r w:rsidRPr="00B10363">
        <w:rPr>
          <w:rFonts w:eastAsia="BundesSerif Office" w:cstheme="minorHAnsi"/>
          <w:b/>
        </w:rPr>
        <w:t>c)</w:t>
      </w:r>
      <w:r w:rsidRPr="00B10363">
        <w:rPr>
          <w:rFonts w:eastAsia="BundesSerif Office" w:cstheme="minorHAnsi"/>
          <w:b/>
        </w:rPr>
        <w:tab/>
        <w:t>durch das Handeln der Bewerber/Bieter im Namen oder auf Anweisung von Personen oder Unternehmen, auf die die Kriterien der Buchstaben a und/oder b zutrifft.</w:t>
      </w:r>
    </w:p>
    <w:p w14:paraId="189A90EB" w14:textId="77777777" w:rsidR="00B10363" w:rsidRPr="00054BAA" w:rsidRDefault="00B10363" w:rsidP="00B10363">
      <w:pPr>
        <w:spacing w:after="0" w:line="240" w:lineRule="auto"/>
        <w:ind w:left="720"/>
        <w:contextualSpacing/>
        <w:rPr>
          <w:rFonts w:eastAsia="BundesSerif Office" w:cstheme="minorHAnsi"/>
          <w:b/>
        </w:rPr>
      </w:pPr>
    </w:p>
    <w:p w14:paraId="7CB6561E" w14:textId="77777777" w:rsidR="003F0487" w:rsidRPr="00054BAA" w:rsidRDefault="003F0487" w:rsidP="00646C2B">
      <w:pPr>
        <w:pStyle w:val="Listenabsatz"/>
        <w:numPr>
          <w:ilvl w:val="0"/>
          <w:numId w:val="3"/>
        </w:numPr>
        <w:spacing w:after="0" w:line="240" w:lineRule="auto"/>
        <w:ind w:left="284" w:hanging="284"/>
        <w:rPr>
          <w:rFonts w:eastAsia="BundesSerif Office" w:cstheme="minorHAnsi"/>
        </w:rPr>
      </w:pPr>
      <w:r w:rsidRPr="00054BAA">
        <w:rPr>
          <w:rFonts w:eastAsia="BundesSerif Office" w:cstheme="minorHAnsi"/>
        </w:rPr>
        <w:t xml:space="preserve">Die am Auftrag als </w:t>
      </w:r>
      <w:r w:rsidRPr="00054BAA">
        <w:rPr>
          <w:rFonts w:eastAsia="BundesSerif Office" w:cstheme="minorHAnsi"/>
          <w:b/>
        </w:rPr>
        <w:t>Unterauftragnehmer, Lieferanten oder Unternehmen, deren Kapazitäten im Zusammenhang mit der Erbringung des Eignungsnachweises in Anspruch genommen werden</w:t>
      </w:r>
      <w:r w:rsidRPr="00054BAA">
        <w:rPr>
          <w:rFonts w:eastAsia="BundesSerif Office" w:cstheme="minorHAnsi"/>
        </w:rPr>
        <w:t>, beteiligten Unternehmen, auf die mehr als 10% des Auftragswerts entfällt, gehören ebenfalls nicht zu dem in der Vorschrift genannten Personenkreis mit einem Bezug zu Russland im Sinne der Vorschrift.</w:t>
      </w:r>
    </w:p>
    <w:p w14:paraId="7A12B96D" w14:textId="77777777" w:rsidR="00646C2B" w:rsidRPr="00054BAA" w:rsidRDefault="00646C2B" w:rsidP="00646C2B">
      <w:pPr>
        <w:spacing w:after="0" w:line="240" w:lineRule="auto"/>
        <w:ind w:left="284" w:hanging="284"/>
        <w:rPr>
          <w:rFonts w:eastAsia="BundesSerif Office" w:cstheme="minorHAnsi"/>
        </w:rPr>
      </w:pPr>
    </w:p>
    <w:p w14:paraId="3B60869B" w14:textId="77777777" w:rsidR="003F0487" w:rsidRPr="00054BAA" w:rsidRDefault="003F0487" w:rsidP="00646C2B">
      <w:pPr>
        <w:pStyle w:val="Listenabsatz"/>
        <w:numPr>
          <w:ilvl w:val="0"/>
          <w:numId w:val="3"/>
        </w:numPr>
        <w:spacing w:after="0" w:line="240" w:lineRule="auto"/>
        <w:ind w:left="284" w:hanging="284"/>
        <w:rPr>
          <w:rFonts w:eastAsia="BundesSerif Office" w:cstheme="minorHAnsi"/>
        </w:rPr>
      </w:pPr>
      <w:r w:rsidRPr="00054BAA">
        <w:rPr>
          <w:rFonts w:eastAsia="BundesSerif Office" w:cstheme="minorHAnsi"/>
        </w:rPr>
        <w:t xml:space="preserve">Es wird bestätigt und sichergestellt, dass auch während der Vertragslaufzeit keine als </w:t>
      </w:r>
      <w:r w:rsidRPr="00054BAA">
        <w:rPr>
          <w:rFonts w:eastAsia="BundesSerif Office" w:cstheme="minorHAnsi"/>
          <w:b/>
        </w:rPr>
        <w:t>Unterauftragnehmer, Lieferanten oder Unternehmen, deren Kapazitäten im Zusammenhang mit der Erbringung des Eignungsnachweises in Anspruch genommen werden</w:t>
      </w:r>
      <w:r w:rsidRPr="00054BAA">
        <w:rPr>
          <w:rFonts w:eastAsia="BundesSerif Office" w:cstheme="minorHAnsi"/>
        </w:rPr>
        <w:t>, beteiligten Unternehmen eingese</w:t>
      </w:r>
      <w:r w:rsidR="00646C2B" w:rsidRPr="00054BAA">
        <w:rPr>
          <w:rFonts w:eastAsia="BundesSerif Office" w:cstheme="minorHAnsi"/>
        </w:rPr>
        <w:t>tzt werden, auf die mehr als 10</w:t>
      </w:r>
      <w:r w:rsidRPr="00054BAA">
        <w:rPr>
          <w:rFonts w:eastAsia="BundesSerif Office" w:cstheme="minorHAnsi"/>
        </w:rPr>
        <w:t>% des Auftragswerts entfällt.</w:t>
      </w:r>
    </w:p>
    <w:p w14:paraId="0118B377" w14:textId="77777777" w:rsidR="00054BAA" w:rsidRPr="00054BAA" w:rsidRDefault="00054BAA" w:rsidP="00054BAA">
      <w:pPr>
        <w:pStyle w:val="Listenabsatz"/>
        <w:rPr>
          <w:rFonts w:ascii="Frutiger LT Com 45 Light" w:eastAsia="BundesSerif Office" w:hAnsi="Frutiger LT Com 45 Light" w:cs="Times New Roman"/>
        </w:rPr>
      </w:pPr>
    </w:p>
    <w:p w14:paraId="2BA996D3" w14:textId="77777777" w:rsidR="00054BAA" w:rsidRPr="00646C2B" w:rsidRDefault="00054BAA" w:rsidP="00054BAA">
      <w:pPr>
        <w:pStyle w:val="Listenabsatz"/>
        <w:spacing w:after="0" w:line="240" w:lineRule="auto"/>
        <w:ind w:left="284"/>
        <w:rPr>
          <w:rFonts w:ascii="Frutiger LT Com 45 Light" w:eastAsia="BundesSerif Office" w:hAnsi="Frutiger LT Com 45 Light" w:cs="Times New Roman"/>
        </w:rPr>
      </w:pPr>
    </w:p>
    <w:tbl>
      <w:tblPr>
        <w:tblW w:w="906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9067"/>
      </w:tblGrid>
      <w:tr w:rsidR="00054BAA" w:rsidRPr="001142B5" w14:paraId="7C51E0E6" w14:textId="77777777" w:rsidTr="00CD2E2F">
        <w:trPr>
          <w:trHeight w:hRule="exact" w:val="1720"/>
        </w:trPr>
        <w:tc>
          <w:tcPr>
            <w:tcW w:w="9067" w:type="dxa"/>
            <w:shd w:val="clear" w:color="auto" w:fill="auto"/>
          </w:tcPr>
          <w:p w14:paraId="240BF825" w14:textId="77777777" w:rsidR="00054BAA" w:rsidRPr="001142B5" w:rsidRDefault="00054BAA" w:rsidP="00716B64">
            <w:pPr>
              <w:rPr>
                <w:rFonts w:cstheme="minorHAnsi"/>
                <w:b/>
                <w:sz w:val="16"/>
                <w:szCs w:val="16"/>
              </w:rPr>
            </w:pPr>
            <w:r w:rsidRPr="001142B5">
              <w:rPr>
                <w:rFonts w:cstheme="minorHAnsi"/>
                <w:b/>
                <w:sz w:val="16"/>
                <w:szCs w:val="16"/>
              </w:rPr>
              <w:t xml:space="preserve">Ort, Datum, Unterschrift  </w:t>
            </w:r>
            <w:r w:rsidRPr="001142B5">
              <w:rPr>
                <w:rFonts w:cstheme="minorHAnsi"/>
                <w:sz w:val="12"/>
                <w:szCs w:val="12"/>
              </w:rPr>
              <w:t>(nur erforderlich, wenn diese Eigenerklärung nicht Bestandteil eines Angebotes ist)</w:t>
            </w:r>
          </w:p>
          <w:p w14:paraId="7A3B5A19" w14:textId="77777777" w:rsidR="00054BAA" w:rsidRPr="001142B5" w:rsidRDefault="00054BAA" w:rsidP="00716B64">
            <w:pPr>
              <w:rPr>
                <w:rFonts w:cstheme="minorHAnsi"/>
                <w:b/>
                <w:sz w:val="16"/>
                <w:szCs w:val="16"/>
              </w:rPr>
            </w:pPr>
          </w:p>
          <w:p w14:paraId="51FC718C" w14:textId="77777777" w:rsidR="00054BAA" w:rsidRPr="001142B5" w:rsidRDefault="00054BAA" w:rsidP="00716B64">
            <w:pPr>
              <w:rPr>
                <w:rFonts w:cstheme="minorHAnsi"/>
                <w:b/>
                <w:sz w:val="16"/>
                <w:szCs w:val="16"/>
              </w:rPr>
            </w:pPr>
          </w:p>
          <w:p w14:paraId="5C9CDEDA" w14:textId="77777777" w:rsidR="00054BAA" w:rsidRPr="001142B5" w:rsidRDefault="00054BAA" w:rsidP="00716B64">
            <w:pPr>
              <w:rPr>
                <w:rFonts w:cstheme="minorHAnsi"/>
                <w:b/>
                <w:sz w:val="16"/>
                <w:szCs w:val="16"/>
              </w:rPr>
            </w:pPr>
          </w:p>
          <w:p w14:paraId="091E269E" w14:textId="77777777" w:rsidR="00054BAA" w:rsidRPr="001142B5" w:rsidRDefault="00054BAA" w:rsidP="00716B64">
            <w:pPr>
              <w:rPr>
                <w:rFonts w:cstheme="minorHAnsi"/>
                <w:b/>
                <w:sz w:val="16"/>
                <w:szCs w:val="16"/>
              </w:rPr>
            </w:pPr>
          </w:p>
          <w:p w14:paraId="64BC3192" w14:textId="77777777" w:rsidR="00054BAA" w:rsidRPr="001142B5" w:rsidRDefault="00054BAA" w:rsidP="00716B64">
            <w:pPr>
              <w:rPr>
                <w:rFonts w:cstheme="minorHAnsi"/>
                <w:b/>
                <w:sz w:val="16"/>
                <w:szCs w:val="16"/>
              </w:rPr>
            </w:pPr>
          </w:p>
          <w:p w14:paraId="22C69465" w14:textId="77777777" w:rsidR="00054BAA" w:rsidRPr="001142B5" w:rsidRDefault="00054BAA" w:rsidP="00716B64">
            <w:pPr>
              <w:rPr>
                <w:rFonts w:cstheme="minorHAnsi"/>
                <w:b/>
                <w:sz w:val="16"/>
                <w:szCs w:val="16"/>
              </w:rPr>
            </w:pPr>
          </w:p>
          <w:p w14:paraId="37379ED0" w14:textId="77777777" w:rsidR="00054BAA" w:rsidRPr="001142B5" w:rsidRDefault="00054BAA" w:rsidP="00716B64">
            <w:pPr>
              <w:rPr>
                <w:rFonts w:cstheme="minorHAnsi"/>
                <w:b/>
                <w:sz w:val="16"/>
                <w:szCs w:val="16"/>
              </w:rPr>
            </w:pPr>
          </w:p>
          <w:p w14:paraId="6BD46D46" w14:textId="77777777" w:rsidR="00054BAA" w:rsidRPr="001142B5" w:rsidRDefault="00054BAA" w:rsidP="00716B64">
            <w:pPr>
              <w:rPr>
                <w:rFonts w:cstheme="minorHAnsi"/>
                <w:b/>
                <w:sz w:val="16"/>
                <w:szCs w:val="16"/>
              </w:rPr>
            </w:pPr>
          </w:p>
          <w:p w14:paraId="4F70FCDB" w14:textId="77777777" w:rsidR="00054BAA" w:rsidRPr="001142B5" w:rsidRDefault="00054BAA" w:rsidP="00716B64">
            <w:pPr>
              <w:rPr>
                <w:rFonts w:cstheme="minorHAnsi"/>
                <w:b/>
                <w:sz w:val="16"/>
                <w:szCs w:val="16"/>
              </w:rPr>
            </w:pPr>
          </w:p>
          <w:p w14:paraId="3CA14316" w14:textId="77777777" w:rsidR="00054BAA" w:rsidRPr="001142B5" w:rsidRDefault="00054BAA" w:rsidP="00716B64">
            <w:pPr>
              <w:rPr>
                <w:rFonts w:cstheme="minorHAnsi"/>
                <w:b/>
                <w:sz w:val="16"/>
                <w:szCs w:val="16"/>
              </w:rPr>
            </w:pPr>
          </w:p>
          <w:p w14:paraId="1197818E" w14:textId="77777777" w:rsidR="00054BAA" w:rsidRPr="001142B5" w:rsidRDefault="00054BAA" w:rsidP="00716B64">
            <w:pPr>
              <w:rPr>
                <w:rFonts w:cstheme="minorHAnsi"/>
                <w:b/>
                <w:sz w:val="16"/>
                <w:szCs w:val="16"/>
              </w:rPr>
            </w:pPr>
          </w:p>
        </w:tc>
      </w:tr>
    </w:tbl>
    <w:p w14:paraId="6C2DE039" w14:textId="77777777" w:rsidR="003F0487" w:rsidRPr="00054BAA" w:rsidRDefault="003F0487" w:rsidP="00B10363">
      <w:pPr>
        <w:spacing w:after="0" w:line="240" w:lineRule="auto"/>
        <w:rPr>
          <w:rFonts w:eastAsia="BundesSerif Office" w:cstheme="minorHAnsi"/>
          <w:b/>
          <w:sz w:val="20"/>
          <w:szCs w:val="20"/>
        </w:rPr>
      </w:pPr>
      <w:r w:rsidRPr="00291428">
        <w:rPr>
          <w:rFonts w:ascii="Frutiger LT Com 45 Light" w:eastAsia="BundesSerif Office" w:hAnsi="Frutiger LT Com 45 Light" w:cs="Times New Roman"/>
          <w:b/>
        </w:rPr>
        <w:br w:type="page"/>
      </w:r>
      <w:r w:rsidRPr="00054BAA">
        <w:rPr>
          <w:rFonts w:eastAsia="BundesSerif Office" w:cstheme="minorHAnsi"/>
          <w:b/>
          <w:szCs w:val="20"/>
        </w:rPr>
        <w:lastRenderedPageBreak/>
        <w:t xml:space="preserve">Artikel </w:t>
      </w:r>
      <w:r w:rsidR="00B10363" w:rsidRPr="00B10363">
        <w:rPr>
          <w:rFonts w:eastAsia="BundesSerif Office" w:cstheme="minorHAnsi"/>
          <w:b/>
          <w:szCs w:val="20"/>
        </w:rPr>
        <w:t>5k der Verordnung (EU) Nr. 833/2014 in der Fassung des Art. 1 Ziff. 15 der Verordnung (EU) 2022/1269 des Rates vom 21. Juli 2022</w:t>
      </w:r>
      <w:r w:rsidR="00B10363">
        <w:rPr>
          <w:rFonts w:eastAsia="BundesSerif Office" w:cstheme="minorHAnsi"/>
          <w:b/>
          <w:szCs w:val="20"/>
        </w:rPr>
        <w:t xml:space="preserve"> </w:t>
      </w:r>
      <w:r w:rsidRPr="00054BAA">
        <w:rPr>
          <w:rFonts w:eastAsia="BundesSerif Office" w:cstheme="minorHAnsi"/>
          <w:b/>
          <w:szCs w:val="20"/>
        </w:rPr>
        <w:t>lautet wie folgt:</w:t>
      </w:r>
    </w:p>
    <w:p w14:paraId="36FFD089" w14:textId="77777777" w:rsidR="00291428" w:rsidRPr="00054BAA" w:rsidRDefault="00291428" w:rsidP="00291428">
      <w:pPr>
        <w:spacing w:after="0" w:line="240" w:lineRule="auto"/>
        <w:rPr>
          <w:rFonts w:eastAsia="BundesSerif Office" w:cstheme="minorHAnsi"/>
          <w:b/>
          <w:sz w:val="20"/>
          <w:szCs w:val="20"/>
        </w:rPr>
      </w:pPr>
    </w:p>
    <w:p w14:paraId="0EEFEBEB" w14:textId="77777777" w:rsidR="003F0487" w:rsidRPr="00054BAA" w:rsidRDefault="003F0487" w:rsidP="00291428">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bookmarkStart w:id="0" w:name="_Hlk100674991"/>
      <w:r w:rsidRPr="00054BAA">
        <w:rPr>
          <w:rFonts w:eastAsia="BundesSerif Office" w:cstheme="minorHAnsi"/>
          <w:b/>
          <w:iCs/>
          <w:szCs w:val="20"/>
        </w:rPr>
        <w:t>(1)</w:t>
      </w:r>
      <w:r w:rsidRPr="00054BAA">
        <w:rPr>
          <w:rFonts w:eastAsia="BundesSerif Office" w:cstheme="minorHAnsi"/>
          <w:iCs/>
          <w:szCs w:val="20"/>
        </w:rPr>
        <w:t xml:space="preserve"> </w:t>
      </w:r>
      <w:r w:rsidR="00B10363" w:rsidRPr="00B10363">
        <w:rPr>
          <w:rFonts w:eastAsia="BundesSerif Office" w:cstheme="minorHAnsi"/>
          <w:iCs/>
          <w:szCs w:val="20"/>
        </w:rPr>
        <w:t>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die Artikel 7 Buchstaben a bis d, Artikel 8, Artikel 10 Buchstaben b bis f und h bis j der Richtlinie 2014/24/EU, unter Artikel 18, Artikel 21 Buchstaben b bis e und g bis i, Artikel 29 und Artikel 30 der Richtlinie 2014/25/EU und unter Artikel 13 Buchstaben a bis d, f bis h und j der Richtlinie 2009/81/EG sowie unter Titel VII der Verordnung (EU, Euratom) 2018/1046 fallen, an folgende Personen, Organisationen oder Einrichtungen zu vergeben bzw. Verträge mit solchen Personen, Organisationen oder Einrichtungen weiterhin zu erfüllen:</w:t>
      </w:r>
    </w:p>
    <w:p w14:paraId="253A492D" w14:textId="77777777" w:rsidR="00291428" w:rsidRPr="00054BAA" w:rsidRDefault="00291428" w:rsidP="00291428">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4"/>
          <w:szCs w:val="4"/>
        </w:rPr>
      </w:pPr>
    </w:p>
    <w:p w14:paraId="4815FCAB" w14:textId="77777777" w:rsid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Pr>
          <w:rFonts w:eastAsia="BundesSerif Office" w:cstheme="minorHAnsi"/>
          <w:iCs/>
          <w:szCs w:val="20"/>
        </w:rPr>
        <w:t xml:space="preserve">a) </w:t>
      </w:r>
      <w:r w:rsidRPr="00B10363">
        <w:rPr>
          <w:rFonts w:eastAsia="BundesSerif Office" w:cstheme="minorHAnsi"/>
          <w:iCs/>
          <w:szCs w:val="20"/>
        </w:rPr>
        <w:t>russische Staatsangehörige, in Russland ansässige natürliche Personen oder in Russland niedergelassene juristische Personen, Organisationen oder Einrichtungen,</w:t>
      </w:r>
    </w:p>
    <w:p w14:paraId="0E8B043D"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4"/>
          <w:szCs w:val="4"/>
        </w:rPr>
      </w:pPr>
    </w:p>
    <w:p w14:paraId="062E6304"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iCs/>
          <w:szCs w:val="20"/>
        </w:rPr>
        <w:t>b) juristische Personen, Organisationen oder Einrichtungen, deren Anteile zu über 50 % unmittelbar oder mittelbar von einer der unter Buchstabe a genannten Organisationen gehalten werden, oder</w:t>
      </w:r>
    </w:p>
    <w:p w14:paraId="3C99558A"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4"/>
          <w:szCs w:val="4"/>
        </w:rPr>
      </w:pPr>
    </w:p>
    <w:p w14:paraId="617354BD"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iCs/>
          <w:szCs w:val="20"/>
        </w:rPr>
        <w:t xml:space="preserve">c) natürliche oder juristische Personen, Organisationen oder Einrichtungen, die im Namen oder auf Anweisung einer der unter Buchstabe a oder b genannten Organisationen handeln, </w:t>
      </w:r>
    </w:p>
    <w:p w14:paraId="2086CD0D" w14:textId="77777777" w:rsidR="00291428"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iCs/>
          <w:szCs w:val="20"/>
        </w:rPr>
        <w:t>einschließlich — wenn auf sie mehr als 10 % des Auftragswerts entfällt — , Unterauftragnehmer, Lieferanten oder Unternehmen, deren Kapazitäten im Sinne der Richtlinien über die öffentliche Auftragsvergabe in Anspruch genommen werden.</w:t>
      </w:r>
    </w:p>
    <w:p w14:paraId="6E751EE5" w14:textId="77777777" w:rsidR="00B10363" w:rsidRPr="00054BAA"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10"/>
          <w:szCs w:val="10"/>
        </w:rPr>
      </w:pPr>
    </w:p>
    <w:p w14:paraId="1E2F39B8" w14:textId="77777777" w:rsidR="003F0487" w:rsidRPr="00054BAA" w:rsidRDefault="00291428" w:rsidP="00291428">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054BAA">
        <w:rPr>
          <w:rFonts w:eastAsia="BundesSerif Office" w:cstheme="minorHAnsi"/>
          <w:b/>
          <w:iCs/>
          <w:szCs w:val="20"/>
        </w:rPr>
        <w:t>(2)</w:t>
      </w:r>
      <w:r w:rsidRPr="00054BAA">
        <w:rPr>
          <w:rFonts w:eastAsia="BundesSerif Office" w:cstheme="minorHAnsi"/>
          <w:iCs/>
          <w:szCs w:val="20"/>
        </w:rPr>
        <w:t> </w:t>
      </w:r>
      <w:r w:rsidR="00B10363" w:rsidRPr="00B10363">
        <w:rPr>
          <w:rFonts w:eastAsia="BundesSerif Office" w:cstheme="minorHAnsi"/>
          <w:iCs/>
          <w:szCs w:val="20"/>
        </w:rPr>
        <w:t>Abweichend von Absatz 1 können die zuständigen Behörden die Vergabe oder die Fortsetzung der Erfüllung von Verträgen genehmigen, die bestimmt sind für</w:t>
      </w:r>
    </w:p>
    <w:p w14:paraId="14C60B82" w14:textId="77777777" w:rsidR="00795378" w:rsidRPr="00054BAA" w:rsidRDefault="00795378" w:rsidP="00291428">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4"/>
          <w:szCs w:val="4"/>
        </w:rPr>
      </w:pPr>
    </w:p>
    <w:bookmarkEnd w:id="0"/>
    <w:p w14:paraId="0CB42E88"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iCs/>
          <w:szCs w:val="20"/>
        </w:rPr>
        <w:t>a)</w:t>
      </w:r>
      <w:r>
        <w:rPr>
          <w:rFonts w:eastAsia="BundesSerif Office" w:cstheme="minorHAnsi"/>
          <w:iCs/>
          <w:szCs w:val="20"/>
        </w:rPr>
        <w:t xml:space="preserve"> </w:t>
      </w:r>
      <w:r w:rsidRPr="00B10363">
        <w:rPr>
          <w:rFonts w:eastAsia="BundesSerif Office" w:cstheme="minorHAnsi"/>
          <w:iCs/>
          <w:szCs w:val="20"/>
        </w:rPr>
        <w:t>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14:paraId="7769C2A3"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4"/>
          <w:szCs w:val="4"/>
        </w:rPr>
      </w:pPr>
    </w:p>
    <w:p w14:paraId="2F5CE000"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iCs/>
          <w:szCs w:val="20"/>
        </w:rPr>
        <w:t>b) die zwischenstaatliche Zusammenarbeit bei Raumfahrtprogrammen,</w:t>
      </w:r>
    </w:p>
    <w:p w14:paraId="190A3259"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4"/>
          <w:szCs w:val="4"/>
        </w:rPr>
      </w:pPr>
    </w:p>
    <w:p w14:paraId="373A4BB6"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iCs/>
          <w:szCs w:val="20"/>
        </w:rPr>
        <w:t>c) die Bereitstellung unbedingt notwendiger Güter oder Dienstleistungen, wenn sie ausschließlich oder nur in ausreichender Menge von den in Absatz 1 genannten Personen bereitgestellt werden können,</w:t>
      </w:r>
    </w:p>
    <w:p w14:paraId="5277549E"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4"/>
          <w:szCs w:val="4"/>
        </w:rPr>
      </w:pPr>
    </w:p>
    <w:p w14:paraId="46F60086"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iCs/>
          <w:szCs w:val="20"/>
        </w:rPr>
        <w:t>d) die Tätigkeit der diplomatischen und konsularischen Vertretungen der Union und der Mitgliedstaaten in Russland, einschließlich Delegationen, Botschaften und Missionen, oder internationaler Organisationen in Russland, die nach dem Völkerrecht Immunität genießen.</w:t>
      </w:r>
    </w:p>
    <w:p w14:paraId="667EE753"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4"/>
          <w:szCs w:val="4"/>
        </w:rPr>
      </w:pPr>
    </w:p>
    <w:p w14:paraId="2D7D4268"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iCs/>
          <w:szCs w:val="20"/>
        </w:rPr>
        <w:t>e) soweit nicht nach Artikel 3m oder 3n verboten – den Kauf, die Einfuhr oder die Beförderung von Erdgas und Erdöl, einschließlich raffinierter Erdölerzeugnisse, sowie von Titan, Aluminium, Kupfer, Nickel, Palladium und Eisenerz aus oder durch Russland in die Union, oder</w:t>
      </w:r>
    </w:p>
    <w:p w14:paraId="39694ECC"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4"/>
          <w:szCs w:val="4"/>
        </w:rPr>
      </w:pPr>
    </w:p>
    <w:p w14:paraId="1800B8BC"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iCs/>
          <w:szCs w:val="20"/>
        </w:rPr>
        <w:t>f) den Kauf, die Einfuhr oder die Beförderung von Kohle und anderen festen fossile Brennstoffen, die in Anhang XXII aufgeführt sind, bis 10. August 2022.</w:t>
      </w:r>
    </w:p>
    <w:p w14:paraId="6EBBC8DB"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b/>
          <w:iCs/>
          <w:sz w:val="10"/>
          <w:szCs w:val="10"/>
        </w:rPr>
      </w:pPr>
    </w:p>
    <w:p w14:paraId="35155B1E"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b/>
          <w:iCs/>
          <w:szCs w:val="20"/>
        </w:rPr>
        <w:t>(3)</w:t>
      </w:r>
      <w:r w:rsidRPr="00B10363">
        <w:rPr>
          <w:rFonts w:eastAsia="BundesSerif Office" w:cstheme="minorHAnsi"/>
          <w:iCs/>
          <w:szCs w:val="20"/>
        </w:rPr>
        <w:t xml:space="preserve"> Der betreffende Mitgliedstaat unterrichtet die anderen Mitgliedstaaten und die Kommission über jede nach diesem Artikel erteilte Genehmigung innerhalb von zwei Wochen nach deren Erteilung.</w:t>
      </w:r>
    </w:p>
    <w:p w14:paraId="0F55548F"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10"/>
          <w:szCs w:val="10"/>
        </w:rPr>
      </w:pPr>
    </w:p>
    <w:p w14:paraId="5799B070" w14:textId="77777777" w:rsidR="00DC1E01" w:rsidRPr="00054BAA" w:rsidRDefault="00B10363" w:rsidP="00B10363">
      <w:pPr>
        <w:pBdr>
          <w:top w:val="single" w:sz="4" w:space="1" w:color="auto"/>
          <w:left w:val="single" w:sz="4" w:space="1" w:color="auto"/>
          <w:bottom w:val="single" w:sz="4" w:space="1" w:color="auto"/>
          <w:right w:val="single" w:sz="4" w:space="1" w:color="auto"/>
        </w:pBdr>
        <w:spacing w:after="0" w:line="240" w:lineRule="auto"/>
        <w:rPr>
          <w:rFonts w:cstheme="minorHAnsi"/>
          <w:szCs w:val="20"/>
        </w:rPr>
      </w:pPr>
      <w:r w:rsidRPr="00B10363">
        <w:rPr>
          <w:rFonts w:eastAsia="BundesSerif Office" w:cstheme="minorHAnsi"/>
          <w:b/>
          <w:iCs/>
          <w:szCs w:val="20"/>
        </w:rPr>
        <w:t>(4)</w:t>
      </w:r>
      <w:r w:rsidRPr="00B10363">
        <w:rPr>
          <w:rFonts w:eastAsia="BundesSerif Office" w:cstheme="minorHAnsi"/>
          <w:iCs/>
          <w:szCs w:val="20"/>
        </w:rPr>
        <w:t xml:space="preserve"> Die Verbote gemäß Absatz 1 gelten nicht für die Erfüllung </w:t>
      </w:r>
      <w:r>
        <w:rPr>
          <w:rFonts w:eastAsia="BundesSerif Office" w:cstheme="minorHAnsi"/>
          <w:iCs/>
          <w:szCs w:val="20"/>
        </w:rPr>
        <w:t>-</w:t>
      </w:r>
      <w:r w:rsidRPr="00B10363">
        <w:rPr>
          <w:rFonts w:eastAsia="BundesSerif Office" w:cstheme="minorHAnsi"/>
          <w:iCs/>
          <w:szCs w:val="20"/>
        </w:rPr>
        <w:t xml:space="preserve"> bis zum 10. Oktober 2022 </w:t>
      </w:r>
      <w:r>
        <w:rPr>
          <w:rFonts w:eastAsia="BundesSerif Office" w:cstheme="minorHAnsi"/>
          <w:iCs/>
          <w:szCs w:val="20"/>
        </w:rPr>
        <w:t xml:space="preserve">- </w:t>
      </w:r>
      <w:r w:rsidRPr="00B10363">
        <w:rPr>
          <w:rFonts w:eastAsia="BundesSerif Office" w:cstheme="minorHAnsi"/>
          <w:iCs/>
          <w:szCs w:val="20"/>
        </w:rPr>
        <w:t>von Verträgen, die vor dem 9.</w:t>
      </w:r>
      <w:r>
        <w:rPr>
          <w:rFonts w:eastAsia="BundesSerif Office" w:cstheme="minorHAnsi"/>
          <w:iCs/>
          <w:szCs w:val="20"/>
        </w:rPr>
        <w:t xml:space="preserve"> April 2022 geschlossen wurden.</w:t>
      </w:r>
    </w:p>
    <w:sectPr w:rsidR="00DC1E01" w:rsidRPr="00054BAA" w:rsidSect="00BF554C">
      <w:footerReference w:type="default" r:id="rId7"/>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7721B" w14:textId="77777777" w:rsidR="00531EE7" w:rsidRDefault="00531EE7" w:rsidP="00531EE7">
      <w:pPr>
        <w:spacing w:after="0" w:line="240" w:lineRule="auto"/>
      </w:pPr>
      <w:r>
        <w:separator/>
      </w:r>
    </w:p>
  </w:endnote>
  <w:endnote w:type="continuationSeparator" w:id="0">
    <w:p w14:paraId="2AAA684A" w14:textId="77777777" w:rsidR="00531EE7" w:rsidRDefault="00531EE7" w:rsidP="00531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undesSerif Office">
    <w:altName w:val="Book Antiqua"/>
    <w:charset w:val="00"/>
    <w:family w:val="roman"/>
    <w:pitch w:val="variable"/>
    <w:sig w:usb0="A00000BF" w:usb1="4000206B"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5 Light">
    <w:panose1 w:val="020B03030305040202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583050"/>
      <w:docPartObj>
        <w:docPartGallery w:val="Page Numbers (Bottom of Page)"/>
        <w:docPartUnique/>
      </w:docPartObj>
    </w:sdtPr>
    <w:sdtEndPr>
      <w:rPr>
        <w:sz w:val="16"/>
      </w:rPr>
    </w:sdtEndPr>
    <w:sdtContent>
      <w:p w14:paraId="63990AB6" w14:textId="77777777" w:rsidR="00BF554C" w:rsidRPr="00BF554C" w:rsidRDefault="00BF554C">
        <w:pPr>
          <w:pStyle w:val="Fuzeile"/>
          <w:jc w:val="right"/>
          <w:rPr>
            <w:sz w:val="16"/>
          </w:rPr>
        </w:pPr>
        <w:r w:rsidRPr="00BF554C">
          <w:rPr>
            <w:sz w:val="16"/>
          </w:rPr>
          <w:fldChar w:fldCharType="begin"/>
        </w:r>
        <w:r w:rsidRPr="00BF554C">
          <w:rPr>
            <w:sz w:val="16"/>
          </w:rPr>
          <w:instrText>PAGE   \* MERGEFORMAT</w:instrText>
        </w:r>
        <w:r w:rsidRPr="00BF554C">
          <w:rPr>
            <w:sz w:val="16"/>
          </w:rPr>
          <w:fldChar w:fldCharType="separate"/>
        </w:r>
        <w:r w:rsidR="008065E3">
          <w:rPr>
            <w:noProof/>
            <w:sz w:val="16"/>
          </w:rPr>
          <w:t>1</w:t>
        </w:r>
        <w:r w:rsidRPr="00BF554C">
          <w:rPr>
            <w:sz w:val="16"/>
          </w:rPr>
          <w:fldChar w:fldCharType="end"/>
        </w:r>
      </w:p>
    </w:sdtContent>
  </w:sdt>
  <w:p w14:paraId="013CC4CF" w14:textId="77777777" w:rsidR="00531EE7" w:rsidRDefault="00531E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2A542" w14:textId="77777777" w:rsidR="00531EE7" w:rsidRDefault="00531EE7" w:rsidP="00531EE7">
      <w:pPr>
        <w:spacing w:after="0" w:line="240" w:lineRule="auto"/>
      </w:pPr>
      <w:r>
        <w:separator/>
      </w:r>
    </w:p>
  </w:footnote>
  <w:footnote w:type="continuationSeparator" w:id="0">
    <w:p w14:paraId="6F13AC88" w14:textId="77777777" w:rsidR="00531EE7" w:rsidRDefault="00531EE7" w:rsidP="00531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424DA"/>
    <w:multiLevelType w:val="hybridMultilevel"/>
    <w:tmpl w:val="E8E66D2E"/>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BE31E7"/>
    <w:multiLevelType w:val="hybridMultilevel"/>
    <w:tmpl w:val="6C6CEBF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E84583C"/>
    <w:multiLevelType w:val="hybridMultilevel"/>
    <w:tmpl w:val="E6364E42"/>
    <w:lvl w:ilvl="0" w:tplc="8FD2E64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GXKkZVP8vFEHQDFUfEEuyR9kTs9DYv5R/Xn2Jf+kMuuVj45/xmyGbE0rvW/TO1ZkyFKzj+wZcZLB1br50EQ2sw==" w:salt="gmCzm6mYrHls7b4zQ+i2iA=="/>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487"/>
    <w:rsid w:val="00025EB1"/>
    <w:rsid w:val="00054BAA"/>
    <w:rsid w:val="0006323D"/>
    <w:rsid w:val="001F02E8"/>
    <w:rsid w:val="00291428"/>
    <w:rsid w:val="002A573D"/>
    <w:rsid w:val="00370F44"/>
    <w:rsid w:val="003D3258"/>
    <w:rsid w:val="003F0487"/>
    <w:rsid w:val="004724E2"/>
    <w:rsid w:val="00531EE7"/>
    <w:rsid w:val="005D72CB"/>
    <w:rsid w:val="00621077"/>
    <w:rsid w:val="00643EB2"/>
    <w:rsid w:val="00646C2B"/>
    <w:rsid w:val="006C0979"/>
    <w:rsid w:val="00795378"/>
    <w:rsid w:val="008065E3"/>
    <w:rsid w:val="0080701B"/>
    <w:rsid w:val="008B7FD8"/>
    <w:rsid w:val="00A545CD"/>
    <w:rsid w:val="00B10363"/>
    <w:rsid w:val="00BF554C"/>
    <w:rsid w:val="00C06640"/>
    <w:rsid w:val="00CD2E2F"/>
    <w:rsid w:val="00D0287E"/>
    <w:rsid w:val="00DC1E01"/>
    <w:rsid w:val="00F56D2A"/>
    <w:rsid w:val="00F834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3B16EE3"/>
  <w15:chartTrackingRefBased/>
  <w15:docId w15:val="{4BAE816B-0D67-45D5-B08A-72BFD4A6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91428"/>
    <w:pPr>
      <w:ind w:left="720"/>
      <w:contextualSpacing/>
    </w:pPr>
  </w:style>
  <w:style w:type="character" w:styleId="Platzhaltertext">
    <w:name w:val="Placeholder Text"/>
    <w:basedOn w:val="Absatz-Standardschriftart"/>
    <w:uiPriority w:val="99"/>
    <w:semiHidden/>
    <w:rsid w:val="00054BAA"/>
    <w:rPr>
      <w:color w:val="808080"/>
    </w:rPr>
  </w:style>
  <w:style w:type="paragraph" w:styleId="Kopfzeile">
    <w:name w:val="header"/>
    <w:basedOn w:val="Standard"/>
    <w:link w:val="KopfzeileZchn"/>
    <w:uiPriority w:val="99"/>
    <w:unhideWhenUsed/>
    <w:rsid w:val="00531E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1EE7"/>
  </w:style>
  <w:style w:type="paragraph" w:styleId="Fuzeile">
    <w:name w:val="footer"/>
    <w:basedOn w:val="Standard"/>
    <w:link w:val="FuzeileZchn"/>
    <w:uiPriority w:val="99"/>
    <w:unhideWhenUsed/>
    <w:rsid w:val="00531E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1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077857">
      <w:bodyDiv w:val="1"/>
      <w:marLeft w:val="0"/>
      <w:marRight w:val="0"/>
      <w:marTop w:val="0"/>
      <w:marBottom w:val="0"/>
      <w:divBdr>
        <w:top w:val="none" w:sz="0" w:space="0" w:color="auto"/>
        <w:left w:val="none" w:sz="0" w:space="0" w:color="auto"/>
        <w:bottom w:val="none" w:sz="0" w:space="0" w:color="auto"/>
        <w:right w:val="none" w:sz="0" w:space="0" w:color="auto"/>
      </w:divBdr>
    </w:div>
    <w:div w:id="121916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C7572C68E14851B339999CD4AAC5D7"/>
        <w:category>
          <w:name w:val="Allgemein"/>
          <w:gallery w:val="placeholder"/>
        </w:category>
        <w:types>
          <w:type w:val="bbPlcHdr"/>
        </w:types>
        <w:behaviors>
          <w:behavior w:val="content"/>
        </w:behaviors>
        <w:guid w:val="{4227DD2D-3270-4336-9677-59E2F237F0A8}"/>
      </w:docPartPr>
      <w:docPartBody>
        <w:p w:rsidR="0033106F" w:rsidRDefault="0049556A" w:rsidP="0049556A">
          <w:pPr>
            <w:pStyle w:val="48C7572C68E14851B339999CD4AAC5D7"/>
          </w:pPr>
          <w:r w:rsidRPr="00EC7F5E">
            <w:rPr>
              <w:rStyle w:val="Platzhaltertext"/>
              <w:rFonts w:cstheme="minorHAnsi"/>
              <w:color w:val="BFBFBF" w:themeColor="background1" w:themeShade="BF"/>
              <w:sz w:val="16"/>
            </w:rPr>
            <w:t>Eingabe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undesSerif Office">
    <w:altName w:val="Book Antiqua"/>
    <w:charset w:val="00"/>
    <w:family w:val="roman"/>
    <w:pitch w:val="variable"/>
    <w:sig w:usb0="A00000BF" w:usb1="4000206B"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5 Light">
    <w:panose1 w:val="020B03030305040202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56A"/>
    <w:rsid w:val="0033106F"/>
    <w:rsid w:val="004955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9556A"/>
    <w:rPr>
      <w:color w:val="808080"/>
    </w:rPr>
  </w:style>
  <w:style w:type="paragraph" w:customStyle="1" w:styleId="48C7572C68E14851B339999CD4AAC5D7">
    <w:name w:val="48C7572C68E14851B339999CD4AAC5D7"/>
    <w:rsid w:val="004955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850</Words>
  <Characters>5358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BMWK-IB6</dc:creator>
  <cp:keywords/>
  <dc:description/>
  <cp:lastModifiedBy>Weiß, Stefan - Stadtverwaltung Pirna</cp:lastModifiedBy>
  <cp:revision>15</cp:revision>
  <dcterms:created xsi:type="dcterms:W3CDTF">2022-04-20T10:35:00Z</dcterms:created>
  <dcterms:modified xsi:type="dcterms:W3CDTF">2025-05-23T11:26:00Z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{431a6930-d4a2-4659-a95a-b11dab2a9c22}</vt:lpwstr>
  </property>
  <property fmtid="{D5CDD505-2E9C-101B-9397-08002B2CF9AE}" pid="3" name="ReadOnly">
    <vt:lpwstr>False</vt:lpwstr>
  </property>
  <property fmtid="{D5CDD505-2E9C-101B-9397-08002B2CF9AE}" pid="4" name="DocTitle">
    <vt:lpwstr>11159 - Bauverwaltung\1 - Vergabestelle\1.3 - Formblätter\Eigenerklärung Russlandbezug</vt:lpwstr>
  </property>
  <property fmtid="{D5CDD505-2E9C-101B-9397-08002B2CF9AE}" pid="5" name="DocFullpathString">
    <vt:lpwstr>11159 - Bauverwaltung|1 - Vergabestelle|1.3 - Formblätter|Eigenerklärung Russlandbezug</vt:lpwstr>
  </property>
  <property fmtid="{D5CDD505-2E9C-101B-9397-08002B2CF9AE}" pid="6" name="DocName">
    <vt:lpwstr>Eigenerklärung Russlandbezug</vt:lpwstr>
  </property>
</Properties>
</file>