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6A4CDD6F" w:rsidR="00A3034D" w:rsidRPr="001E3DC4" w:rsidRDefault="00A3034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F80EEF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6D3DBC">
                    <w:rPr>
                      <w:rFonts w:eastAsiaTheme="minorHAnsi" w:cstheme="minorBidi"/>
                      <w:szCs w:val="22"/>
                      <w:lang w:eastAsia="en-US"/>
                    </w:rPr>
                    <w:t>A-DAC1 Dachdeckerarbeiten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3DBC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51304"/>
    <w:rsid w:val="00F80EEF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16BDB-3033-4737-9D96-21BEC70161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8B5A10E6-7E00-4129-9D3A-9BF2B11C0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87FCE-3015-4799-AB60-294F19D7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14</cp:revision>
  <cp:lastPrinted>2015-04-13T14:31:00Z</cp:lastPrinted>
  <dcterms:created xsi:type="dcterms:W3CDTF">2024-04-14T13:51:00Z</dcterms:created>
  <dcterms:modified xsi:type="dcterms:W3CDTF">2025-06-20T10:06:00Z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