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28B10" w14:textId="77777777" w:rsidR="00A761F6" w:rsidRPr="00A761F6" w:rsidRDefault="00A761F6" w:rsidP="00A761F6">
      <w:pPr>
        <w:tabs>
          <w:tab w:val="left" w:pos="567"/>
          <w:tab w:val="left" w:pos="1134"/>
          <w:tab w:val="left" w:pos="6237"/>
          <w:tab w:val="left" w:pos="7372"/>
        </w:tabs>
        <w:spacing w:line="276" w:lineRule="auto"/>
        <w:jc w:val="center"/>
        <w:rPr>
          <w:b/>
          <w:sz w:val="22"/>
          <w:szCs w:val="22"/>
        </w:rPr>
      </w:pPr>
      <w:r w:rsidRPr="00A761F6">
        <w:rPr>
          <w:b/>
          <w:sz w:val="22"/>
          <w:szCs w:val="22"/>
        </w:rPr>
        <w:t>Ergänzungsvertrag für Störungsbeseitigung</w:t>
      </w:r>
    </w:p>
    <w:p w14:paraId="205DCB2B" w14:textId="77777777" w:rsidR="00A761F6" w:rsidRPr="00A761F6" w:rsidRDefault="00A761F6" w:rsidP="00A761F6">
      <w:pPr>
        <w:tabs>
          <w:tab w:val="left" w:pos="567"/>
          <w:tab w:val="left" w:pos="1134"/>
          <w:tab w:val="left" w:pos="6237"/>
          <w:tab w:val="left" w:pos="7372"/>
        </w:tabs>
        <w:spacing w:line="276" w:lineRule="auto"/>
        <w:jc w:val="center"/>
        <w:rPr>
          <w:b/>
          <w:sz w:val="22"/>
          <w:szCs w:val="22"/>
        </w:rPr>
      </w:pPr>
      <w:r w:rsidRPr="00A761F6">
        <w:rPr>
          <w:b/>
          <w:sz w:val="22"/>
          <w:szCs w:val="22"/>
        </w:rPr>
        <w:t xml:space="preserve">zum </w:t>
      </w:r>
    </w:p>
    <w:p w14:paraId="4947E8E4" w14:textId="77777777" w:rsidR="00A761F6" w:rsidRPr="00A761F6" w:rsidRDefault="00A761F6" w:rsidP="00A761F6">
      <w:pPr>
        <w:tabs>
          <w:tab w:val="left" w:pos="567"/>
          <w:tab w:val="left" w:pos="1134"/>
          <w:tab w:val="left" w:pos="6237"/>
          <w:tab w:val="left" w:pos="7372"/>
        </w:tabs>
        <w:spacing w:line="276" w:lineRule="auto"/>
        <w:jc w:val="center"/>
        <w:outlineLvl w:val="0"/>
        <w:rPr>
          <w:b/>
          <w:sz w:val="22"/>
          <w:szCs w:val="22"/>
        </w:rPr>
      </w:pPr>
      <w:r w:rsidRPr="00A761F6">
        <w:rPr>
          <w:b/>
          <w:sz w:val="22"/>
          <w:szCs w:val="22"/>
        </w:rPr>
        <w:t>Vertrag für Wartung und Inspektion</w:t>
      </w:r>
    </w:p>
    <w:p w14:paraId="66BE5C7A" w14:textId="65FA84F7" w:rsidR="00A761F6" w:rsidRDefault="00A761F6" w:rsidP="00A761F6">
      <w:pPr>
        <w:tabs>
          <w:tab w:val="left" w:pos="567"/>
          <w:tab w:val="left" w:pos="1134"/>
          <w:tab w:val="left" w:pos="6237"/>
          <w:tab w:val="left" w:pos="7372"/>
        </w:tabs>
        <w:spacing w:line="276" w:lineRule="auto"/>
        <w:jc w:val="center"/>
        <w:outlineLvl w:val="0"/>
        <w:rPr>
          <w:b/>
          <w:sz w:val="22"/>
          <w:szCs w:val="22"/>
        </w:rPr>
      </w:pPr>
      <w:r w:rsidRPr="00A761F6">
        <w:rPr>
          <w:b/>
          <w:sz w:val="22"/>
          <w:szCs w:val="22"/>
        </w:rPr>
        <w:t>von technischen Anlagen und Einrichtungen</w:t>
      </w:r>
    </w:p>
    <w:p w14:paraId="2FEE9282" w14:textId="77777777" w:rsidR="00A761F6" w:rsidRPr="00A761F6" w:rsidRDefault="00A761F6" w:rsidP="00A761F6">
      <w:pPr>
        <w:tabs>
          <w:tab w:val="left" w:pos="567"/>
          <w:tab w:val="left" w:pos="1134"/>
          <w:tab w:val="left" w:pos="6237"/>
          <w:tab w:val="left" w:pos="7372"/>
        </w:tabs>
        <w:spacing w:line="276" w:lineRule="auto"/>
        <w:jc w:val="center"/>
        <w:rPr>
          <w:sz w:val="22"/>
          <w:szCs w:val="22"/>
        </w:rPr>
      </w:pPr>
      <w:r w:rsidRPr="00A761F6">
        <w:rPr>
          <w:sz w:val="22"/>
          <w:szCs w:val="22"/>
        </w:rPr>
        <w:t>- nachstehend Grundvertrag genannt –</w:t>
      </w:r>
    </w:p>
    <w:p w14:paraId="4E2CA90A" w14:textId="225DB9AE" w:rsidR="008F0472" w:rsidRDefault="008F0472" w:rsidP="008F0472">
      <w:pPr>
        <w:tabs>
          <w:tab w:val="left" w:pos="567"/>
          <w:tab w:val="left" w:pos="1134"/>
          <w:tab w:val="left" w:pos="6237"/>
          <w:tab w:val="left" w:pos="7372"/>
        </w:tabs>
        <w:spacing w:line="276" w:lineRule="auto"/>
        <w:rPr>
          <w:sz w:val="22"/>
          <w:szCs w:val="22"/>
        </w:rPr>
      </w:pPr>
    </w:p>
    <w:p w14:paraId="00A901E9" w14:textId="6EBAF5DF" w:rsidR="008F0472" w:rsidRDefault="008F0472" w:rsidP="008F0472">
      <w:pPr>
        <w:tabs>
          <w:tab w:val="left" w:pos="567"/>
          <w:tab w:val="left" w:pos="1134"/>
          <w:tab w:val="left" w:pos="6237"/>
          <w:tab w:val="left" w:pos="7372"/>
        </w:tabs>
        <w:spacing w:line="276" w:lineRule="auto"/>
        <w:rPr>
          <w:sz w:val="22"/>
          <w:szCs w:val="22"/>
        </w:rPr>
      </w:pPr>
    </w:p>
    <w:p w14:paraId="15776EFE" w14:textId="23C59B57" w:rsidR="008F0472" w:rsidRDefault="008F0472" w:rsidP="008F0472">
      <w:pPr>
        <w:tabs>
          <w:tab w:val="left" w:pos="567"/>
          <w:tab w:val="left" w:pos="1134"/>
          <w:tab w:val="left" w:pos="6237"/>
          <w:tab w:val="left" w:pos="7372"/>
        </w:tabs>
        <w:spacing w:line="276" w:lineRule="auto"/>
        <w:rPr>
          <w:sz w:val="22"/>
          <w:szCs w:val="22"/>
        </w:rPr>
      </w:pPr>
    </w:p>
    <w:p w14:paraId="684EC249" w14:textId="77777777" w:rsidR="008F0472" w:rsidRPr="00D67969" w:rsidRDefault="008F0472" w:rsidP="008F0472">
      <w:pPr>
        <w:pStyle w:val="Textkrper"/>
        <w:spacing w:line="312" w:lineRule="auto"/>
        <w:ind w:left="5"/>
        <w:rPr>
          <w:rFonts w:cs="Arial"/>
          <w:szCs w:val="24"/>
        </w:rPr>
      </w:pPr>
      <w:r w:rsidRPr="00D67969">
        <w:rPr>
          <w:rFonts w:cs="Arial"/>
          <w:szCs w:val="24"/>
        </w:rPr>
        <w:t>zwischen der</w:t>
      </w:r>
    </w:p>
    <w:p w14:paraId="6B0120D1" w14:textId="77777777" w:rsidR="002F740A" w:rsidRPr="00D67969" w:rsidRDefault="002F740A" w:rsidP="002F740A">
      <w:pPr>
        <w:pStyle w:val="Textkrper"/>
        <w:spacing w:line="312" w:lineRule="auto"/>
        <w:rPr>
          <w:rFonts w:cs="Arial"/>
          <w:szCs w:val="24"/>
        </w:rPr>
      </w:pPr>
      <w:r>
        <w:rPr>
          <w:rFonts w:cs="Arial"/>
          <w:szCs w:val="24"/>
        </w:rPr>
        <w:t>Gemeinde Neukirchen im Erzgebirge</w:t>
      </w:r>
      <w:r w:rsidRPr="00D67969">
        <w:rPr>
          <w:rFonts w:cs="Arial"/>
          <w:szCs w:val="24"/>
        </w:rPr>
        <w:t xml:space="preserve">, </w:t>
      </w:r>
      <w:r w:rsidRPr="00CD5110">
        <w:rPr>
          <w:rFonts w:cs="Arial"/>
          <w:szCs w:val="24"/>
        </w:rPr>
        <w:t>Hauptstraße 77</w:t>
      </w:r>
      <w:r>
        <w:rPr>
          <w:rFonts w:cs="Arial"/>
          <w:szCs w:val="24"/>
        </w:rPr>
        <w:t>, 09221</w:t>
      </w:r>
      <w:r w:rsidRPr="00D67969">
        <w:rPr>
          <w:rFonts w:cs="Arial"/>
          <w:szCs w:val="24"/>
        </w:rPr>
        <w:t xml:space="preserve"> </w:t>
      </w:r>
      <w:r>
        <w:rPr>
          <w:rFonts w:cs="Arial"/>
          <w:szCs w:val="24"/>
        </w:rPr>
        <w:t>Neukirchen/Erzgebirge</w:t>
      </w:r>
    </w:p>
    <w:p w14:paraId="45637CBB" w14:textId="77777777" w:rsidR="008F0472" w:rsidRPr="00D67969" w:rsidRDefault="008F0472" w:rsidP="008F0472">
      <w:pPr>
        <w:spacing w:line="312" w:lineRule="auto"/>
        <w:ind w:left="2103"/>
        <w:jc w:val="right"/>
        <w:rPr>
          <w:rFonts w:cs="Arial"/>
        </w:rPr>
      </w:pPr>
      <w:r w:rsidRPr="00D67969">
        <w:rPr>
          <w:rFonts w:cs="Arial"/>
        </w:rPr>
        <w:t xml:space="preserve">- nachfolgend </w:t>
      </w:r>
      <w:r w:rsidRPr="00D67969">
        <w:rPr>
          <w:rFonts w:cs="Arial"/>
          <w:b/>
        </w:rPr>
        <w:t xml:space="preserve">„Auftraggeber“ </w:t>
      </w:r>
      <w:r w:rsidRPr="00D67969">
        <w:rPr>
          <w:rFonts w:cs="Arial"/>
        </w:rPr>
        <w:t xml:space="preserve">oder </w:t>
      </w:r>
      <w:r w:rsidRPr="00D67969">
        <w:rPr>
          <w:rFonts w:cs="Arial"/>
          <w:b/>
        </w:rPr>
        <w:t xml:space="preserve">„AG“ </w:t>
      </w:r>
      <w:r w:rsidRPr="00D67969">
        <w:rPr>
          <w:rFonts w:cs="Arial"/>
        </w:rPr>
        <w:t xml:space="preserve">genannt - </w:t>
      </w:r>
    </w:p>
    <w:p w14:paraId="7F396215" w14:textId="77777777" w:rsidR="008F0472" w:rsidRDefault="008F0472" w:rsidP="008F0472">
      <w:pPr>
        <w:spacing w:line="312" w:lineRule="auto"/>
        <w:rPr>
          <w:rFonts w:cs="Arial"/>
        </w:rPr>
      </w:pPr>
    </w:p>
    <w:p w14:paraId="2374F818" w14:textId="7CB32257" w:rsidR="008F0472" w:rsidRPr="00D67969" w:rsidRDefault="008F0472" w:rsidP="008F0472">
      <w:pPr>
        <w:spacing w:line="312" w:lineRule="auto"/>
        <w:rPr>
          <w:rFonts w:cs="Arial"/>
        </w:rPr>
      </w:pPr>
      <w:r w:rsidRPr="00D67969">
        <w:rPr>
          <w:rFonts w:cs="Arial"/>
        </w:rPr>
        <w:t>Auftragsnummer des Auftraggebers: [</w:t>
      </w:r>
      <w:r w:rsidRPr="00D67969">
        <w:rPr>
          <w:rFonts w:cs="Arial"/>
          <w:highlight w:val="yellow"/>
        </w:rPr>
        <w:t>●</w:t>
      </w:r>
      <w:r w:rsidRPr="00D67969">
        <w:rPr>
          <w:rFonts w:cs="Arial"/>
        </w:rPr>
        <w:t>]</w:t>
      </w:r>
    </w:p>
    <w:p w14:paraId="6EE5287A" w14:textId="0C76670C" w:rsidR="008F0472" w:rsidRDefault="008F0472" w:rsidP="008F0472">
      <w:pPr>
        <w:tabs>
          <w:tab w:val="left" w:pos="567"/>
          <w:tab w:val="left" w:pos="1134"/>
          <w:tab w:val="left" w:pos="6237"/>
          <w:tab w:val="left" w:pos="7372"/>
        </w:tabs>
        <w:spacing w:line="276" w:lineRule="auto"/>
        <w:rPr>
          <w:sz w:val="22"/>
          <w:szCs w:val="22"/>
        </w:rPr>
      </w:pPr>
    </w:p>
    <w:p w14:paraId="355BF28E" w14:textId="77777777" w:rsidR="008F0472" w:rsidRDefault="008F0472" w:rsidP="008F0472">
      <w:pPr>
        <w:tabs>
          <w:tab w:val="left" w:pos="567"/>
          <w:tab w:val="left" w:pos="1134"/>
          <w:tab w:val="left" w:pos="6237"/>
          <w:tab w:val="left" w:pos="7372"/>
        </w:tabs>
        <w:spacing w:line="276" w:lineRule="auto"/>
        <w:rPr>
          <w:sz w:val="22"/>
          <w:szCs w:val="22"/>
        </w:rPr>
      </w:pPr>
    </w:p>
    <w:p w14:paraId="036B0401" w14:textId="77777777" w:rsidR="008F0472" w:rsidRDefault="008F0472" w:rsidP="008F0472">
      <w:pPr>
        <w:spacing w:line="312" w:lineRule="auto"/>
        <w:rPr>
          <w:rFonts w:cs="Arial"/>
        </w:rPr>
      </w:pPr>
      <w:r>
        <w:rPr>
          <w:rFonts w:cs="Arial"/>
        </w:rPr>
        <w:t>u</w:t>
      </w:r>
      <w:r w:rsidRPr="00D67969">
        <w:rPr>
          <w:rFonts w:cs="Arial"/>
        </w:rPr>
        <w:t>nd</w:t>
      </w:r>
    </w:p>
    <w:p w14:paraId="3B854825" w14:textId="77777777" w:rsidR="008F0472" w:rsidRPr="00D67969" w:rsidRDefault="008F0472" w:rsidP="008F0472">
      <w:pPr>
        <w:spacing w:line="312" w:lineRule="auto"/>
        <w:rPr>
          <w:rFonts w:cs="Arial"/>
        </w:rPr>
      </w:pPr>
    </w:p>
    <w:p w14:paraId="032D8C9C" w14:textId="77777777" w:rsidR="008F0472" w:rsidRPr="00D67969" w:rsidRDefault="008F0472" w:rsidP="008F0472">
      <w:pPr>
        <w:spacing w:line="312" w:lineRule="auto"/>
        <w:rPr>
          <w:rFonts w:cs="Arial"/>
        </w:rPr>
      </w:pPr>
      <w:r w:rsidRPr="00D67969">
        <w:rPr>
          <w:rFonts w:cs="Arial"/>
        </w:rPr>
        <w:t>[</w:t>
      </w:r>
      <w:r w:rsidRPr="00D67969">
        <w:rPr>
          <w:rFonts w:cs="Arial"/>
          <w:highlight w:val="yellow"/>
        </w:rPr>
        <w:t>●</w:t>
      </w:r>
      <w:r w:rsidRPr="00D67969">
        <w:rPr>
          <w:rFonts w:cs="Arial"/>
        </w:rPr>
        <w:t>]</w:t>
      </w:r>
    </w:p>
    <w:p w14:paraId="0577F5FF" w14:textId="77777777" w:rsidR="008F0472" w:rsidRPr="00D67969" w:rsidRDefault="008F0472" w:rsidP="008F0472">
      <w:pPr>
        <w:spacing w:line="312" w:lineRule="auto"/>
        <w:ind w:left="3"/>
        <w:jc w:val="right"/>
        <w:rPr>
          <w:rFonts w:cs="Arial"/>
        </w:rPr>
      </w:pPr>
      <w:r w:rsidRPr="00D67969">
        <w:rPr>
          <w:rFonts w:cs="Arial"/>
        </w:rPr>
        <w:t xml:space="preserve">- nachfolgend </w:t>
      </w:r>
      <w:r w:rsidRPr="00D67969">
        <w:rPr>
          <w:rFonts w:cs="Arial"/>
          <w:b/>
        </w:rPr>
        <w:t xml:space="preserve">„Auftragnehmer“ </w:t>
      </w:r>
      <w:r w:rsidRPr="00D67969">
        <w:rPr>
          <w:rFonts w:cs="Arial"/>
        </w:rPr>
        <w:t xml:space="preserve">oder </w:t>
      </w:r>
      <w:r w:rsidRPr="00D67969">
        <w:rPr>
          <w:rFonts w:cs="Arial"/>
          <w:b/>
        </w:rPr>
        <w:t xml:space="preserve">„AN“ </w:t>
      </w:r>
      <w:r w:rsidRPr="00D67969">
        <w:rPr>
          <w:rFonts w:cs="Arial"/>
        </w:rPr>
        <w:t>genannt -</w:t>
      </w:r>
    </w:p>
    <w:p w14:paraId="3B26A9D5" w14:textId="28B3305A" w:rsidR="00A761F6" w:rsidRDefault="008F0472" w:rsidP="008F0472">
      <w:pPr>
        <w:spacing w:line="312" w:lineRule="auto"/>
        <w:ind w:left="8"/>
        <w:jc w:val="right"/>
        <w:rPr>
          <w:rFonts w:cs="Arial"/>
        </w:rPr>
      </w:pPr>
      <w:r w:rsidRPr="00D67969">
        <w:rPr>
          <w:rFonts w:cs="Arial"/>
        </w:rPr>
        <w:t xml:space="preserve">(beide zusammen </w:t>
      </w:r>
      <w:r w:rsidRPr="00D67969">
        <w:rPr>
          <w:rFonts w:cs="Arial"/>
          <w:b/>
        </w:rPr>
        <w:t xml:space="preserve">„Vertragsparteien“ </w:t>
      </w:r>
      <w:r w:rsidRPr="00D67969">
        <w:rPr>
          <w:rFonts w:cs="Arial"/>
        </w:rPr>
        <w:t xml:space="preserve">sowie einzeln </w:t>
      </w:r>
      <w:r w:rsidRPr="00D67969">
        <w:rPr>
          <w:rFonts w:cs="Arial"/>
          <w:b/>
        </w:rPr>
        <w:t xml:space="preserve">Vertragspartei“ </w:t>
      </w:r>
      <w:r w:rsidRPr="00D67969">
        <w:rPr>
          <w:rFonts w:cs="Arial"/>
          <w:bCs/>
        </w:rPr>
        <w:t>g</w:t>
      </w:r>
      <w:r w:rsidRPr="00D67969">
        <w:rPr>
          <w:rFonts w:cs="Arial"/>
        </w:rPr>
        <w:t>enannt)</w:t>
      </w:r>
    </w:p>
    <w:p w14:paraId="7D52B67F" w14:textId="6930231D" w:rsidR="008F0472" w:rsidRDefault="008F0472" w:rsidP="008F0472">
      <w:pPr>
        <w:spacing w:line="312" w:lineRule="auto"/>
        <w:ind w:left="8"/>
        <w:rPr>
          <w:rFonts w:cs="Arial"/>
        </w:rPr>
      </w:pPr>
    </w:p>
    <w:p w14:paraId="61722F99" w14:textId="77777777" w:rsidR="008F0472" w:rsidRPr="00D67969" w:rsidRDefault="008F0472" w:rsidP="008F0472">
      <w:pPr>
        <w:spacing w:line="312" w:lineRule="auto"/>
        <w:rPr>
          <w:rFonts w:cs="Arial"/>
        </w:rPr>
      </w:pPr>
      <w:r w:rsidRPr="00D67969">
        <w:rPr>
          <w:rFonts w:cs="Arial"/>
        </w:rPr>
        <w:t>Auftragsnummer des Auftragnehmers: [</w:t>
      </w:r>
      <w:r w:rsidRPr="00D67969">
        <w:rPr>
          <w:rFonts w:cs="Arial"/>
          <w:highlight w:val="yellow"/>
        </w:rPr>
        <w:t>●</w:t>
      </w:r>
      <w:r w:rsidRPr="00D67969">
        <w:rPr>
          <w:rFonts w:cs="Arial"/>
        </w:rPr>
        <w:t>]</w:t>
      </w:r>
    </w:p>
    <w:p w14:paraId="7498EE59" w14:textId="77777777" w:rsidR="008F0472" w:rsidRPr="00D67969" w:rsidRDefault="008F0472" w:rsidP="008F0472">
      <w:pPr>
        <w:spacing w:line="312" w:lineRule="auto"/>
        <w:rPr>
          <w:rFonts w:cs="Arial"/>
        </w:rPr>
      </w:pPr>
    </w:p>
    <w:p w14:paraId="29FCD082" w14:textId="77777777" w:rsidR="008F0472" w:rsidRPr="00D67969" w:rsidRDefault="008F0472" w:rsidP="008F0472">
      <w:pPr>
        <w:spacing w:line="312" w:lineRule="auto"/>
        <w:rPr>
          <w:rFonts w:cs="Arial"/>
        </w:rPr>
      </w:pPr>
      <w:r w:rsidRPr="00D67969">
        <w:rPr>
          <w:rFonts w:cs="Arial"/>
        </w:rPr>
        <w:t xml:space="preserve">wird für </w:t>
      </w:r>
    </w:p>
    <w:p w14:paraId="62D7CE96" w14:textId="77777777" w:rsidR="008F0472" w:rsidRDefault="008F0472" w:rsidP="008F0472">
      <w:pPr>
        <w:spacing w:line="312" w:lineRule="auto"/>
        <w:rPr>
          <w:rFonts w:cs="Arial"/>
        </w:rPr>
      </w:pPr>
    </w:p>
    <w:p w14:paraId="0C1D35A6" w14:textId="77777777" w:rsidR="008F0472" w:rsidRDefault="008F0472" w:rsidP="008F0472">
      <w:pPr>
        <w:spacing w:line="312" w:lineRule="auto"/>
        <w:rPr>
          <w:rFonts w:cs="Arial"/>
        </w:rPr>
      </w:pPr>
      <w:r>
        <w:rPr>
          <w:rFonts w:cs="Arial"/>
        </w:rPr>
        <w:t xml:space="preserve">Standort(e) der Anlage(n): </w:t>
      </w:r>
      <w:r w:rsidRPr="005E26F5">
        <w:rPr>
          <w:rFonts w:cs="Arial"/>
        </w:rPr>
        <w:t>[</w:t>
      </w:r>
      <w:r w:rsidRPr="005E26F5">
        <w:rPr>
          <w:rFonts w:cs="Arial"/>
          <w:highlight w:val="yellow"/>
        </w:rPr>
        <w:t>●</w:t>
      </w:r>
      <w:r w:rsidRPr="005E26F5">
        <w:rPr>
          <w:rFonts w:cs="Arial"/>
        </w:rPr>
        <w:t>]</w:t>
      </w:r>
    </w:p>
    <w:p w14:paraId="579FDD05" w14:textId="77777777" w:rsidR="008F0472" w:rsidRDefault="008F0472" w:rsidP="008F0472">
      <w:pPr>
        <w:spacing w:line="312" w:lineRule="auto"/>
        <w:rPr>
          <w:rFonts w:cs="Arial"/>
        </w:rPr>
      </w:pPr>
    </w:p>
    <w:p w14:paraId="2AEF001B" w14:textId="77777777" w:rsidR="008F0472" w:rsidRDefault="008F0472" w:rsidP="008F0472">
      <w:pPr>
        <w:spacing w:line="312" w:lineRule="auto"/>
        <w:rPr>
          <w:rFonts w:cs="Arial"/>
        </w:rPr>
      </w:pPr>
      <w:r>
        <w:rPr>
          <w:rFonts w:cs="Arial"/>
        </w:rPr>
        <w:t xml:space="preserve">Betreiber der Anlage(n): </w:t>
      </w:r>
      <w:r w:rsidRPr="005E26F5">
        <w:rPr>
          <w:rFonts w:cs="Arial"/>
        </w:rPr>
        <w:t>[</w:t>
      </w:r>
      <w:r w:rsidRPr="005E26F5">
        <w:rPr>
          <w:rFonts w:cs="Arial"/>
          <w:highlight w:val="yellow"/>
        </w:rPr>
        <w:t>●</w:t>
      </w:r>
      <w:r w:rsidRPr="005E26F5">
        <w:rPr>
          <w:rFonts w:cs="Arial"/>
        </w:rPr>
        <w:t>]</w:t>
      </w:r>
    </w:p>
    <w:p w14:paraId="2DE3C5E1" w14:textId="77777777" w:rsidR="008F0472" w:rsidRDefault="008F0472" w:rsidP="008F0472">
      <w:pPr>
        <w:spacing w:line="312" w:lineRule="auto"/>
        <w:rPr>
          <w:rFonts w:cs="Arial"/>
        </w:rPr>
      </w:pPr>
    </w:p>
    <w:p w14:paraId="162B19D0" w14:textId="77777777" w:rsidR="008F0472" w:rsidRDefault="008F0472" w:rsidP="008F0472">
      <w:pPr>
        <w:spacing w:line="312" w:lineRule="auto"/>
        <w:rPr>
          <w:rFonts w:cs="Arial"/>
        </w:rPr>
      </w:pPr>
      <w:r>
        <w:rPr>
          <w:rFonts w:cs="Arial"/>
        </w:rPr>
        <w:t xml:space="preserve">Nutzer der Anlage(n): </w:t>
      </w:r>
      <w:r w:rsidRPr="005E26F5">
        <w:rPr>
          <w:rFonts w:cs="Arial"/>
        </w:rPr>
        <w:t>[</w:t>
      </w:r>
      <w:r w:rsidRPr="005E26F5">
        <w:rPr>
          <w:rFonts w:cs="Arial"/>
          <w:highlight w:val="yellow"/>
        </w:rPr>
        <w:t>●</w:t>
      </w:r>
      <w:r w:rsidRPr="005E26F5">
        <w:rPr>
          <w:rFonts w:cs="Arial"/>
        </w:rPr>
        <w:t>]</w:t>
      </w:r>
    </w:p>
    <w:p w14:paraId="0E8A0892" w14:textId="77777777" w:rsidR="008F0472" w:rsidRDefault="008F0472" w:rsidP="008F0472">
      <w:pPr>
        <w:spacing w:line="312" w:lineRule="auto"/>
        <w:rPr>
          <w:rFonts w:cs="Arial"/>
        </w:rPr>
      </w:pPr>
    </w:p>
    <w:p w14:paraId="607791DE" w14:textId="5774B0D8" w:rsidR="008F0472" w:rsidRDefault="008F0472" w:rsidP="008F0472">
      <w:pPr>
        <w:spacing w:line="312" w:lineRule="auto"/>
        <w:rPr>
          <w:rFonts w:cs="Arial"/>
        </w:rPr>
      </w:pPr>
      <w:r>
        <w:rPr>
          <w:rFonts w:cs="Arial"/>
        </w:rPr>
        <w:t xml:space="preserve">Baudurchführende Dienststelle: </w:t>
      </w:r>
      <w:r w:rsidRPr="005E26F5">
        <w:rPr>
          <w:rFonts w:cs="Arial"/>
        </w:rPr>
        <w:t>[</w:t>
      </w:r>
      <w:r w:rsidRPr="005E26F5">
        <w:rPr>
          <w:rFonts w:cs="Arial"/>
          <w:highlight w:val="yellow"/>
        </w:rPr>
        <w:t>●</w:t>
      </w:r>
      <w:r w:rsidRPr="005E26F5">
        <w:rPr>
          <w:rFonts w:cs="Arial"/>
        </w:rPr>
        <w:t>]</w:t>
      </w:r>
      <w:r>
        <w:rPr>
          <w:rFonts w:cs="Arial"/>
        </w:rPr>
        <w:t xml:space="preserve"> </w:t>
      </w:r>
    </w:p>
    <w:p w14:paraId="32B139FE" w14:textId="540A91D9" w:rsidR="008F0472" w:rsidRDefault="008F0472" w:rsidP="008F0472">
      <w:pPr>
        <w:spacing w:line="312" w:lineRule="auto"/>
        <w:rPr>
          <w:rFonts w:cs="Arial"/>
        </w:rPr>
      </w:pPr>
    </w:p>
    <w:p w14:paraId="110FC913" w14:textId="77777777" w:rsidR="008F0472" w:rsidRDefault="008F0472" w:rsidP="008F0472">
      <w:pPr>
        <w:spacing w:line="312" w:lineRule="auto"/>
        <w:rPr>
          <w:rFonts w:cs="Arial"/>
        </w:rPr>
      </w:pPr>
    </w:p>
    <w:p w14:paraId="348A2419" w14:textId="445B5081" w:rsidR="008F0472" w:rsidRDefault="008F0472" w:rsidP="008F0472">
      <w:pPr>
        <w:spacing w:line="312" w:lineRule="auto"/>
        <w:rPr>
          <w:rFonts w:cs="Arial"/>
        </w:rPr>
      </w:pPr>
      <w:r>
        <w:rPr>
          <w:rFonts w:cs="Arial"/>
        </w:rPr>
        <w:t xml:space="preserve">ergänzend zum Grundvertrag vom </w:t>
      </w:r>
      <w:r>
        <w:rPr>
          <w:rFonts w:cs="Arial"/>
        </w:rPr>
        <w:tab/>
      </w:r>
      <w:r>
        <w:rPr>
          <w:rFonts w:cs="Arial"/>
        </w:rPr>
        <w:tab/>
        <w:t>folgender Vertrag geschlossen.</w:t>
      </w:r>
    </w:p>
    <w:p w14:paraId="76C00ED6" w14:textId="410618E2" w:rsidR="008F0472" w:rsidRDefault="008F0472" w:rsidP="008F0472">
      <w:pPr>
        <w:spacing w:line="312" w:lineRule="auto"/>
        <w:ind w:left="8"/>
        <w:rPr>
          <w:rFonts w:cs="Arial"/>
        </w:rPr>
      </w:pPr>
    </w:p>
    <w:p w14:paraId="751145E1" w14:textId="77777777" w:rsidR="008F0472" w:rsidRDefault="008F0472" w:rsidP="00A761F6">
      <w:pPr>
        <w:keepNext/>
        <w:spacing w:line="276" w:lineRule="auto"/>
        <w:outlineLvl w:val="0"/>
        <w:rPr>
          <w:b/>
          <w:bCs/>
          <w:sz w:val="22"/>
          <w:szCs w:val="22"/>
        </w:rPr>
      </w:pPr>
    </w:p>
    <w:p w14:paraId="5D5B3F3D" w14:textId="77777777" w:rsidR="008F0472" w:rsidRDefault="008F0472" w:rsidP="00A761F6">
      <w:pPr>
        <w:keepNext/>
        <w:spacing w:line="276" w:lineRule="auto"/>
        <w:outlineLvl w:val="0"/>
        <w:rPr>
          <w:b/>
          <w:bCs/>
          <w:sz w:val="22"/>
          <w:szCs w:val="22"/>
        </w:rPr>
      </w:pPr>
      <w:r>
        <w:rPr>
          <w:b/>
          <w:bCs/>
          <w:sz w:val="22"/>
          <w:szCs w:val="22"/>
        </w:rPr>
        <w:br w:type="page"/>
      </w:r>
    </w:p>
    <w:p w14:paraId="075338FF" w14:textId="1AE4FA19" w:rsidR="00A761F6" w:rsidRPr="00A761F6" w:rsidRDefault="00A761F6" w:rsidP="00A761F6">
      <w:pPr>
        <w:keepNext/>
        <w:spacing w:line="276" w:lineRule="auto"/>
        <w:outlineLvl w:val="0"/>
        <w:rPr>
          <w:b/>
          <w:bCs/>
          <w:sz w:val="22"/>
          <w:szCs w:val="22"/>
        </w:rPr>
      </w:pPr>
      <w:r w:rsidRPr="00A761F6">
        <w:rPr>
          <w:b/>
          <w:bCs/>
          <w:sz w:val="22"/>
          <w:szCs w:val="22"/>
        </w:rPr>
        <w:lastRenderedPageBreak/>
        <w:t>1.</w:t>
      </w:r>
      <w:r w:rsidRPr="00A761F6">
        <w:rPr>
          <w:b/>
          <w:bCs/>
          <w:sz w:val="22"/>
          <w:szCs w:val="22"/>
        </w:rPr>
        <w:tab/>
        <w:t>Gegenstand des Vertrages</w:t>
      </w:r>
    </w:p>
    <w:p w14:paraId="1EBE3454" w14:textId="77777777" w:rsidR="00A761F6" w:rsidRPr="00A761F6" w:rsidRDefault="00A761F6" w:rsidP="00A761F6">
      <w:pPr>
        <w:spacing w:line="276" w:lineRule="auto"/>
        <w:rPr>
          <w:sz w:val="22"/>
          <w:szCs w:val="22"/>
        </w:rPr>
      </w:pPr>
    </w:p>
    <w:p w14:paraId="01EA3C02" w14:textId="7B31153E" w:rsidR="00A761F6" w:rsidRPr="00A761F6" w:rsidRDefault="00A761F6" w:rsidP="00A761F6">
      <w:pPr>
        <w:spacing w:line="276" w:lineRule="auto"/>
        <w:ind w:left="709" w:hanging="709"/>
        <w:jc w:val="both"/>
        <w:rPr>
          <w:sz w:val="22"/>
          <w:szCs w:val="22"/>
        </w:rPr>
      </w:pPr>
      <w:r w:rsidRPr="00A761F6">
        <w:rPr>
          <w:snapToGrid w:val="0"/>
          <w:sz w:val="22"/>
          <w:szCs w:val="22"/>
        </w:rPr>
        <w:t>1.1</w:t>
      </w:r>
      <w:r w:rsidRPr="00A761F6">
        <w:rPr>
          <w:snapToGrid w:val="0"/>
          <w:sz w:val="22"/>
          <w:szCs w:val="22"/>
        </w:rPr>
        <w:tab/>
        <w:t xml:space="preserve">Gegenstand des Vertrages ist die Störungsbeseitigung </w:t>
      </w:r>
      <w:r w:rsidRPr="00A761F6">
        <w:rPr>
          <w:sz w:val="22"/>
          <w:szCs w:val="22"/>
        </w:rPr>
        <w:t xml:space="preserve">an den im Grundvertrag erfassten technischen Anlagen und Einrichtungen </w:t>
      </w:r>
      <w:r w:rsidR="008F0472">
        <w:rPr>
          <w:sz w:val="22"/>
          <w:szCs w:val="22"/>
        </w:rPr>
        <w:t>–</w:t>
      </w:r>
      <w:r w:rsidRPr="00A761F6">
        <w:rPr>
          <w:sz w:val="22"/>
          <w:szCs w:val="22"/>
        </w:rPr>
        <w:t xml:space="preserve"> nachstehend als Anlagen bezeichnet </w:t>
      </w:r>
      <w:r w:rsidR="008F0472">
        <w:rPr>
          <w:sz w:val="22"/>
          <w:szCs w:val="22"/>
        </w:rPr>
        <w:t>–</w:t>
      </w:r>
      <w:r w:rsidRPr="00A761F6">
        <w:rPr>
          <w:sz w:val="22"/>
          <w:szCs w:val="22"/>
        </w:rPr>
        <w:t xml:space="preserve"> </w:t>
      </w:r>
      <w:r w:rsidRPr="00A761F6">
        <w:rPr>
          <w:snapToGrid w:val="0"/>
          <w:sz w:val="22"/>
          <w:szCs w:val="22"/>
        </w:rPr>
        <w:t>außerhalb der</w:t>
      </w:r>
      <w:r w:rsidRPr="00A761F6">
        <w:rPr>
          <w:sz w:val="22"/>
          <w:szCs w:val="22"/>
        </w:rPr>
        <w:t xml:space="preserve"> regelmäßigen Wartungstermine.</w:t>
      </w:r>
    </w:p>
    <w:p w14:paraId="120CC2C4" w14:textId="77777777" w:rsidR="00A761F6" w:rsidRPr="00A761F6" w:rsidRDefault="00A761F6" w:rsidP="00A761F6">
      <w:pPr>
        <w:spacing w:line="276" w:lineRule="auto"/>
        <w:ind w:left="709" w:hanging="709"/>
        <w:jc w:val="both"/>
        <w:rPr>
          <w:sz w:val="22"/>
          <w:szCs w:val="22"/>
        </w:rPr>
      </w:pPr>
    </w:p>
    <w:p w14:paraId="0E9888DD" w14:textId="77777777" w:rsidR="00A761F6" w:rsidRPr="00A761F6" w:rsidRDefault="00A761F6" w:rsidP="00A761F6">
      <w:pPr>
        <w:spacing w:line="276" w:lineRule="auto"/>
        <w:ind w:left="709" w:hanging="709"/>
        <w:jc w:val="both"/>
        <w:rPr>
          <w:sz w:val="22"/>
          <w:szCs w:val="22"/>
        </w:rPr>
      </w:pPr>
      <w:r w:rsidRPr="00A761F6">
        <w:rPr>
          <w:sz w:val="22"/>
          <w:szCs w:val="22"/>
        </w:rPr>
        <w:t>1.2</w:t>
      </w:r>
      <w:r w:rsidRPr="00A761F6">
        <w:rPr>
          <w:sz w:val="22"/>
          <w:szCs w:val="22"/>
        </w:rPr>
        <w:tab/>
        <w:t>Die Vereinbarungen des Grundvertrages gelten auch für den Ergänzungsvertrag, jedoch mit den nachfolgenden Änderungen und Ergänzungen.</w:t>
      </w:r>
    </w:p>
    <w:p w14:paraId="0CC73E7C" w14:textId="77777777" w:rsidR="00A761F6" w:rsidRPr="00A761F6" w:rsidRDefault="00A761F6" w:rsidP="00A761F6">
      <w:pPr>
        <w:spacing w:line="276" w:lineRule="auto"/>
        <w:ind w:left="709" w:hanging="709"/>
        <w:jc w:val="both"/>
        <w:rPr>
          <w:sz w:val="22"/>
          <w:szCs w:val="22"/>
        </w:rPr>
      </w:pPr>
    </w:p>
    <w:p w14:paraId="52B4D75D" w14:textId="77777777" w:rsidR="00A761F6" w:rsidRPr="00A761F6" w:rsidRDefault="00A761F6" w:rsidP="00A761F6">
      <w:pPr>
        <w:keepNext/>
        <w:spacing w:line="276" w:lineRule="auto"/>
        <w:outlineLvl w:val="0"/>
        <w:rPr>
          <w:b/>
          <w:bCs/>
          <w:sz w:val="22"/>
          <w:szCs w:val="22"/>
        </w:rPr>
      </w:pPr>
      <w:r w:rsidRPr="00A761F6">
        <w:rPr>
          <w:b/>
          <w:bCs/>
          <w:sz w:val="22"/>
          <w:szCs w:val="22"/>
        </w:rPr>
        <w:t>2.</w:t>
      </w:r>
      <w:r w:rsidRPr="00A761F6">
        <w:rPr>
          <w:b/>
          <w:bCs/>
          <w:sz w:val="22"/>
          <w:szCs w:val="22"/>
        </w:rPr>
        <w:tab/>
        <w:t>Leistungen des Auftragnehmers</w:t>
      </w:r>
    </w:p>
    <w:p w14:paraId="7EB6ED16" w14:textId="77777777" w:rsidR="00A761F6" w:rsidRPr="00A761F6" w:rsidRDefault="00A761F6" w:rsidP="00A761F6">
      <w:pPr>
        <w:spacing w:line="276" w:lineRule="auto"/>
        <w:rPr>
          <w:sz w:val="22"/>
          <w:szCs w:val="22"/>
        </w:rPr>
      </w:pPr>
    </w:p>
    <w:p w14:paraId="4AB2712F" w14:textId="77777777" w:rsidR="00A761F6" w:rsidRPr="00A761F6" w:rsidRDefault="00A761F6" w:rsidP="00A761F6">
      <w:pPr>
        <w:numPr>
          <w:ilvl w:val="1"/>
          <w:numId w:val="3"/>
        </w:numPr>
        <w:spacing w:line="276" w:lineRule="auto"/>
        <w:ind w:left="703" w:hanging="703"/>
        <w:jc w:val="both"/>
        <w:rPr>
          <w:snapToGrid w:val="0"/>
          <w:sz w:val="22"/>
          <w:szCs w:val="22"/>
        </w:rPr>
      </w:pPr>
      <w:r w:rsidRPr="00A761F6">
        <w:rPr>
          <w:snapToGrid w:val="0"/>
          <w:sz w:val="22"/>
          <w:szCs w:val="22"/>
        </w:rPr>
        <w:t>Die Nr. 2.4 des Grundvertrages verliert die Gültigkeit.</w:t>
      </w:r>
    </w:p>
    <w:p w14:paraId="3AACEC38" w14:textId="77777777" w:rsidR="00A761F6" w:rsidRPr="00A761F6" w:rsidRDefault="00A761F6" w:rsidP="00A761F6">
      <w:pPr>
        <w:spacing w:line="276" w:lineRule="auto"/>
        <w:jc w:val="both"/>
        <w:rPr>
          <w:snapToGrid w:val="0"/>
          <w:sz w:val="22"/>
          <w:szCs w:val="22"/>
        </w:rPr>
      </w:pPr>
    </w:p>
    <w:p w14:paraId="16EEF983" w14:textId="77777777" w:rsidR="00A761F6" w:rsidRPr="00A761F6" w:rsidRDefault="00A761F6" w:rsidP="00A761F6">
      <w:pPr>
        <w:numPr>
          <w:ilvl w:val="1"/>
          <w:numId w:val="3"/>
        </w:numPr>
        <w:spacing w:after="120" w:line="276" w:lineRule="auto"/>
        <w:ind w:left="709" w:hanging="703"/>
        <w:jc w:val="both"/>
        <w:rPr>
          <w:snapToGrid w:val="0"/>
          <w:sz w:val="22"/>
          <w:szCs w:val="22"/>
        </w:rPr>
      </w:pPr>
      <w:r w:rsidRPr="00A761F6">
        <w:rPr>
          <w:snapToGrid w:val="0"/>
          <w:sz w:val="22"/>
          <w:szCs w:val="22"/>
        </w:rPr>
        <w:t xml:space="preserve">Der Auftragnehmer ist - auch außerhalb der regelmäßigen Wartungstermine - verpflichtet Störungen zu beseitigen, welche die Anlagensicherheit beeinträchtigen oder die Gebäudenutzung gefährden. </w:t>
      </w:r>
    </w:p>
    <w:p w14:paraId="4A881768" w14:textId="681DF5B7" w:rsidR="008F0472" w:rsidRDefault="00A761F6" w:rsidP="008F0472">
      <w:pPr>
        <w:spacing w:line="276" w:lineRule="auto"/>
        <w:ind w:left="709"/>
        <w:jc w:val="both"/>
        <w:rPr>
          <w:snapToGrid w:val="0"/>
          <w:sz w:val="22"/>
          <w:szCs w:val="22"/>
        </w:rPr>
      </w:pPr>
      <w:r w:rsidRPr="008F0472">
        <w:rPr>
          <w:snapToGrid w:val="0"/>
          <w:sz w:val="22"/>
          <w:szCs w:val="22"/>
        </w:rPr>
        <w:t xml:space="preserve">Dieses hat er durch Einrichtung eines Bereitschaftsdienstes mit Bereitschaftszentrale zu gewährleisten. </w:t>
      </w:r>
      <w:r w:rsidR="008F0472" w:rsidRPr="008F0472">
        <w:rPr>
          <w:rFonts w:cs="Arial"/>
          <w:color w:val="000000"/>
          <w:sz w:val="22"/>
          <w:szCs w:val="22"/>
        </w:rPr>
        <w:t xml:space="preserve">Eine Bereitschaftszentrale kann aus Telefax, Mobiltelefonmit mit Alphaservice, ggf. PC oder vergleichbaren Komponenten bestehen. Die Leistung der Bereitschaftszentrale kann auch einer Fremdfirma übertragen werden. </w:t>
      </w:r>
      <w:r w:rsidRPr="008F0472">
        <w:rPr>
          <w:snapToGrid w:val="0"/>
          <w:sz w:val="22"/>
          <w:szCs w:val="22"/>
        </w:rPr>
        <w:t>Nach Meldung einer Störung hat der Auftragnehmer unverzüglich deren Behebung   einzuleiten   und</w:t>
      </w:r>
      <w:r w:rsidRPr="00A761F6">
        <w:rPr>
          <w:snapToGrid w:val="0"/>
          <w:sz w:val="22"/>
          <w:szCs w:val="22"/>
        </w:rPr>
        <w:t xml:space="preserve">   muss   bemüht   sein,   diese in einem Zeitraum von maximal</w:t>
      </w:r>
    </w:p>
    <w:p w14:paraId="60684D2A" w14:textId="1C651C60" w:rsidR="008F0472" w:rsidRDefault="008F0472" w:rsidP="008F0472">
      <w:pPr>
        <w:spacing w:line="276" w:lineRule="auto"/>
        <w:ind w:left="709"/>
        <w:jc w:val="both"/>
        <w:rPr>
          <w:snapToGrid w:val="0"/>
          <w:sz w:val="22"/>
          <w:szCs w:val="22"/>
        </w:rPr>
      </w:pPr>
    </w:p>
    <w:p w14:paraId="6DFE59BA" w14:textId="51C52004" w:rsidR="008F0472" w:rsidRPr="00A761F6" w:rsidRDefault="008F0472" w:rsidP="008F0472">
      <w:pPr>
        <w:spacing w:line="276" w:lineRule="auto"/>
        <w:ind w:left="709" w:firstLine="707"/>
        <w:jc w:val="both"/>
        <w:rPr>
          <w:snapToGrid w:val="0"/>
          <w:sz w:val="22"/>
          <w:szCs w:val="22"/>
        </w:rPr>
      </w:pPr>
      <w:r w:rsidRPr="008F0472">
        <w:rPr>
          <w:bCs/>
          <w:snapToGrid w:val="0"/>
          <w:sz w:val="22"/>
          <w:szCs w:val="22"/>
        </w:rPr>
        <w:t>[</w:t>
      </w:r>
      <w:r w:rsidRPr="008F0472">
        <w:rPr>
          <w:bCs/>
          <w:snapToGrid w:val="0"/>
          <w:sz w:val="22"/>
          <w:szCs w:val="22"/>
          <w:highlight w:val="yellow"/>
        </w:rPr>
        <w:t>●</w:t>
      </w:r>
      <w:r w:rsidRPr="008F0472">
        <w:rPr>
          <w:bCs/>
          <w:snapToGrid w:val="0"/>
          <w:sz w:val="22"/>
          <w:szCs w:val="22"/>
        </w:rPr>
        <w:t>]</w:t>
      </w:r>
      <w:r>
        <w:rPr>
          <w:bCs/>
          <w:snapToGrid w:val="0"/>
          <w:sz w:val="22"/>
          <w:szCs w:val="22"/>
        </w:rPr>
        <w:t xml:space="preserve"> </w:t>
      </w:r>
      <w:r w:rsidRPr="00A761F6">
        <w:rPr>
          <w:b/>
          <w:snapToGrid w:val="0"/>
          <w:sz w:val="22"/>
          <w:szCs w:val="22"/>
        </w:rPr>
        <w:t xml:space="preserve">Stunden </w:t>
      </w:r>
      <w:r w:rsidRPr="00A761F6">
        <w:rPr>
          <w:snapToGrid w:val="0"/>
          <w:sz w:val="22"/>
          <w:szCs w:val="22"/>
        </w:rPr>
        <w:t>abzuschließen.</w:t>
      </w:r>
    </w:p>
    <w:tbl>
      <w:tblPr>
        <w:tblW w:w="0" w:type="auto"/>
        <w:tblInd w:w="709" w:type="dxa"/>
        <w:tblLook w:val="04A0" w:firstRow="1" w:lastRow="0" w:firstColumn="1" w:lastColumn="0" w:noHBand="0" w:noVBand="1"/>
      </w:tblPr>
      <w:tblGrid>
        <w:gridCol w:w="4054"/>
        <w:gridCol w:w="4016"/>
      </w:tblGrid>
      <w:tr w:rsidR="00B14FD1" w:rsidRPr="00A761F6" w14:paraId="09CFE5D4" w14:textId="77777777" w:rsidTr="008F0472">
        <w:trPr>
          <w:trHeight w:hRule="exact" w:val="323"/>
        </w:trPr>
        <w:tc>
          <w:tcPr>
            <w:tcW w:w="4054" w:type="dxa"/>
            <w:shd w:val="clear" w:color="auto" w:fill="auto"/>
            <w:vAlign w:val="center"/>
          </w:tcPr>
          <w:p w14:paraId="79C2F5C2" w14:textId="5401F1BA" w:rsidR="008F0472" w:rsidRPr="00A761F6" w:rsidRDefault="008F0472" w:rsidP="008F0472">
            <w:pPr>
              <w:spacing w:line="276" w:lineRule="auto"/>
              <w:rPr>
                <w:snapToGrid w:val="0"/>
                <w:sz w:val="22"/>
                <w:szCs w:val="22"/>
              </w:rPr>
            </w:pPr>
          </w:p>
        </w:tc>
        <w:tc>
          <w:tcPr>
            <w:tcW w:w="4016" w:type="dxa"/>
            <w:shd w:val="clear" w:color="auto" w:fill="auto"/>
          </w:tcPr>
          <w:p w14:paraId="475B04B1" w14:textId="77777777" w:rsidR="00B14FD1" w:rsidRPr="00A761F6" w:rsidRDefault="00B14FD1" w:rsidP="00A761F6">
            <w:pPr>
              <w:spacing w:line="276" w:lineRule="auto"/>
              <w:rPr>
                <w:snapToGrid w:val="0"/>
                <w:sz w:val="22"/>
                <w:szCs w:val="22"/>
              </w:rPr>
            </w:pPr>
          </w:p>
        </w:tc>
      </w:tr>
    </w:tbl>
    <w:p w14:paraId="1D664F57" w14:textId="358CC308" w:rsidR="00A761F6" w:rsidRPr="008F0472" w:rsidRDefault="00A761F6" w:rsidP="008F0472">
      <w:pPr>
        <w:spacing w:after="120" w:line="276" w:lineRule="auto"/>
        <w:ind w:left="709"/>
        <w:jc w:val="both"/>
        <w:rPr>
          <w:snapToGrid w:val="0"/>
          <w:sz w:val="22"/>
          <w:szCs w:val="22"/>
        </w:rPr>
      </w:pPr>
      <w:r w:rsidRPr="00A761F6">
        <w:rPr>
          <w:snapToGrid w:val="0"/>
          <w:sz w:val="22"/>
          <w:szCs w:val="22"/>
        </w:rPr>
        <w:t>Sollten dabei aus anlagenspezifischen Gründen nicht hinnehmbare Verzögerungen auftreten, ist innerhalb dieses Zeitraumes eine Störungsanalyse zu erstellen und an die vom Auftraggeber genannte Stelle zu übermitteln. Falls Gefahren für Leben, Gesundheit oder Umwelt sowie materielle Schäden eintreten können, hat der Auftragnehmer einen Notbetrieb zu veranlassen (siehe Nr. 3.2).</w:t>
      </w:r>
      <w:r w:rsidR="008F0472">
        <w:rPr>
          <w:snapToGrid w:val="0"/>
          <w:sz w:val="22"/>
          <w:szCs w:val="22"/>
        </w:rPr>
        <w:t xml:space="preserve"> </w:t>
      </w:r>
    </w:p>
    <w:p w14:paraId="78FE7027" w14:textId="77777777" w:rsidR="00A761F6" w:rsidRPr="00A761F6" w:rsidRDefault="00A761F6" w:rsidP="00A761F6">
      <w:pPr>
        <w:tabs>
          <w:tab w:val="left" w:pos="9214"/>
          <w:tab w:val="left" w:pos="9356"/>
        </w:tabs>
        <w:spacing w:line="276" w:lineRule="auto"/>
        <w:ind w:right="425"/>
        <w:jc w:val="both"/>
        <w:rPr>
          <w:sz w:val="22"/>
          <w:szCs w:val="22"/>
        </w:rPr>
      </w:pPr>
    </w:p>
    <w:p w14:paraId="5421872C" w14:textId="58905A90" w:rsidR="00A761F6" w:rsidRPr="00A761F6" w:rsidRDefault="00A761F6" w:rsidP="00A761F6">
      <w:pPr>
        <w:numPr>
          <w:ilvl w:val="1"/>
          <w:numId w:val="3"/>
        </w:numPr>
        <w:jc w:val="both"/>
        <w:rPr>
          <w:sz w:val="22"/>
          <w:szCs w:val="22"/>
        </w:rPr>
      </w:pPr>
      <w:r w:rsidRPr="00A761F6">
        <w:rPr>
          <w:sz w:val="22"/>
          <w:szCs w:val="22"/>
        </w:rPr>
        <w:t>Die Störungsbeseitigung gegebenenfalls einschließlich Optimierung der Anlage ist durchzuführen</w:t>
      </w:r>
      <w:r w:rsidR="008F0472">
        <w:rPr>
          <w:sz w:val="22"/>
          <w:szCs w:val="22"/>
        </w:rPr>
        <w:t>:</w:t>
      </w:r>
      <w:r w:rsidRPr="00A761F6">
        <w:rPr>
          <w:sz w:val="22"/>
          <w:szCs w:val="22"/>
          <w:vertAlign w:val="superscript"/>
        </w:rPr>
        <w:footnoteReference w:id="1"/>
      </w:r>
    </w:p>
    <w:p w14:paraId="254B7854" w14:textId="77777777" w:rsidR="00A761F6" w:rsidRPr="00A761F6" w:rsidRDefault="00A761F6" w:rsidP="00A761F6">
      <w:pPr>
        <w:ind w:left="705"/>
        <w:jc w:val="both"/>
        <w:rPr>
          <w:sz w:val="22"/>
          <w:szCs w:val="22"/>
        </w:rPr>
      </w:pPr>
    </w:p>
    <w:tbl>
      <w:tblPr>
        <w:tblW w:w="9242" w:type="dxa"/>
        <w:tblInd w:w="709" w:type="dxa"/>
        <w:tblLayout w:type="fixed"/>
        <w:tblCellMar>
          <w:left w:w="28" w:type="dxa"/>
          <w:right w:w="28" w:type="dxa"/>
        </w:tblCellMar>
        <w:tblLook w:val="04A0" w:firstRow="1" w:lastRow="0" w:firstColumn="1" w:lastColumn="0" w:noHBand="0" w:noVBand="1"/>
      </w:tblPr>
      <w:tblGrid>
        <w:gridCol w:w="675"/>
        <w:gridCol w:w="8567"/>
      </w:tblGrid>
      <w:tr w:rsidR="00B14FD1" w:rsidRPr="00A761F6" w14:paraId="0A31B78F" w14:textId="77777777" w:rsidTr="00B14FD1">
        <w:trPr>
          <w:trHeight w:hRule="exact" w:val="397"/>
        </w:trPr>
        <w:tc>
          <w:tcPr>
            <w:tcW w:w="675" w:type="dxa"/>
            <w:shd w:val="clear" w:color="auto" w:fill="auto"/>
          </w:tcPr>
          <w:p w14:paraId="5B540415" w14:textId="4090C0DA" w:rsidR="00B14FD1" w:rsidRDefault="00B61276">
            <w:r>
              <w:t>x</w:t>
            </w:r>
          </w:p>
        </w:tc>
        <w:tc>
          <w:tcPr>
            <w:tcW w:w="8567" w:type="dxa"/>
            <w:shd w:val="clear" w:color="auto" w:fill="auto"/>
          </w:tcPr>
          <w:p w14:paraId="412D841A" w14:textId="02F8CCC3" w:rsidR="00B14FD1" w:rsidRPr="00A761F6" w:rsidRDefault="00B61276" w:rsidP="00A761F6">
            <w:pPr>
              <w:jc w:val="both"/>
              <w:rPr>
                <w:sz w:val="22"/>
                <w:szCs w:val="22"/>
              </w:rPr>
            </w:pPr>
            <w:r>
              <w:rPr>
                <w:sz w:val="22"/>
                <w:szCs w:val="22"/>
              </w:rPr>
              <w:t>Bis max. 14 Tage nach Störungsanzeige</w:t>
            </w:r>
          </w:p>
        </w:tc>
      </w:tr>
      <w:tr w:rsidR="00B14FD1" w:rsidRPr="00A761F6" w14:paraId="4A5F9F95" w14:textId="77777777" w:rsidTr="00B14FD1">
        <w:trPr>
          <w:trHeight w:hRule="exact" w:val="397"/>
        </w:trPr>
        <w:tc>
          <w:tcPr>
            <w:tcW w:w="675" w:type="dxa"/>
            <w:shd w:val="clear" w:color="auto" w:fill="auto"/>
          </w:tcPr>
          <w:p w14:paraId="305BA1D2" w14:textId="77777777" w:rsidR="00B14FD1" w:rsidRDefault="00B14FD1">
            <w:r w:rsidRPr="00434368">
              <w:fldChar w:fldCharType="begin">
                <w:ffData>
                  <w:name w:val="Kontrollkästchen25"/>
                  <w:enabled/>
                  <w:calcOnExit w:val="0"/>
                  <w:checkBox>
                    <w:sizeAuto/>
                    <w:default w:val="0"/>
                  </w:checkBox>
                </w:ffData>
              </w:fldChar>
            </w:r>
            <w:r w:rsidRPr="00434368">
              <w:instrText xml:space="preserve"> FORMCHECKBOX </w:instrText>
            </w:r>
            <w:r w:rsidRPr="00434368">
              <w:fldChar w:fldCharType="separate"/>
            </w:r>
            <w:r w:rsidRPr="00434368">
              <w:fldChar w:fldCharType="end"/>
            </w:r>
          </w:p>
        </w:tc>
        <w:tc>
          <w:tcPr>
            <w:tcW w:w="8567" w:type="dxa"/>
            <w:shd w:val="clear" w:color="auto" w:fill="auto"/>
          </w:tcPr>
          <w:p w14:paraId="465BC9F5" w14:textId="77777777" w:rsidR="00B14FD1" w:rsidRPr="00A761F6" w:rsidRDefault="00B14FD1" w:rsidP="00A761F6">
            <w:pPr>
              <w:jc w:val="both"/>
              <w:rPr>
                <w:sz w:val="22"/>
                <w:szCs w:val="22"/>
              </w:rPr>
            </w:pPr>
            <w:r w:rsidRPr="00A761F6">
              <w:rPr>
                <w:sz w:val="22"/>
                <w:szCs w:val="22"/>
              </w:rPr>
              <w:t>innerhalb der Heizperiode (01.10. bis 30.04.)</w:t>
            </w:r>
          </w:p>
        </w:tc>
      </w:tr>
      <w:tr w:rsidR="00A761F6" w:rsidRPr="00A761F6" w14:paraId="506B7141" w14:textId="77777777" w:rsidTr="00B14FD1">
        <w:trPr>
          <w:trHeight w:hRule="exact" w:val="397"/>
        </w:trPr>
        <w:tc>
          <w:tcPr>
            <w:tcW w:w="9242" w:type="dxa"/>
            <w:gridSpan w:val="2"/>
            <w:shd w:val="clear" w:color="auto" w:fill="auto"/>
          </w:tcPr>
          <w:p w14:paraId="517A0054" w14:textId="77777777" w:rsidR="00A761F6" w:rsidRPr="00A761F6" w:rsidRDefault="00A761F6" w:rsidP="00A761F6">
            <w:pPr>
              <w:jc w:val="both"/>
              <w:rPr>
                <w:sz w:val="22"/>
                <w:szCs w:val="22"/>
              </w:rPr>
            </w:pPr>
            <w:r w:rsidRPr="00A761F6">
              <w:rPr>
                <w:sz w:val="22"/>
                <w:szCs w:val="22"/>
              </w:rPr>
              <w:t>und dabei</w:t>
            </w:r>
          </w:p>
        </w:tc>
      </w:tr>
      <w:tr w:rsidR="00B14FD1" w:rsidRPr="00A761F6" w14:paraId="5EA247CF" w14:textId="77777777" w:rsidTr="00B14FD1">
        <w:trPr>
          <w:trHeight w:hRule="exact" w:val="397"/>
        </w:trPr>
        <w:tc>
          <w:tcPr>
            <w:tcW w:w="675" w:type="dxa"/>
            <w:shd w:val="clear" w:color="auto" w:fill="auto"/>
          </w:tcPr>
          <w:p w14:paraId="44E4A32E" w14:textId="77777777" w:rsidR="00B14FD1" w:rsidRDefault="00B14FD1">
            <w:r w:rsidRPr="00B5780D">
              <w:fldChar w:fldCharType="begin">
                <w:ffData>
                  <w:name w:val="Kontrollkästchen25"/>
                  <w:enabled/>
                  <w:calcOnExit w:val="0"/>
                  <w:checkBox>
                    <w:sizeAuto/>
                    <w:default w:val="0"/>
                  </w:checkBox>
                </w:ffData>
              </w:fldChar>
            </w:r>
            <w:r w:rsidRPr="00B5780D">
              <w:instrText xml:space="preserve"> FORMCHECKBOX </w:instrText>
            </w:r>
            <w:r w:rsidRPr="00B5780D">
              <w:fldChar w:fldCharType="separate"/>
            </w:r>
            <w:r w:rsidRPr="00B5780D">
              <w:fldChar w:fldCharType="end"/>
            </w:r>
          </w:p>
        </w:tc>
        <w:tc>
          <w:tcPr>
            <w:tcW w:w="8567" w:type="dxa"/>
            <w:shd w:val="clear" w:color="auto" w:fill="auto"/>
          </w:tcPr>
          <w:p w14:paraId="1254EA04" w14:textId="77777777" w:rsidR="00B14FD1" w:rsidRPr="00A761F6" w:rsidRDefault="00B14FD1" w:rsidP="00A761F6">
            <w:pPr>
              <w:jc w:val="both"/>
              <w:rPr>
                <w:sz w:val="22"/>
                <w:szCs w:val="22"/>
              </w:rPr>
            </w:pPr>
            <w:r w:rsidRPr="00A761F6">
              <w:rPr>
                <w:sz w:val="22"/>
                <w:szCs w:val="22"/>
              </w:rPr>
              <w:t>in der Zeit von 7 Uhr bis 22 Uhr an 7 Tagen der Woche</w:t>
            </w:r>
          </w:p>
        </w:tc>
      </w:tr>
      <w:tr w:rsidR="00B14FD1" w:rsidRPr="00A761F6" w14:paraId="79DAF2FC" w14:textId="77777777" w:rsidTr="00B14FD1">
        <w:trPr>
          <w:trHeight w:hRule="exact" w:val="397"/>
        </w:trPr>
        <w:tc>
          <w:tcPr>
            <w:tcW w:w="675" w:type="dxa"/>
            <w:shd w:val="clear" w:color="auto" w:fill="auto"/>
          </w:tcPr>
          <w:p w14:paraId="12A9BE6C" w14:textId="77777777" w:rsidR="00B14FD1" w:rsidRDefault="00B14FD1">
            <w:r w:rsidRPr="00B5780D">
              <w:fldChar w:fldCharType="begin">
                <w:ffData>
                  <w:name w:val="Kontrollkästchen25"/>
                  <w:enabled/>
                  <w:calcOnExit w:val="0"/>
                  <w:checkBox>
                    <w:sizeAuto/>
                    <w:default w:val="0"/>
                  </w:checkBox>
                </w:ffData>
              </w:fldChar>
            </w:r>
            <w:r w:rsidRPr="00B5780D">
              <w:instrText xml:space="preserve"> FORMCHECKBOX </w:instrText>
            </w:r>
            <w:r w:rsidRPr="00B5780D">
              <w:fldChar w:fldCharType="separate"/>
            </w:r>
            <w:r w:rsidRPr="00B5780D">
              <w:fldChar w:fldCharType="end"/>
            </w:r>
          </w:p>
        </w:tc>
        <w:tc>
          <w:tcPr>
            <w:tcW w:w="8567" w:type="dxa"/>
            <w:shd w:val="clear" w:color="auto" w:fill="auto"/>
          </w:tcPr>
          <w:p w14:paraId="14FAF022" w14:textId="77777777" w:rsidR="00B14FD1" w:rsidRPr="00A761F6" w:rsidRDefault="00B14FD1" w:rsidP="00A761F6">
            <w:pPr>
              <w:jc w:val="both"/>
              <w:rPr>
                <w:sz w:val="22"/>
                <w:szCs w:val="22"/>
              </w:rPr>
            </w:pPr>
            <w:r w:rsidRPr="00A761F6">
              <w:rPr>
                <w:sz w:val="22"/>
                <w:szCs w:val="22"/>
              </w:rPr>
              <w:t>innerhalb der betriebsüblichen Arbeitszeit</w:t>
            </w:r>
          </w:p>
        </w:tc>
      </w:tr>
      <w:tr w:rsidR="00B14FD1" w:rsidRPr="00A761F6" w14:paraId="46C0CED0" w14:textId="77777777" w:rsidTr="00B14FD1">
        <w:trPr>
          <w:trHeight w:hRule="exact" w:val="397"/>
        </w:trPr>
        <w:tc>
          <w:tcPr>
            <w:tcW w:w="675" w:type="dxa"/>
            <w:shd w:val="clear" w:color="auto" w:fill="auto"/>
          </w:tcPr>
          <w:p w14:paraId="5FA894F2" w14:textId="77777777" w:rsidR="00B14FD1" w:rsidRDefault="00B14FD1">
            <w:r w:rsidRPr="00B5780D">
              <w:fldChar w:fldCharType="begin">
                <w:ffData>
                  <w:name w:val="Kontrollkästchen25"/>
                  <w:enabled/>
                  <w:calcOnExit w:val="0"/>
                  <w:checkBox>
                    <w:sizeAuto/>
                    <w:default w:val="0"/>
                  </w:checkBox>
                </w:ffData>
              </w:fldChar>
            </w:r>
            <w:r w:rsidRPr="00B5780D">
              <w:instrText xml:space="preserve"> FORMCHECKBOX </w:instrText>
            </w:r>
            <w:r w:rsidRPr="00B5780D">
              <w:fldChar w:fldCharType="separate"/>
            </w:r>
            <w:r w:rsidRPr="00B5780D">
              <w:fldChar w:fldCharType="end"/>
            </w:r>
          </w:p>
        </w:tc>
        <w:tc>
          <w:tcPr>
            <w:tcW w:w="8567" w:type="dxa"/>
            <w:shd w:val="clear" w:color="auto" w:fill="auto"/>
          </w:tcPr>
          <w:p w14:paraId="6166FB3A" w14:textId="19C32479" w:rsidR="00B14FD1" w:rsidRPr="00A761F6" w:rsidRDefault="00B14FD1" w:rsidP="00A761F6">
            <w:pPr>
              <w:jc w:val="both"/>
              <w:rPr>
                <w:sz w:val="22"/>
                <w:szCs w:val="22"/>
              </w:rPr>
            </w:pPr>
            <w:r w:rsidRPr="00A761F6">
              <w:rPr>
                <w:sz w:val="22"/>
                <w:szCs w:val="22"/>
              </w:rPr>
              <w:t>auch außerhalb der betriebsüblichen Arbeitszeit (z.B. auch nachts und an</w:t>
            </w:r>
            <w:r w:rsidR="00F01F9F">
              <w:rPr>
                <w:sz w:val="22"/>
                <w:szCs w:val="22"/>
              </w:rPr>
              <w:t xml:space="preserve"> </w:t>
            </w:r>
            <w:r w:rsidR="00F01F9F" w:rsidRPr="00F01F9F">
              <w:rPr>
                <w:sz w:val="22"/>
                <w:szCs w:val="22"/>
              </w:rPr>
              <w:t>[</w:t>
            </w:r>
            <w:r w:rsidR="00F01F9F" w:rsidRPr="00F01F9F">
              <w:rPr>
                <w:sz w:val="22"/>
                <w:szCs w:val="22"/>
                <w:highlight w:val="yellow"/>
              </w:rPr>
              <w:t>●</w:t>
            </w:r>
            <w:r w:rsidR="00F01F9F" w:rsidRPr="00F01F9F">
              <w:rPr>
                <w:sz w:val="22"/>
                <w:szCs w:val="22"/>
              </w:rPr>
              <w:t>]</w:t>
            </w:r>
          </w:p>
        </w:tc>
      </w:tr>
      <w:tr w:rsidR="00B14FD1" w:rsidRPr="00A761F6" w14:paraId="08654DBA" w14:textId="77777777" w:rsidTr="00B14FD1">
        <w:trPr>
          <w:trHeight w:hRule="exact" w:val="397"/>
        </w:trPr>
        <w:tc>
          <w:tcPr>
            <w:tcW w:w="675" w:type="dxa"/>
            <w:shd w:val="clear" w:color="auto" w:fill="auto"/>
          </w:tcPr>
          <w:p w14:paraId="6DCAED3B" w14:textId="77777777" w:rsidR="00B14FD1" w:rsidRDefault="00B14FD1">
            <w:r w:rsidRPr="00B5780D">
              <w:fldChar w:fldCharType="begin">
                <w:ffData>
                  <w:name w:val="Kontrollkästchen25"/>
                  <w:enabled/>
                  <w:calcOnExit w:val="0"/>
                  <w:checkBox>
                    <w:sizeAuto/>
                    <w:default w:val="0"/>
                  </w:checkBox>
                </w:ffData>
              </w:fldChar>
            </w:r>
            <w:r w:rsidRPr="00B5780D">
              <w:instrText xml:space="preserve"> FORMCHECKBOX </w:instrText>
            </w:r>
            <w:r w:rsidRPr="00B5780D">
              <w:fldChar w:fldCharType="separate"/>
            </w:r>
            <w:r w:rsidRPr="00B5780D">
              <w:fldChar w:fldCharType="end"/>
            </w:r>
          </w:p>
        </w:tc>
        <w:tc>
          <w:tcPr>
            <w:tcW w:w="8567" w:type="dxa"/>
            <w:shd w:val="clear" w:color="auto" w:fill="auto"/>
          </w:tcPr>
          <w:p w14:paraId="1CFBF150" w14:textId="2CCA55AE" w:rsidR="00B14FD1" w:rsidRPr="00A761F6" w:rsidRDefault="00B14FD1" w:rsidP="00A761F6">
            <w:pPr>
              <w:jc w:val="both"/>
              <w:rPr>
                <w:sz w:val="22"/>
                <w:szCs w:val="22"/>
              </w:rPr>
            </w:pPr>
            <w:r w:rsidRPr="00A761F6">
              <w:rPr>
                <w:sz w:val="22"/>
                <w:szCs w:val="22"/>
              </w:rPr>
              <w:t>Sonn- und Feiertagen) und zwar</w:t>
            </w:r>
            <w:r w:rsidR="00F01F9F">
              <w:rPr>
                <w:sz w:val="22"/>
                <w:szCs w:val="22"/>
              </w:rPr>
              <w:t xml:space="preserve"> an </w:t>
            </w:r>
            <w:r w:rsidR="00F01F9F" w:rsidRPr="00F01F9F">
              <w:rPr>
                <w:sz w:val="22"/>
                <w:szCs w:val="22"/>
              </w:rPr>
              <w:t>[</w:t>
            </w:r>
            <w:r w:rsidR="00F01F9F" w:rsidRPr="00F01F9F">
              <w:rPr>
                <w:sz w:val="22"/>
                <w:szCs w:val="22"/>
                <w:highlight w:val="yellow"/>
              </w:rPr>
              <w:t>●</w:t>
            </w:r>
            <w:r w:rsidR="00F01F9F" w:rsidRPr="00F01F9F">
              <w:rPr>
                <w:sz w:val="22"/>
                <w:szCs w:val="22"/>
              </w:rPr>
              <w:t>]</w:t>
            </w:r>
          </w:p>
        </w:tc>
      </w:tr>
      <w:tr w:rsidR="00A761F6" w:rsidRPr="00A761F6" w14:paraId="115CEB19" w14:textId="77777777" w:rsidTr="00B14FD1">
        <w:trPr>
          <w:trHeight w:hRule="exact" w:val="397"/>
        </w:trPr>
        <w:tc>
          <w:tcPr>
            <w:tcW w:w="675" w:type="dxa"/>
            <w:shd w:val="clear" w:color="auto" w:fill="auto"/>
          </w:tcPr>
          <w:p w14:paraId="31638CDF" w14:textId="77777777" w:rsidR="00A761F6" w:rsidRPr="00A761F6" w:rsidRDefault="00A761F6" w:rsidP="00A761F6">
            <w:pPr>
              <w:jc w:val="both"/>
              <w:rPr>
                <w:rFonts w:cs="Arial"/>
                <w:sz w:val="22"/>
                <w:szCs w:val="22"/>
              </w:rPr>
            </w:pPr>
          </w:p>
        </w:tc>
        <w:tc>
          <w:tcPr>
            <w:tcW w:w="8567" w:type="dxa"/>
            <w:vMerge w:val="restart"/>
            <w:shd w:val="clear" w:color="auto" w:fill="auto"/>
          </w:tcPr>
          <w:p w14:paraId="5320189C" w14:textId="77777777" w:rsidR="00A761F6" w:rsidRPr="00A761F6" w:rsidRDefault="00A761F6" w:rsidP="00A761F6">
            <w:pPr>
              <w:jc w:val="both"/>
              <w:rPr>
                <w:sz w:val="22"/>
                <w:szCs w:val="22"/>
              </w:rPr>
            </w:pPr>
          </w:p>
        </w:tc>
      </w:tr>
      <w:tr w:rsidR="00A761F6" w:rsidRPr="00A761F6" w14:paraId="09EA4C17" w14:textId="77777777" w:rsidTr="00B14FD1">
        <w:trPr>
          <w:trHeight w:hRule="exact" w:val="397"/>
        </w:trPr>
        <w:tc>
          <w:tcPr>
            <w:tcW w:w="675" w:type="dxa"/>
            <w:shd w:val="clear" w:color="auto" w:fill="auto"/>
          </w:tcPr>
          <w:p w14:paraId="34B3CA11" w14:textId="77777777" w:rsidR="00A761F6" w:rsidRPr="00A761F6" w:rsidRDefault="00A761F6" w:rsidP="00A761F6">
            <w:pPr>
              <w:jc w:val="both"/>
              <w:rPr>
                <w:rFonts w:cs="Arial"/>
                <w:sz w:val="22"/>
                <w:szCs w:val="22"/>
              </w:rPr>
            </w:pPr>
          </w:p>
        </w:tc>
        <w:tc>
          <w:tcPr>
            <w:tcW w:w="8567" w:type="dxa"/>
            <w:vMerge/>
            <w:shd w:val="clear" w:color="auto" w:fill="auto"/>
          </w:tcPr>
          <w:p w14:paraId="705BB98D" w14:textId="77777777" w:rsidR="00A761F6" w:rsidRPr="00A761F6" w:rsidRDefault="00A761F6" w:rsidP="00A761F6">
            <w:pPr>
              <w:jc w:val="both"/>
              <w:rPr>
                <w:sz w:val="22"/>
                <w:szCs w:val="22"/>
              </w:rPr>
            </w:pPr>
          </w:p>
        </w:tc>
      </w:tr>
      <w:tr w:rsidR="00A761F6" w:rsidRPr="00A761F6" w14:paraId="1A4041A4" w14:textId="77777777" w:rsidTr="00B14FD1">
        <w:trPr>
          <w:trHeight w:hRule="exact" w:val="397"/>
        </w:trPr>
        <w:tc>
          <w:tcPr>
            <w:tcW w:w="675" w:type="dxa"/>
            <w:shd w:val="clear" w:color="auto" w:fill="auto"/>
          </w:tcPr>
          <w:p w14:paraId="7C75B730" w14:textId="77777777" w:rsidR="00A761F6" w:rsidRPr="00A761F6" w:rsidRDefault="00A761F6" w:rsidP="00A761F6">
            <w:pPr>
              <w:jc w:val="both"/>
              <w:rPr>
                <w:rFonts w:cs="Arial"/>
                <w:sz w:val="22"/>
                <w:szCs w:val="22"/>
              </w:rPr>
            </w:pPr>
          </w:p>
        </w:tc>
        <w:tc>
          <w:tcPr>
            <w:tcW w:w="8567" w:type="dxa"/>
            <w:vMerge/>
            <w:shd w:val="clear" w:color="auto" w:fill="auto"/>
          </w:tcPr>
          <w:p w14:paraId="4B01AC6A" w14:textId="77777777" w:rsidR="00A761F6" w:rsidRPr="00A761F6" w:rsidRDefault="00A761F6" w:rsidP="00A761F6">
            <w:pPr>
              <w:jc w:val="both"/>
              <w:rPr>
                <w:sz w:val="22"/>
                <w:szCs w:val="22"/>
              </w:rPr>
            </w:pPr>
          </w:p>
        </w:tc>
      </w:tr>
    </w:tbl>
    <w:p w14:paraId="3BC5B67B" w14:textId="13FFB2AA" w:rsidR="00A761F6" w:rsidRPr="00A761F6" w:rsidRDefault="00A761F6" w:rsidP="00A761F6">
      <w:pPr>
        <w:numPr>
          <w:ilvl w:val="1"/>
          <w:numId w:val="3"/>
        </w:numPr>
        <w:spacing w:line="276" w:lineRule="auto"/>
        <w:jc w:val="both"/>
        <w:rPr>
          <w:sz w:val="22"/>
          <w:szCs w:val="22"/>
        </w:rPr>
      </w:pPr>
      <w:r w:rsidRPr="00A761F6">
        <w:rPr>
          <w:sz w:val="22"/>
          <w:szCs w:val="22"/>
        </w:rPr>
        <w:t>Zusätzlich sind folgende Störungen per Datenfernübertragung an die Bereitschaftszentrale zu melden</w:t>
      </w:r>
      <w:r w:rsidR="00F01F9F">
        <w:rPr>
          <w:sz w:val="22"/>
          <w:szCs w:val="22"/>
        </w:rPr>
        <w:t>:</w:t>
      </w:r>
      <w:r w:rsidRPr="00A761F6">
        <w:rPr>
          <w:sz w:val="22"/>
          <w:szCs w:val="22"/>
          <w:vertAlign w:val="superscript"/>
        </w:rPr>
        <w:footnoteReference w:id="2"/>
      </w:r>
    </w:p>
    <w:tbl>
      <w:tblPr>
        <w:tblW w:w="9481" w:type="dxa"/>
        <w:tblCellSpacing w:w="11" w:type="dxa"/>
        <w:tblInd w:w="709" w:type="dxa"/>
        <w:tblLook w:val="04A0" w:firstRow="1" w:lastRow="0" w:firstColumn="1" w:lastColumn="0" w:noHBand="0" w:noVBand="1"/>
      </w:tblPr>
      <w:tblGrid>
        <w:gridCol w:w="676"/>
        <w:gridCol w:w="545"/>
        <w:gridCol w:w="8260"/>
      </w:tblGrid>
      <w:tr w:rsidR="00B14FD1" w:rsidRPr="00A761F6" w14:paraId="1BB0062D" w14:textId="77777777" w:rsidTr="00B14FD1">
        <w:trPr>
          <w:trHeight w:hRule="exact" w:val="397"/>
          <w:tblCellSpacing w:w="11" w:type="dxa"/>
        </w:trPr>
        <w:tc>
          <w:tcPr>
            <w:tcW w:w="643" w:type="dxa"/>
          </w:tcPr>
          <w:p w14:paraId="2AF6701D" w14:textId="77777777" w:rsidR="00B14FD1" w:rsidRPr="00A761F6" w:rsidRDefault="00B14FD1" w:rsidP="00A761F6">
            <w:pPr>
              <w:jc w:val="right"/>
              <w:rPr>
                <w:sz w:val="22"/>
                <w:szCs w:val="22"/>
              </w:rPr>
            </w:pPr>
            <w:r w:rsidRPr="00A761F6">
              <w:rPr>
                <w:sz w:val="22"/>
                <w:szCs w:val="22"/>
              </w:rPr>
              <w:br w:type="page"/>
              <w:t>(1)</w:t>
            </w:r>
          </w:p>
        </w:tc>
        <w:tc>
          <w:tcPr>
            <w:tcW w:w="523" w:type="dxa"/>
            <w:shd w:val="clear" w:color="auto" w:fill="auto"/>
          </w:tcPr>
          <w:p w14:paraId="4B37E3CC" w14:textId="79469675" w:rsidR="00B14FD1" w:rsidRDefault="003C7B9D">
            <w:r>
              <w:fldChar w:fldCharType="begin">
                <w:ffData>
                  <w:name w:val=""/>
                  <w:enabled/>
                  <w:calcOnExit w:val="0"/>
                  <w:checkBox>
                    <w:sizeAuto/>
                    <w:default w:val="1"/>
                  </w:checkBox>
                </w:ffData>
              </w:fldChar>
            </w:r>
            <w:r>
              <w:instrText xml:space="preserve"> FORMCHECKBOX </w:instrText>
            </w:r>
            <w:r>
              <w:fldChar w:fldCharType="end"/>
            </w:r>
          </w:p>
        </w:tc>
        <w:tc>
          <w:tcPr>
            <w:tcW w:w="8227" w:type="dxa"/>
            <w:shd w:val="clear" w:color="auto" w:fill="auto"/>
          </w:tcPr>
          <w:p w14:paraId="3A2AEC17" w14:textId="7EA11766" w:rsidR="00B14FD1" w:rsidRPr="00A761F6" w:rsidRDefault="00B14FD1" w:rsidP="00A761F6">
            <w:pPr>
              <w:ind w:left="193"/>
              <w:rPr>
                <w:sz w:val="22"/>
                <w:szCs w:val="22"/>
              </w:rPr>
            </w:pPr>
            <w:r w:rsidRPr="00A761F6">
              <w:rPr>
                <w:sz w:val="22"/>
                <w:szCs w:val="22"/>
              </w:rPr>
              <w:t>Störung d</w:t>
            </w:r>
            <w:r w:rsidR="003C7B9D">
              <w:rPr>
                <w:sz w:val="22"/>
                <w:szCs w:val="22"/>
              </w:rPr>
              <w:t>er Hackschnitzel-Kesselanlage</w:t>
            </w:r>
          </w:p>
        </w:tc>
      </w:tr>
      <w:tr w:rsidR="00B14FD1" w:rsidRPr="00A761F6" w14:paraId="2AA066A2" w14:textId="77777777" w:rsidTr="00B14FD1">
        <w:trPr>
          <w:trHeight w:hRule="exact" w:val="397"/>
          <w:tblCellSpacing w:w="11" w:type="dxa"/>
        </w:trPr>
        <w:tc>
          <w:tcPr>
            <w:tcW w:w="643" w:type="dxa"/>
          </w:tcPr>
          <w:p w14:paraId="4AE99B54" w14:textId="77777777" w:rsidR="00B14FD1" w:rsidRPr="00A761F6" w:rsidRDefault="00B14FD1" w:rsidP="00A761F6">
            <w:pPr>
              <w:jc w:val="right"/>
              <w:rPr>
                <w:rFonts w:cs="Arial"/>
                <w:sz w:val="22"/>
                <w:szCs w:val="22"/>
              </w:rPr>
            </w:pPr>
            <w:r w:rsidRPr="00A761F6">
              <w:rPr>
                <w:rFonts w:cs="Arial"/>
                <w:sz w:val="22"/>
                <w:szCs w:val="22"/>
              </w:rPr>
              <w:t>(2)</w:t>
            </w:r>
          </w:p>
        </w:tc>
        <w:tc>
          <w:tcPr>
            <w:tcW w:w="523" w:type="dxa"/>
            <w:shd w:val="clear" w:color="auto" w:fill="auto"/>
          </w:tcPr>
          <w:p w14:paraId="7EF8BB15" w14:textId="1A621099" w:rsidR="00B14FD1" w:rsidRDefault="003C7B9D">
            <w:r>
              <w:fldChar w:fldCharType="begin">
                <w:ffData>
                  <w:name w:val=""/>
                  <w:enabled/>
                  <w:calcOnExit w:val="0"/>
                  <w:checkBox>
                    <w:sizeAuto/>
                    <w:default w:val="1"/>
                  </w:checkBox>
                </w:ffData>
              </w:fldChar>
            </w:r>
            <w:r>
              <w:instrText xml:space="preserve"> FORMCHECKBOX </w:instrText>
            </w:r>
            <w:r>
              <w:fldChar w:fldCharType="end"/>
            </w:r>
          </w:p>
        </w:tc>
        <w:tc>
          <w:tcPr>
            <w:tcW w:w="8227" w:type="dxa"/>
            <w:shd w:val="clear" w:color="auto" w:fill="auto"/>
          </w:tcPr>
          <w:p w14:paraId="272DFF1B" w14:textId="4262CFA4" w:rsidR="00B14FD1" w:rsidRPr="00A761F6" w:rsidRDefault="003C7B9D" w:rsidP="00A761F6">
            <w:pPr>
              <w:ind w:left="193"/>
              <w:rPr>
                <w:sz w:val="22"/>
                <w:szCs w:val="22"/>
              </w:rPr>
            </w:pPr>
            <w:r w:rsidRPr="00A761F6">
              <w:rPr>
                <w:sz w:val="22"/>
                <w:szCs w:val="22"/>
              </w:rPr>
              <w:t xml:space="preserve">Störung </w:t>
            </w:r>
            <w:r>
              <w:rPr>
                <w:sz w:val="22"/>
                <w:szCs w:val="22"/>
              </w:rPr>
              <w:t>Druckhaltung</w:t>
            </w:r>
          </w:p>
        </w:tc>
      </w:tr>
      <w:tr w:rsidR="00B14FD1" w:rsidRPr="00A761F6" w14:paraId="3AE0B6D9" w14:textId="77777777" w:rsidTr="00B14FD1">
        <w:trPr>
          <w:trHeight w:hRule="exact" w:val="397"/>
          <w:tblCellSpacing w:w="11" w:type="dxa"/>
        </w:trPr>
        <w:tc>
          <w:tcPr>
            <w:tcW w:w="643" w:type="dxa"/>
          </w:tcPr>
          <w:p w14:paraId="668E14B0" w14:textId="77777777" w:rsidR="00B14FD1" w:rsidRPr="00A761F6" w:rsidRDefault="00B14FD1" w:rsidP="00A761F6">
            <w:pPr>
              <w:jc w:val="right"/>
              <w:rPr>
                <w:rFonts w:cs="Arial"/>
                <w:sz w:val="22"/>
                <w:szCs w:val="22"/>
              </w:rPr>
            </w:pPr>
            <w:r w:rsidRPr="00A761F6">
              <w:rPr>
                <w:rFonts w:cs="Arial"/>
                <w:sz w:val="22"/>
                <w:szCs w:val="22"/>
              </w:rPr>
              <w:t>(3)</w:t>
            </w:r>
          </w:p>
        </w:tc>
        <w:tc>
          <w:tcPr>
            <w:tcW w:w="523" w:type="dxa"/>
            <w:shd w:val="clear" w:color="auto" w:fill="auto"/>
          </w:tcPr>
          <w:p w14:paraId="73BC9AD9" w14:textId="07FE3923" w:rsidR="00B14FD1" w:rsidRDefault="003C7B9D">
            <w:r>
              <w:fldChar w:fldCharType="begin">
                <w:ffData>
                  <w:name w:val=""/>
                  <w:enabled/>
                  <w:calcOnExit w:val="0"/>
                  <w:checkBox>
                    <w:sizeAuto/>
                    <w:default w:val="1"/>
                  </w:checkBox>
                </w:ffData>
              </w:fldChar>
            </w:r>
            <w:r>
              <w:instrText xml:space="preserve"> FORMCHECKBOX </w:instrText>
            </w:r>
            <w:r>
              <w:fldChar w:fldCharType="end"/>
            </w:r>
          </w:p>
        </w:tc>
        <w:tc>
          <w:tcPr>
            <w:tcW w:w="8227" w:type="dxa"/>
            <w:shd w:val="clear" w:color="auto" w:fill="auto"/>
          </w:tcPr>
          <w:p w14:paraId="258D5ACA" w14:textId="21BD851F" w:rsidR="00B14FD1" w:rsidRPr="00A761F6" w:rsidRDefault="003C7B9D" w:rsidP="00A761F6">
            <w:pPr>
              <w:ind w:left="193"/>
              <w:rPr>
                <w:sz w:val="22"/>
                <w:szCs w:val="22"/>
              </w:rPr>
            </w:pPr>
            <w:r w:rsidRPr="00A761F6">
              <w:rPr>
                <w:sz w:val="22"/>
                <w:szCs w:val="22"/>
              </w:rPr>
              <w:t>Störung Heizkreise</w:t>
            </w:r>
          </w:p>
        </w:tc>
      </w:tr>
      <w:tr w:rsidR="00B14FD1" w:rsidRPr="00A761F6" w14:paraId="2484EB59" w14:textId="77777777" w:rsidTr="00B14FD1">
        <w:trPr>
          <w:trHeight w:hRule="exact" w:val="397"/>
          <w:tblCellSpacing w:w="11" w:type="dxa"/>
        </w:trPr>
        <w:tc>
          <w:tcPr>
            <w:tcW w:w="643" w:type="dxa"/>
          </w:tcPr>
          <w:p w14:paraId="59D376E6" w14:textId="77777777" w:rsidR="00B14FD1" w:rsidRPr="00A761F6" w:rsidRDefault="00B14FD1" w:rsidP="00A761F6">
            <w:pPr>
              <w:jc w:val="right"/>
              <w:rPr>
                <w:rFonts w:cs="Arial"/>
                <w:sz w:val="22"/>
                <w:szCs w:val="22"/>
              </w:rPr>
            </w:pPr>
            <w:r w:rsidRPr="00A761F6">
              <w:rPr>
                <w:rFonts w:cs="Arial"/>
                <w:sz w:val="22"/>
                <w:szCs w:val="22"/>
              </w:rPr>
              <w:t>(4)</w:t>
            </w:r>
          </w:p>
        </w:tc>
        <w:tc>
          <w:tcPr>
            <w:tcW w:w="523" w:type="dxa"/>
            <w:shd w:val="clear" w:color="auto" w:fill="auto"/>
          </w:tcPr>
          <w:p w14:paraId="20854E1E" w14:textId="713207ED" w:rsidR="00B14FD1" w:rsidRDefault="003C7B9D">
            <w:r>
              <w:fldChar w:fldCharType="begin">
                <w:ffData>
                  <w:name w:val=""/>
                  <w:enabled/>
                  <w:calcOnExit w:val="0"/>
                  <w:checkBox>
                    <w:sizeAuto/>
                    <w:default w:val="1"/>
                  </w:checkBox>
                </w:ffData>
              </w:fldChar>
            </w:r>
            <w:r>
              <w:instrText xml:space="preserve"> FORMCHECKBOX </w:instrText>
            </w:r>
            <w:r>
              <w:fldChar w:fldCharType="end"/>
            </w:r>
          </w:p>
        </w:tc>
        <w:tc>
          <w:tcPr>
            <w:tcW w:w="8227" w:type="dxa"/>
            <w:shd w:val="clear" w:color="auto" w:fill="auto"/>
          </w:tcPr>
          <w:p w14:paraId="35129257" w14:textId="0192EE24" w:rsidR="00B14FD1" w:rsidRPr="00A761F6" w:rsidRDefault="003C7B9D" w:rsidP="00A761F6">
            <w:pPr>
              <w:ind w:left="193"/>
              <w:rPr>
                <w:sz w:val="22"/>
                <w:szCs w:val="22"/>
              </w:rPr>
            </w:pPr>
            <w:r w:rsidRPr="00A761F6">
              <w:rPr>
                <w:sz w:val="22"/>
                <w:szCs w:val="22"/>
              </w:rPr>
              <w:t>Störung Brauch-Warmwasser</w:t>
            </w:r>
          </w:p>
        </w:tc>
      </w:tr>
      <w:tr w:rsidR="00B14FD1" w:rsidRPr="00A761F6" w14:paraId="4A0B7870" w14:textId="77777777" w:rsidTr="00B14FD1">
        <w:trPr>
          <w:trHeight w:hRule="exact" w:val="397"/>
          <w:tblCellSpacing w:w="11" w:type="dxa"/>
        </w:trPr>
        <w:tc>
          <w:tcPr>
            <w:tcW w:w="643" w:type="dxa"/>
          </w:tcPr>
          <w:p w14:paraId="1A4583B6" w14:textId="77777777" w:rsidR="00B14FD1" w:rsidRPr="00A761F6" w:rsidRDefault="00B14FD1" w:rsidP="00A761F6">
            <w:pPr>
              <w:jc w:val="right"/>
              <w:rPr>
                <w:rFonts w:cs="Arial"/>
                <w:sz w:val="22"/>
                <w:szCs w:val="22"/>
              </w:rPr>
            </w:pPr>
            <w:r w:rsidRPr="00A761F6">
              <w:rPr>
                <w:rFonts w:cs="Arial"/>
                <w:sz w:val="22"/>
                <w:szCs w:val="22"/>
              </w:rPr>
              <w:t>(5)</w:t>
            </w:r>
          </w:p>
        </w:tc>
        <w:tc>
          <w:tcPr>
            <w:tcW w:w="523" w:type="dxa"/>
            <w:shd w:val="clear" w:color="auto" w:fill="auto"/>
          </w:tcPr>
          <w:p w14:paraId="77DA9071" w14:textId="6DDD06DD" w:rsidR="00B14FD1" w:rsidRDefault="003C7B9D">
            <w:r>
              <w:fldChar w:fldCharType="begin">
                <w:ffData>
                  <w:name w:val=""/>
                  <w:enabled/>
                  <w:calcOnExit w:val="0"/>
                  <w:checkBox>
                    <w:sizeAuto/>
                    <w:default w:val="1"/>
                  </w:checkBox>
                </w:ffData>
              </w:fldChar>
            </w:r>
            <w:r>
              <w:instrText xml:space="preserve"> FORMCHECKBOX </w:instrText>
            </w:r>
            <w:r>
              <w:fldChar w:fldCharType="end"/>
            </w:r>
          </w:p>
        </w:tc>
        <w:tc>
          <w:tcPr>
            <w:tcW w:w="8227" w:type="dxa"/>
            <w:shd w:val="clear" w:color="auto" w:fill="auto"/>
          </w:tcPr>
          <w:p w14:paraId="16E42927" w14:textId="0CFC7BED" w:rsidR="00B14FD1" w:rsidRPr="00A761F6" w:rsidRDefault="003C7B9D" w:rsidP="00A761F6">
            <w:pPr>
              <w:ind w:left="193"/>
              <w:rPr>
                <w:sz w:val="22"/>
                <w:szCs w:val="22"/>
              </w:rPr>
            </w:pPr>
            <w:r w:rsidRPr="00A761F6">
              <w:rPr>
                <w:sz w:val="22"/>
                <w:szCs w:val="22"/>
              </w:rPr>
              <w:t xml:space="preserve">Störung </w:t>
            </w:r>
            <w:proofErr w:type="spellStart"/>
            <w:r>
              <w:rPr>
                <w:sz w:val="22"/>
                <w:szCs w:val="22"/>
              </w:rPr>
              <w:t>Splitkälteanlagen</w:t>
            </w:r>
            <w:proofErr w:type="spellEnd"/>
          </w:p>
        </w:tc>
      </w:tr>
      <w:tr w:rsidR="00B14FD1" w:rsidRPr="00A761F6" w14:paraId="3E7526C8" w14:textId="77777777" w:rsidTr="00B14FD1">
        <w:trPr>
          <w:trHeight w:hRule="exact" w:val="397"/>
          <w:tblCellSpacing w:w="11" w:type="dxa"/>
        </w:trPr>
        <w:tc>
          <w:tcPr>
            <w:tcW w:w="643" w:type="dxa"/>
          </w:tcPr>
          <w:p w14:paraId="35182E2A" w14:textId="77777777" w:rsidR="00B14FD1" w:rsidRPr="00A761F6" w:rsidRDefault="00B14FD1" w:rsidP="00A761F6">
            <w:pPr>
              <w:jc w:val="right"/>
              <w:rPr>
                <w:rFonts w:cs="Arial"/>
                <w:sz w:val="22"/>
                <w:szCs w:val="22"/>
              </w:rPr>
            </w:pPr>
            <w:r w:rsidRPr="00A761F6">
              <w:rPr>
                <w:rFonts w:cs="Arial"/>
                <w:sz w:val="22"/>
                <w:szCs w:val="22"/>
              </w:rPr>
              <w:t>(6)</w:t>
            </w:r>
          </w:p>
        </w:tc>
        <w:tc>
          <w:tcPr>
            <w:tcW w:w="523" w:type="dxa"/>
            <w:shd w:val="clear" w:color="auto" w:fill="auto"/>
          </w:tcPr>
          <w:p w14:paraId="7BAFD40D" w14:textId="57F40F23" w:rsidR="00B14FD1" w:rsidRDefault="003C7B9D">
            <w:r>
              <w:fldChar w:fldCharType="begin">
                <w:ffData>
                  <w:name w:val=""/>
                  <w:enabled/>
                  <w:calcOnExit w:val="0"/>
                  <w:checkBox>
                    <w:sizeAuto/>
                    <w:default w:val="1"/>
                  </w:checkBox>
                </w:ffData>
              </w:fldChar>
            </w:r>
            <w:r>
              <w:instrText xml:space="preserve"> FORMCHECKBOX </w:instrText>
            </w:r>
            <w:r>
              <w:fldChar w:fldCharType="end"/>
            </w:r>
          </w:p>
        </w:tc>
        <w:tc>
          <w:tcPr>
            <w:tcW w:w="8227" w:type="dxa"/>
            <w:shd w:val="clear" w:color="auto" w:fill="auto"/>
          </w:tcPr>
          <w:p w14:paraId="2366EBEA" w14:textId="55E87E08" w:rsidR="00B14FD1" w:rsidRPr="00A761F6" w:rsidRDefault="00B14FD1" w:rsidP="00A761F6">
            <w:pPr>
              <w:ind w:left="193"/>
              <w:rPr>
                <w:sz w:val="22"/>
                <w:szCs w:val="22"/>
              </w:rPr>
            </w:pPr>
            <w:r w:rsidRPr="00A761F6">
              <w:rPr>
                <w:sz w:val="22"/>
                <w:szCs w:val="22"/>
              </w:rPr>
              <w:t xml:space="preserve">Störung </w:t>
            </w:r>
            <w:r w:rsidR="003C7B9D">
              <w:rPr>
                <w:sz w:val="22"/>
                <w:szCs w:val="22"/>
              </w:rPr>
              <w:t>Lüftungsanlagen</w:t>
            </w:r>
          </w:p>
        </w:tc>
      </w:tr>
      <w:tr w:rsidR="00B14FD1" w:rsidRPr="00A761F6" w14:paraId="30622F2B" w14:textId="77777777" w:rsidTr="00B14FD1">
        <w:trPr>
          <w:trHeight w:hRule="exact" w:val="397"/>
          <w:tblCellSpacing w:w="11" w:type="dxa"/>
        </w:trPr>
        <w:tc>
          <w:tcPr>
            <w:tcW w:w="643" w:type="dxa"/>
          </w:tcPr>
          <w:p w14:paraId="2F5D9808" w14:textId="77777777" w:rsidR="00B14FD1" w:rsidRPr="00A761F6" w:rsidRDefault="00B14FD1" w:rsidP="00A761F6">
            <w:pPr>
              <w:jc w:val="right"/>
              <w:rPr>
                <w:rFonts w:cs="Arial"/>
                <w:sz w:val="22"/>
                <w:szCs w:val="22"/>
              </w:rPr>
            </w:pPr>
            <w:r w:rsidRPr="00A761F6">
              <w:rPr>
                <w:rFonts w:cs="Arial"/>
                <w:sz w:val="22"/>
                <w:szCs w:val="22"/>
              </w:rPr>
              <w:t>(7)</w:t>
            </w:r>
          </w:p>
        </w:tc>
        <w:tc>
          <w:tcPr>
            <w:tcW w:w="523" w:type="dxa"/>
            <w:shd w:val="clear" w:color="auto" w:fill="auto"/>
          </w:tcPr>
          <w:p w14:paraId="349E286C" w14:textId="2BF26755" w:rsidR="00B14FD1" w:rsidRDefault="003C7B9D">
            <w:r>
              <w:fldChar w:fldCharType="begin">
                <w:ffData>
                  <w:name w:val=""/>
                  <w:enabled/>
                  <w:calcOnExit w:val="0"/>
                  <w:checkBox>
                    <w:sizeAuto/>
                    <w:default w:val="1"/>
                  </w:checkBox>
                </w:ffData>
              </w:fldChar>
            </w:r>
            <w:r>
              <w:instrText xml:space="preserve"> FORMCHECKBOX </w:instrText>
            </w:r>
            <w:r>
              <w:fldChar w:fldCharType="end"/>
            </w:r>
          </w:p>
        </w:tc>
        <w:tc>
          <w:tcPr>
            <w:tcW w:w="8227" w:type="dxa"/>
            <w:shd w:val="clear" w:color="auto" w:fill="auto"/>
          </w:tcPr>
          <w:p w14:paraId="328195F2" w14:textId="0F8DADB4" w:rsidR="00B14FD1" w:rsidRPr="00A761F6" w:rsidRDefault="003C7B9D" w:rsidP="00A761F6">
            <w:pPr>
              <w:ind w:left="193"/>
              <w:rPr>
                <w:sz w:val="22"/>
                <w:szCs w:val="22"/>
              </w:rPr>
            </w:pPr>
            <w:r>
              <w:rPr>
                <w:sz w:val="22"/>
                <w:szCs w:val="22"/>
              </w:rPr>
              <w:t>Störung BMA/</w:t>
            </w:r>
            <w:proofErr w:type="spellStart"/>
            <w:r>
              <w:rPr>
                <w:sz w:val="22"/>
                <w:szCs w:val="22"/>
              </w:rPr>
              <w:t>SiBe</w:t>
            </w:r>
            <w:proofErr w:type="spellEnd"/>
            <w:r>
              <w:rPr>
                <w:sz w:val="22"/>
                <w:szCs w:val="22"/>
              </w:rPr>
              <w:t>/AV/</w:t>
            </w:r>
            <w:r>
              <w:rPr>
                <w:sz w:val="22"/>
                <w:szCs w:val="22"/>
              </w:rPr>
              <w:t>SAA</w:t>
            </w:r>
          </w:p>
        </w:tc>
      </w:tr>
      <w:tr w:rsidR="00B14FD1" w:rsidRPr="00A761F6" w14:paraId="15BA3484" w14:textId="77777777" w:rsidTr="00B14FD1">
        <w:trPr>
          <w:trHeight w:hRule="exact" w:val="397"/>
          <w:tblCellSpacing w:w="11" w:type="dxa"/>
        </w:trPr>
        <w:tc>
          <w:tcPr>
            <w:tcW w:w="643" w:type="dxa"/>
          </w:tcPr>
          <w:p w14:paraId="41B85EAF" w14:textId="77777777" w:rsidR="00B14FD1" w:rsidRPr="00A761F6" w:rsidRDefault="00B14FD1" w:rsidP="00A761F6">
            <w:pPr>
              <w:jc w:val="right"/>
              <w:rPr>
                <w:rFonts w:cs="Arial"/>
                <w:sz w:val="22"/>
                <w:szCs w:val="22"/>
              </w:rPr>
            </w:pPr>
            <w:r w:rsidRPr="00A761F6">
              <w:rPr>
                <w:rFonts w:cs="Arial"/>
                <w:sz w:val="22"/>
                <w:szCs w:val="22"/>
              </w:rPr>
              <w:t>(8)</w:t>
            </w:r>
          </w:p>
        </w:tc>
        <w:tc>
          <w:tcPr>
            <w:tcW w:w="523" w:type="dxa"/>
            <w:shd w:val="clear" w:color="auto" w:fill="auto"/>
          </w:tcPr>
          <w:p w14:paraId="59154626" w14:textId="18C4734A" w:rsidR="00B14FD1" w:rsidRDefault="003C7B9D">
            <w:r>
              <w:fldChar w:fldCharType="begin">
                <w:ffData>
                  <w:name w:val=""/>
                  <w:enabled/>
                  <w:calcOnExit w:val="0"/>
                  <w:checkBox>
                    <w:sizeAuto/>
                    <w:default w:val="1"/>
                  </w:checkBox>
                </w:ffData>
              </w:fldChar>
            </w:r>
            <w:r>
              <w:instrText xml:space="preserve"> FORMCHECKBOX </w:instrText>
            </w:r>
            <w:r>
              <w:fldChar w:fldCharType="end"/>
            </w:r>
          </w:p>
        </w:tc>
        <w:tc>
          <w:tcPr>
            <w:tcW w:w="8227" w:type="dxa"/>
            <w:shd w:val="clear" w:color="auto" w:fill="auto"/>
          </w:tcPr>
          <w:p w14:paraId="20311332" w14:textId="77777777" w:rsidR="00B14FD1" w:rsidRPr="00A761F6" w:rsidRDefault="00B14FD1" w:rsidP="00A761F6">
            <w:pPr>
              <w:ind w:left="193"/>
              <w:rPr>
                <w:sz w:val="22"/>
                <w:szCs w:val="22"/>
              </w:rPr>
            </w:pPr>
            <w:r w:rsidRPr="00A761F6">
              <w:rPr>
                <w:sz w:val="22"/>
                <w:szCs w:val="22"/>
              </w:rPr>
              <w:t>Störung der Datenübertragungseinrichtung</w:t>
            </w:r>
          </w:p>
        </w:tc>
      </w:tr>
      <w:tr w:rsidR="00B14FD1" w:rsidRPr="00A761F6" w14:paraId="25655DDB" w14:textId="77777777" w:rsidTr="00B14FD1">
        <w:trPr>
          <w:trHeight w:hRule="exact" w:val="397"/>
          <w:tblCellSpacing w:w="11" w:type="dxa"/>
        </w:trPr>
        <w:tc>
          <w:tcPr>
            <w:tcW w:w="643" w:type="dxa"/>
          </w:tcPr>
          <w:p w14:paraId="237D6D25" w14:textId="77777777" w:rsidR="00B14FD1" w:rsidRPr="00A761F6" w:rsidRDefault="00B14FD1" w:rsidP="00A761F6">
            <w:pPr>
              <w:jc w:val="right"/>
              <w:rPr>
                <w:rFonts w:cs="Arial"/>
                <w:sz w:val="22"/>
                <w:szCs w:val="22"/>
              </w:rPr>
            </w:pPr>
            <w:r w:rsidRPr="00A761F6">
              <w:rPr>
                <w:rFonts w:cs="Arial"/>
                <w:sz w:val="22"/>
                <w:szCs w:val="22"/>
              </w:rPr>
              <w:t>(9)</w:t>
            </w:r>
          </w:p>
        </w:tc>
        <w:tc>
          <w:tcPr>
            <w:tcW w:w="523" w:type="dxa"/>
            <w:shd w:val="clear" w:color="auto" w:fill="auto"/>
          </w:tcPr>
          <w:p w14:paraId="1DD0D8F8" w14:textId="77777777" w:rsidR="00B14FD1" w:rsidRDefault="00B14FD1">
            <w:r w:rsidRPr="005C308D">
              <w:fldChar w:fldCharType="begin">
                <w:ffData>
                  <w:name w:val="Kontrollkästchen25"/>
                  <w:enabled/>
                  <w:calcOnExit w:val="0"/>
                  <w:checkBox>
                    <w:sizeAuto/>
                    <w:default w:val="0"/>
                  </w:checkBox>
                </w:ffData>
              </w:fldChar>
            </w:r>
            <w:r w:rsidRPr="005C308D">
              <w:instrText xml:space="preserve"> FORMCHECKBOX </w:instrText>
            </w:r>
            <w:r w:rsidRPr="005C308D">
              <w:fldChar w:fldCharType="separate"/>
            </w:r>
            <w:r w:rsidRPr="005C308D">
              <w:fldChar w:fldCharType="end"/>
            </w:r>
          </w:p>
        </w:tc>
        <w:tc>
          <w:tcPr>
            <w:tcW w:w="8227" w:type="dxa"/>
            <w:shd w:val="clear" w:color="auto" w:fill="auto"/>
          </w:tcPr>
          <w:p w14:paraId="7020623B" w14:textId="47FBAD39" w:rsidR="00B14FD1" w:rsidRPr="00A761F6" w:rsidRDefault="00F01F9F" w:rsidP="00F01F9F">
            <w:pPr>
              <w:ind w:left="213" w:hanging="213"/>
              <w:rPr>
                <w:sz w:val="22"/>
                <w:szCs w:val="22"/>
              </w:rPr>
            </w:pPr>
            <w:r>
              <w:rPr>
                <w:sz w:val="22"/>
                <w:szCs w:val="22"/>
              </w:rPr>
              <w:t xml:space="preserve">   </w:t>
            </w:r>
            <w:r w:rsidRPr="00F01F9F">
              <w:rPr>
                <w:sz w:val="22"/>
                <w:szCs w:val="22"/>
              </w:rPr>
              <w:t>[</w:t>
            </w:r>
            <w:r w:rsidRPr="00F01F9F">
              <w:rPr>
                <w:sz w:val="22"/>
                <w:szCs w:val="22"/>
                <w:highlight w:val="yellow"/>
              </w:rPr>
              <w:t>●</w:t>
            </w:r>
            <w:r w:rsidRPr="00F01F9F">
              <w:rPr>
                <w:sz w:val="22"/>
                <w:szCs w:val="22"/>
              </w:rPr>
              <w:t>]</w:t>
            </w:r>
          </w:p>
        </w:tc>
      </w:tr>
      <w:tr w:rsidR="00B14FD1" w:rsidRPr="00A761F6" w14:paraId="742CE08F" w14:textId="77777777" w:rsidTr="00B14FD1">
        <w:trPr>
          <w:trHeight w:hRule="exact" w:val="397"/>
          <w:tblCellSpacing w:w="11" w:type="dxa"/>
        </w:trPr>
        <w:tc>
          <w:tcPr>
            <w:tcW w:w="643" w:type="dxa"/>
          </w:tcPr>
          <w:p w14:paraId="3CCE6E1B" w14:textId="77777777" w:rsidR="00B14FD1" w:rsidRPr="00A761F6" w:rsidRDefault="00B14FD1" w:rsidP="00A761F6">
            <w:pPr>
              <w:jc w:val="right"/>
              <w:rPr>
                <w:rFonts w:cs="Arial"/>
                <w:sz w:val="22"/>
                <w:szCs w:val="22"/>
              </w:rPr>
            </w:pPr>
            <w:r w:rsidRPr="00A761F6">
              <w:rPr>
                <w:rFonts w:cs="Arial"/>
                <w:sz w:val="22"/>
                <w:szCs w:val="22"/>
              </w:rPr>
              <w:t>(10)</w:t>
            </w:r>
          </w:p>
        </w:tc>
        <w:tc>
          <w:tcPr>
            <w:tcW w:w="523" w:type="dxa"/>
            <w:shd w:val="clear" w:color="auto" w:fill="auto"/>
          </w:tcPr>
          <w:p w14:paraId="5662C997" w14:textId="77777777" w:rsidR="00B14FD1" w:rsidRDefault="00B14FD1">
            <w:r w:rsidRPr="005C308D">
              <w:fldChar w:fldCharType="begin">
                <w:ffData>
                  <w:name w:val="Kontrollkästchen25"/>
                  <w:enabled/>
                  <w:calcOnExit w:val="0"/>
                  <w:checkBox>
                    <w:sizeAuto/>
                    <w:default w:val="0"/>
                  </w:checkBox>
                </w:ffData>
              </w:fldChar>
            </w:r>
            <w:r w:rsidRPr="005C308D">
              <w:instrText xml:space="preserve"> FORMCHECKBOX </w:instrText>
            </w:r>
            <w:r w:rsidRPr="005C308D">
              <w:fldChar w:fldCharType="separate"/>
            </w:r>
            <w:r w:rsidRPr="005C308D">
              <w:fldChar w:fldCharType="end"/>
            </w:r>
          </w:p>
        </w:tc>
        <w:tc>
          <w:tcPr>
            <w:tcW w:w="8227" w:type="dxa"/>
            <w:shd w:val="clear" w:color="auto" w:fill="auto"/>
          </w:tcPr>
          <w:p w14:paraId="26DC8025" w14:textId="039EF4F0" w:rsidR="00B14FD1" w:rsidRPr="00A761F6" w:rsidRDefault="00F01F9F" w:rsidP="00F01F9F">
            <w:pPr>
              <w:ind w:left="213" w:hanging="213"/>
              <w:rPr>
                <w:sz w:val="22"/>
                <w:szCs w:val="22"/>
              </w:rPr>
            </w:pPr>
            <w:r>
              <w:rPr>
                <w:sz w:val="22"/>
                <w:szCs w:val="22"/>
              </w:rPr>
              <w:t xml:space="preserve">   </w:t>
            </w:r>
            <w:r w:rsidRPr="00F01F9F">
              <w:rPr>
                <w:sz w:val="22"/>
                <w:szCs w:val="22"/>
              </w:rPr>
              <w:t>[</w:t>
            </w:r>
            <w:r w:rsidRPr="00F01F9F">
              <w:rPr>
                <w:sz w:val="22"/>
                <w:szCs w:val="22"/>
                <w:highlight w:val="yellow"/>
              </w:rPr>
              <w:t>●</w:t>
            </w:r>
            <w:r w:rsidRPr="00F01F9F">
              <w:rPr>
                <w:sz w:val="22"/>
                <w:szCs w:val="22"/>
              </w:rPr>
              <w:t>]</w:t>
            </w:r>
          </w:p>
        </w:tc>
      </w:tr>
      <w:tr w:rsidR="00B14FD1" w:rsidRPr="00A761F6" w14:paraId="62EFBFFE" w14:textId="77777777" w:rsidTr="00B14FD1">
        <w:trPr>
          <w:trHeight w:hRule="exact" w:val="397"/>
          <w:tblCellSpacing w:w="11" w:type="dxa"/>
        </w:trPr>
        <w:tc>
          <w:tcPr>
            <w:tcW w:w="643" w:type="dxa"/>
          </w:tcPr>
          <w:p w14:paraId="78AFB4F9" w14:textId="77777777" w:rsidR="00B14FD1" w:rsidRPr="00A761F6" w:rsidRDefault="00B14FD1" w:rsidP="00A761F6">
            <w:pPr>
              <w:jc w:val="right"/>
              <w:rPr>
                <w:rFonts w:cs="Arial"/>
                <w:sz w:val="22"/>
                <w:szCs w:val="22"/>
              </w:rPr>
            </w:pPr>
            <w:r w:rsidRPr="00A761F6">
              <w:rPr>
                <w:rFonts w:cs="Arial"/>
                <w:sz w:val="22"/>
                <w:szCs w:val="22"/>
              </w:rPr>
              <w:t>(11)</w:t>
            </w:r>
          </w:p>
        </w:tc>
        <w:tc>
          <w:tcPr>
            <w:tcW w:w="523" w:type="dxa"/>
            <w:shd w:val="clear" w:color="auto" w:fill="auto"/>
          </w:tcPr>
          <w:p w14:paraId="07BEAB5F" w14:textId="77777777" w:rsidR="00B14FD1" w:rsidRDefault="00B14FD1">
            <w:r w:rsidRPr="005C308D">
              <w:fldChar w:fldCharType="begin">
                <w:ffData>
                  <w:name w:val="Kontrollkästchen25"/>
                  <w:enabled/>
                  <w:calcOnExit w:val="0"/>
                  <w:checkBox>
                    <w:sizeAuto/>
                    <w:default w:val="0"/>
                  </w:checkBox>
                </w:ffData>
              </w:fldChar>
            </w:r>
            <w:r w:rsidRPr="005C308D">
              <w:instrText xml:space="preserve"> FORMCHECKBOX </w:instrText>
            </w:r>
            <w:r w:rsidRPr="005C308D">
              <w:fldChar w:fldCharType="separate"/>
            </w:r>
            <w:r w:rsidRPr="005C308D">
              <w:fldChar w:fldCharType="end"/>
            </w:r>
          </w:p>
        </w:tc>
        <w:tc>
          <w:tcPr>
            <w:tcW w:w="8227" w:type="dxa"/>
            <w:shd w:val="clear" w:color="auto" w:fill="auto"/>
          </w:tcPr>
          <w:p w14:paraId="38C1192E" w14:textId="10E334D7" w:rsidR="00B14FD1" w:rsidRPr="00A761F6" w:rsidRDefault="00F01F9F" w:rsidP="00F01F9F">
            <w:pPr>
              <w:ind w:left="213" w:hanging="213"/>
              <w:rPr>
                <w:sz w:val="22"/>
                <w:szCs w:val="22"/>
              </w:rPr>
            </w:pPr>
            <w:r>
              <w:rPr>
                <w:sz w:val="22"/>
                <w:szCs w:val="22"/>
              </w:rPr>
              <w:t xml:space="preserve">   </w:t>
            </w:r>
            <w:r w:rsidRPr="00F01F9F">
              <w:rPr>
                <w:sz w:val="22"/>
                <w:szCs w:val="22"/>
              </w:rPr>
              <w:t>[</w:t>
            </w:r>
            <w:r w:rsidRPr="00F01F9F">
              <w:rPr>
                <w:sz w:val="22"/>
                <w:szCs w:val="22"/>
                <w:highlight w:val="yellow"/>
              </w:rPr>
              <w:t>●</w:t>
            </w:r>
            <w:r w:rsidRPr="00F01F9F">
              <w:rPr>
                <w:sz w:val="22"/>
                <w:szCs w:val="22"/>
              </w:rPr>
              <w:t>]</w:t>
            </w:r>
          </w:p>
        </w:tc>
      </w:tr>
      <w:tr w:rsidR="00B14FD1" w:rsidRPr="00A761F6" w14:paraId="12622C82" w14:textId="77777777" w:rsidTr="00B14FD1">
        <w:trPr>
          <w:trHeight w:hRule="exact" w:val="397"/>
          <w:tblCellSpacing w:w="11" w:type="dxa"/>
        </w:trPr>
        <w:tc>
          <w:tcPr>
            <w:tcW w:w="643" w:type="dxa"/>
          </w:tcPr>
          <w:p w14:paraId="22A55BA7" w14:textId="77777777" w:rsidR="00B14FD1" w:rsidRPr="00A761F6" w:rsidRDefault="00B14FD1" w:rsidP="00A761F6">
            <w:pPr>
              <w:jc w:val="right"/>
              <w:rPr>
                <w:rFonts w:cs="Arial"/>
                <w:sz w:val="22"/>
                <w:szCs w:val="22"/>
              </w:rPr>
            </w:pPr>
            <w:r w:rsidRPr="00A761F6">
              <w:rPr>
                <w:rFonts w:cs="Arial"/>
                <w:sz w:val="22"/>
                <w:szCs w:val="22"/>
              </w:rPr>
              <w:t>(12)</w:t>
            </w:r>
          </w:p>
        </w:tc>
        <w:tc>
          <w:tcPr>
            <w:tcW w:w="523" w:type="dxa"/>
            <w:shd w:val="clear" w:color="auto" w:fill="auto"/>
          </w:tcPr>
          <w:p w14:paraId="3CB9CA1E" w14:textId="77777777" w:rsidR="00B14FD1" w:rsidRDefault="00B14FD1">
            <w:r w:rsidRPr="005C308D">
              <w:fldChar w:fldCharType="begin">
                <w:ffData>
                  <w:name w:val="Kontrollkästchen25"/>
                  <w:enabled/>
                  <w:calcOnExit w:val="0"/>
                  <w:checkBox>
                    <w:sizeAuto/>
                    <w:default w:val="0"/>
                  </w:checkBox>
                </w:ffData>
              </w:fldChar>
            </w:r>
            <w:r w:rsidRPr="005C308D">
              <w:instrText xml:space="preserve"> FORMCHECKBOX </w:instrText>
            </w:r>
            <w:r w:rsidRPr="005C308D">
              <w:fldChar w:fldCharType="separate"/>
            </w:r>
            <w:r w:rsidRPr="005C308D">
              <w:fldChar w:fldCharType="end"/>
            </w:r>
          </w:p>
        </w:tc>
        <w:tc>
          <w:tcPr>
            <w:tcW w:w="8227" w:type="dxa"/>
            <w:shd w:val="clear" w:color="auto" w:fill="auto"/>
          </w:tcPr>
          <w:p w14:paraId="3E8BC06F" w14:textId="4D779345" w:rsidR="00B14FD1" w:rsidRPr="00A761F6" w:rsidRDefault="00F01F9F" w:rsidP="00F01F9F">
            <w:pPr>
              <w:ind w:left="213" w:hanging="213"/>
              <w:rPr>
                <w:sz w:val="22"/>
                <w:szCs w:val="22"/>
              </w:rPr>
            </w:pPr>
            <w:r>
              <w:rPr>
                <w:sz w:val="22"/>
                <w:szCs w:val="22"/>
              </w:rPr>
              <w:t xml:space="preserve">   </w:t>
            </w:r>
            <w:r w:rsidRPr="00F01F9F">
              <w:rPr>
                <w:sz w:val="22"/>
                <w:szCs w:val="22"/>
              </w:rPr>
              <w:t>[</w:t>
            </w:r>
            <w:r w:rsidRPr="00F01F9F">
              <w:rPr>
                <w:sz w:val="22"/>
                <w:szCs w:val="22"/>
                <w:highlight w:val="yellow"/>
              </w:rPr>
              <w:t>●</w:t>
            </w:r>
            <w:r w:rsidRPr="00F01F9F">
              <w:rPr>
                <w:sz w:val="22"/>
                <w:szCs w:val="22"/>
              </w:rPr>
              <w:t>]</w:t>
            </w:r>
          </w:p>
        </w:tc>
      </w:tr>
    </w:tbl>
    <w:p w14:paraId="5B5223F5" w14:textId="77777777" w:rsidR="00A761F6" w:rsidRPr="00A761F6" w:rsidRDefault="00A761F6" w:rsidP="00A761F6">
      <w:pPr>
        <w:spacing w:line="276" w:lineRule="auto"/>
        <w:ind w:left="709"/>
        <w:jc w:val="both"/>
        <w:rPr>
          <w:sz w:val="22"/>
          <w:szCs w:val="22"/>
        </w:rPr>
      </w:pPr>
    </w:p>
    <w:p w14:paraId="4E69BE0B" w14:textId="7E59599C" w:rsidR="00A761F6" w:rsidRDefault="00A761F6" w:rsidP="00F01F9F">
      <w:pPr>
        <w:spacing w:line="276" w:lineRule="auto"/>
        <w:ind w:left="709"/>
        <w:jc w:val="both"/>
        <w:rPr>
          <w:i/>
          <w:iCs/>
          <w:sz w:val="20"/>
          <w:szCs w:val="20"/>
        </w:rPr>
      </w:pPr>
      <w:r w:rsidRPr="00A761F6">
        <w:rPr>
          <w:sz w:val="22"/>
          <w:szCs w:val="22"/>
        </w:rPr>
        <w:t xml:space="preserve">Der Auftraggeber stellt dazu auf der Anlagenseite alle zur Vertragserfüllung benötigten Signale über potentialfreie Kontakte oder als Bus sowie </w:t>
      </w:r>
      <w:r w:rsidRPr="00F01F9F">
        <w:rPr>
          <w:sz w:val="22"/>
          <w:szCs w:val="22"/>
        </w:rPr>
        <w:t>einen Anschluss an das Telekommunikationsnetz und einen Anschluss an das Niederspannungsnetz zur Verfügung.</w:t>
      </w:r>
      <w:r w:rsidR="00F01F9F" w:rsidRPr="00F01F9F">
        <w:rPr>
          <w:sz w:val="22"/>
          <w:szCs w:val="22"/>
        </w:rPr>
        <w:t xml:space="preserve"> </w:t>
      </w:r>
      <w:r w:rsidRPr="00F01F9F">
        <w:rPr>
          <w:sz w:val="22"/>
          <w:szCs w:val="22"/>
        </w:rPr>
        <w:t xml:space="preserve">Eine Fernübertragungseinrichtung kann die Zuverlässigkeit des Anlagenbetriebes verbessern. </w:t>
      </w:r>
      <w:r w:rsidR="00F01F9F" w:rsidRPr="00F01F9F">
        <w:rPr>
          <w:sz w:val="22"/>
          <w:szCs w:val="22"/>
        </w:rPr>
        <w:t>Sofern</w:t>
      </w:r>
      <w:r w:rsidRPr="00F01F9F">
        <w:rPr>
          <w:sz w:val="22"/>
          <w:szCs w:val="22"/>
        </w:rPr>
        <w:t xml:space="preserve"> diese Option beauftragt wird, müssen jederzeit Störungen übertragen und gespeichert werden können.</w:t>
      </w:r>
    </w:p>
    <w:p w14:paraId="4CC64B9C" w14:textId="77777777" w:rsidR="00F01F9F" w:rsidRPr="00A761F6" w:rsidRDefault="00F01F9F" w:rsidP="00F01F9F">
      <w:pPr>
        <w:spacing w:line="276" w:lineRule="auto"/>
        <w:ind w:left="709"/>
        <w:jc w:val="both"/>
        <w:rPr>
          <w:sz w:val="22"/>
          <w:szCs w:val="22"/>
        </w:rPr>
      </w:pPr>
    </w:p>
    <w:p w14:paraId="49AC7EF1" w14:textId="77777777" w:rsidR="00A761F6" w:rsidRPr="00A761F6" w:rsidRDefault="00A761F6" w:rsidP="00A761F6">
      <w:pPr>
        <w:numPr>
          <w:ilvl w:val="1"/>
          <w:numId w:val="3"/>
        </w:numPr>
        <w:spacing w:line="276" w:lineRule="auto"/>
        <w:contextualSpacing/>
        <w:jc w:val="both"/>
        <w:rPr>
          <w:sz w:val="22"/>
          <w:szCs w:val="22"/>
        </w:rPr>
      </w:pPr>
      <w:r w:rsidRPr="00A761F6">
        <w:rPr>
          <w:sz w:val="22"/>
          <w:szCs w:val="22"/>
        </w:rPr>
        <w:t>Für jede Störungsbeseitigung ist ein Protokoll zu erstellen und von dem für die Störungsbeseitigung Verantwortlichen zu unterzeichnen. Die Protokolle sind den jährlichen Störungsauflistungen (mit Charakteristik) nach Nr. 2.6 beizufügen.</w:t>
      </w:r>
    </w:p>
    <w:p w14:paraId="798EC04F" w14:textId="77777777" w:rsidR="00A761F6" w:rsidRPr="00A761F6" w:rsidRDefault="00A761F6" w:rsidP="00A761F6">
      <w:pPr>
        <w:contextualSpacing/>
        <w:rPr>
          <w:sz w:val="22"/>
          <w:szCs w:val="22"/>
        </w:rPr>
      </w:pPr>
    </w:p>
    <w:tbl>
      <w:tblPr>
        <w:tblW w:w="11644" w:type="dxa"/>
        <w:tblInd w:w="108" w:type="dxa"/>
        <w:tblLayout w:type="fixed"/>
        <w:tblLook w:val="04A0" w:firstRow="1" w:lastRow="0" w:firstColumn="1" w:lastColumn="0" w:noHBand="0" w:noVBand="1"/>
      </w:tblPr>
      <w:tblGrid>
        <w:gridCol w:w="709"/>
        <w:gridCol w:w="8397"/>
        <w:gridCol w:w="2538"/>
      </w:tblGrid>
      <w:tr w:rsidR="00F01F9F" w:rsidRPr="00A761F6" w14:paraId="50B5A607" w14:textId="77777777" w:rsidTr="00F01F9F">
        <w:tc>
          <w:tcPr>
            <w:tcW w:w="709" w:type="dxa"/>
            <w:shd w:val="clear" w:color="auto" w:fill="auto"/>
          </w:tcPr>
          <w:p w14:paraId="747491F4" w14:textId="77777777" w:rsidR="00F01F9F" w:rsidRPr="00A761F6" w:rsidRDefault="00F01F9F" w:rsidP="00A761F6">
            <w:pPr>
              <w:spacing w:line="276" w:lineRule="auto"/>
              <w:ind w:right="-142"/>
              <w:jc w:val="both"/>
              <w:rPr>
                <w:sz w:val="22"/>
                <w:szCs w:val="22"/>
              </w:rPr>
            </w:pPr>
            <w:r w:rsidRPr="00A761F6">
              <w:rPr>
                <w:sz w:val="22"/>
                <w:szCs w:val="22"/>
              </w:rPr>
              <w:t>2.6</w:t>
            </w:r>
          </w:p>
        </w:tc>
        <w:tc>
          <w:tcPr>
            <w:tcW w:w="8397" w:type="dxa"/>
            <w:shd w:val="clear" w:color="auto" w:fill="auto"/>
          </w:tcPr>
          <w:p w14:paraId="37103633" w14:textId="74AAD506" w:rsidR="00F01F9F" w:rsidRPr="00A761F6" w:rsidRDefault="00F01F9F" w:rsidP="00A761F6">
            <w:pPr>
              <w:spacing w:line="276" w:lineRule="auto"/>
              <w:ind w:right="-108"/>
              <w:jc w:val="both"/>
              <w:rPr>
                <w:sz w:val="22"/>
                <w:szCs w:val="22"/>
              </w:rPr>
            </w:pPr>
            <w:r w:rsidRPr="00A761F6">
              <w:rPr>
                <w:sz w:val="22"/>
                <w:szCs w:val="22"/>
              </w:rPr>
              <w:t>Der Auftragnehmer hat dem Auftraggeber jährlich am</w:t>
            </w:r>
            <w:r>
              <w:rPr>
                <w:sz w:val="22"/>
                <w:szCs w:val="22"/>
              </w:rPr>
              <w:t xml:space="preserve"> </w:t>
            </w:r>
            <w:r w:rsidRPr="00F01F9F">
              <w:rPr>
                <w:sz w:val="22"/>
                <w:szCs w:val="22"/>
              </w:rPr>
              <w:t>[</w:t>
            </w:r>
            <w:r w:rsidRPr="00F01F9F">
              <w:rPr>
                <w:sz w:val="22"/>
                <w:szCs w:val="22"/>
                <w:highlight w:val="yellow"/>
              </w:rPr>
              <w:t>●</w:t>
            </w:r>
            <w:r w:rsidRPr="00F01F9F">
              <w:rPr>
                <w:sz w:val="22"/>
                <w:szCs w:val="22"/>
              </w:rPr>
              <w:t>]</w:t>
            </w:r>
            <w:r>
              <w:rPr>
                <w:sz w:val="22"/>
                <w:szCs w:val="22"/>
              </w:rPr>
              <w:t xml:space="preserve"> </w:t>
            </w:r>
            <w:r w:rsidRPr="00A761F6">
              <w:rPr>
                <w:sz w:val="22"/>
                <w:szCs w:val="22"/>
              </w:rPr>
              <w:t>einen Bericht mit folgen</w:t>
            </w:r>
            <w:r>
              <w:rPr>
                <w:sz w:val="22"/>
                <w:szCs w:val="22"/>
              </w:rPr>
              <w:t xml:space="preserve">den </w:t>
            </w:r>
            <w:r w:rsidRPr="00A761F6">
              <w:rPr>
                <w:sz w:val="22"/>
                <w:szCs w:val="22"/>
                <w:vertAlign w:val="superscript"/>
              </w:rPr>
              <w:t xml:space="preserve"> </w:t>
            </w:r>
          </w:p>
        </w:tc>
        <w:tc>
          <w:tcPr>
            <w:tcW w:w="2538" w:type="dxa"/>
            <w:shd w:val="clear" w:color="auto" w:fill="auto"/>
          </w:tcPr>
          <w:p w14:paraId="7B5A427D" w14:textId="67120BA2" w:rsidR="00F01F9F" w:rsidRPr="00A761F6" w:rsidRDefault="00F01F9F" w:rsidP="00F01F9F">
            <w:pPr>
              <w:spacing w:line="276" w:lineRule="auto"/>
              <w:rPr>
                <w:sz w:val="22"/>
                <w:szCs w:val="22"/>
              </w:rPr>
            </w:pPr>
          </w:p>
        </w:tc>
      </w:tr>
      <w:tr w:rsidR="00F01F9F" w:rsidRPr="00A761F6" w14:paraId="0834DE2F" w14:textId="77777777" w:rsidTr="00F01F9F">
        <w:tc>
          <w:tcPr>
            <w:tcW w:w="709" w:type="dxa"/>
            <w:shd w:val="clear" w:color="auto" w:fill="auto"/>
          </w:tcPr>
          <w:p w14:paraId="63AF34AE" w14:textId="77777777" w:rsidR="00F01F9F" w:rsidRPr="00A761F6" w:rsidRDefault="00F01F9F" w:rsidP="00A761F6">
            <w:pPr>
              <w:spacing w:line="276" w:lineRule="auto"/>
              <w:ind w:right="-142"/>
              <w:jc w:val="both"/>
              <w:rPr>
                <w:sz w:val="22"/>
                <w:szCs w:val="22"/>
              </w:rPr>
            </w:pPr>
          </w:p>
        </w:tc>
        <w:tc>
          <w:tcPr>
            <w:tcW w:w="8397" w:type="dxa"/>
            <w:shd w:val="clear" w:color="auto" w:fill="auto"/>
          </w:tcPr>
          <w:p w14:paraId="69227A3A" w14:textId="77777777" w:rsidR="00F01F9F" w:rsidRDefault="00F01F9F" w:rsidP="00A761F6">
            <w:pPr>
              <w:spacing w:line="276" w:lineRule="auto"/>
              <w:ind w:right="-142"/>
              <w:jc w:val="both"/>
              <w:rPr>
                <w:sz w:val="22"/>
                <w:szCs w:val="22"/>
              </w:rPr>
            </w:pPr>
            <w:r w:rsidRPr="00A761F6">
              <w:rPr>
                <w:sz w:val="22"/>
                <w:szCs w:val="22"/>
              </w:rPr>
              <w:t>Bestandteilen vorzulegen</w:t>
            </w:r>
            <w:r>
              <w:rPr>
                <w:sz w:val="22"/>
                <w:szCs w:val="22"/>
              </w:rPr>
              <w:t>:</w:t>
            </w:r>
            <w:r w:rsidRPr="00A761F6">
              <w:rPr>
                <w:sz w:val="22"/>
                <w:szCs w:val="22"/>
                <w:vertAlign w:val="superscript"/>
              </w:rPr>
              <w:footnoteReference w:id="3"/>
            </w:r>
          </w:p>
          <w:p w14:paraId="5384E4C1" w14:textId="162A2036" w:rsidR="00F01F9F" w:rsidRPr="00A761F6" w:rsidRDefault="00F01F9F" w:rsidP="00A761F6">
            <w:pPr>
              <w:spacing w:line="276" w:lineRule="auto"/>
              <w:ind w:right="-142"/>
              <w:jc w:val="both"/>
              <w:rPr>
                <w:sz w:val="22"/>
                <w:szCs w:val="22"/>
              </w:rPr>
            </w:pPr>
          </w:p>
        </w:tc>
        <w:tc>
          <w:tcPr>
            <w:tcW w:w="2538" w:type="dxa"/>
            <w:shd w:val="clear" w:color="auto" w:fill="auto"/>
          </w:tcPr>
          <w:p w14:paraId="7B7D1252" w14:textId="77777777" w:rsidR="00F01F9F" w:rsidRPr="00A761F6" w:rsidRDefault="00F01F9F" w:rsidP="00A761F6">
            <w:pPr>
              <w:spacing w:line="276" w:lineRule="auto"/>
              <w:ind w:right="-142"/>
              <w:jc w:val="right"/>
              <w:rPr>
                <w:sz w:val="22"/>
                <w:szCs w:val="22"/>
              </w:rPr>
            </w:pPr>
          </w:p>
        </w:tc>
      </w:tr>
    </w:tbl>
    <w:p w14:paraId="6F3C776E" w14:textId="77777777" w:rsidR="00A761F6" w:rsidRPr="00A761F6" w:rsidRDefault="00A761F6" w:rsidP="00A761F6">
      <w:pPr>
        <w:rPr>
          <w:vanish/>
          <w:szCs w:val="20"/>
        </w:rPr>
      </w:pPr>
    </w:p>
    <w:tbl>
      <w:tblPr>
        <w:tblW w:w="9210" w:type="dxa"/>
        <w:tblInd w:w="789" w:type="dxa"/>
        <w:tblLook w:val="04A0" w:firstRow="1" w:lastRow="0" w:firstColumn="1" w:lastColumn="0" w:noHBand="0" w:noVBand="1"/>
      </w:tblPr>
      <w:tblGrid>
        <w:gridCol w:w="737"/>
        <w:gridCol w:w="403"/>
        <w:gridCol w:w="8070"/>
      </w:tblGrid>
      <w:tr w:rsidR="00B14FD1" w:rsidRPr="00A761F6" w14:paraId="301AD574" w14:textId="77777777" w:rsidTr="00B14FD1">
        <w:trPr>
          <w:trHeight w:hRule="exact" w:val="340"/>
        </w:trPr>
        <w:tc>
          <w:tcPr>
            <w:tcW w:w="737" w:type="dxa"/>
          </w:tcPr>
          <w:p w14:paraId="7DBEA64D" w14:textId="77777777" w:rsidR="00B14FD1" w:rsidRPr="00A761F6" w:rsidRDefault="00B14FD1" w:rsidP="00A761F6">
            <w:pPr>
              <w:spacing w:line="276" w:lineRule="auto"/>
              <w:rPr>
                <w:sz w:val="22"/>
                <w:szCs w:val="22"/>
              </w:rPr>
            </w:pPr>
            <w:r w:rsidRPr="00A761F6">
              <w:rPr>
                <w:sz w:val="22"/>
                <w:szCs w:val="22"/>
              </w:rPr>
              <w:t>(1)</w:t>
            </w:r>
          </w:p>
        </w:tc>
        <w:tc>
          <w:tcPr>
            <w:tcW w:w="0" w:type="auto"/>
            <w:shd w:val="clear" w:color="auto" w:fill="auto"/>
            <w:tcMar>
              <w:left w:w="28" w:type="dxa"/>
              <w:right w:w="28" w:type="dxa"/>
            </w:tcMar>
          </w:tcPr>
          <w:p w14:paraId="15FED52E" w14:textId="18EF8236" w:rsidR="00B14FD1" w:rsidRDefault="0066304C">
            <w:r>
              <w:fldChar w:fldCharType="begin">
                <w:ffData>
                  <w:name w:val="Kontrollkästchen25"/>
                  <w:enabled/>
                  <w:calcOnExit w:val="0"/>
                  <w:checkBox>
                    <w:sizeAuto/>
                    <w:default w:val="1"/>
                  </w:checkBox>
                </w:ffData>
              </w:fldChar>
            </w:r>
            <w:bookmarkStart w:id="0" w:name="Kontrollkästchen25"/>
            <w:r>
              <w:instrText xml:space="preserve"> FORMCHECKBOX </w:instrText>
            </w:r>
            <w:r>
              <w:fldChar w:fldCharType="separate"/>
            </w:r>
            <w:r>
              <w:fldChar w:fldCharType="end"/>
            </w:r>
            <w:bookmarkEnd w:id="0"/>
          </w:p>
        </w:tc>
        <w:tc>
          <w:tcPr>
            <w:tcW w:w="8070" w:type="dxa"/>
            <w:shd w:val="clear" w:color="auto" w:fill="auto"/>
            <w:tcMar>
              <w:left w:w="28" w:type="dxa"/>
              <w:right w:w="28" w:type="dxa"/>
            </w:tcMar>
          </w:tcPr>
          <w:p w14:paraId="6C450D44" w14:textId="77777777" w:rsidR="00B14FD1" w:rsidRPr="00A761F6" w:rsidRDefault="00B14FD1" w:rsidP="00A761F6">
            <w:pPr>
              <w:spacing w:line="276" w:lineRule="auto"/>
              <w:ind w:left="193"/>
              <w:rPr>
                <w:sz w:val="22"/>
                <w:szCs w:val="22"/>
              </w:rPr>
            </w:pPr>
            <w:r w:rsidRPr="00A761F6">
              <w:rPr>
                <w:sz w:val="22"/>
                <w:szCs w:val="22"/>
              </w:rPr>
              <w:t>Wartungsberichte,</w:t>
            </w:r>
          </w:p>
        </w:tc>
      </w:tr>
      <w:tr w:rsidR="00B14FD1" w:rsidRPr="00A761F6" w14:paraId="207C91DA" w14:textId="77777777" w:rsidTr="00B14FD1">
        <w:trPr>
          <w:trHeight w:hRule="exact" w:val="340"/>
        </w:trPr>
        <w:tc>
          <w:tcPr>
            <w:tcW w:w="737" w:type="dxa"/>
          </w:tcPr>
          <w:p w14:paraId="107B7E6A" w14:textId="77777777" w:rsidR="00B14FD1" w:rsidRPr="00A761F6" w:rsidRDefault="00B14FD1" w:rsidP="00A761F6">
            <w:pPr>
              <w:spacing w:line="276" w:lineRule="auto"/>
              <w:rPr>
                <w:rFonts w:cs="Arial"/>
                <w:sz w:val="22"/>
                <w:szCs w:val="22"/>
              </w:rPr>
            </w:pPr>
            <w:r w:rsidRPr="00A761F6">
              <w:rPr>
                <w:rFonts w:cs="Arial"/>
                <w:sz w:val="22"/>
                <w:szCs w:val="22"/>
              </w:rPr>
              <w:t>(2)</w:t>
            </w:r>
          </w:p>
        </w:tc>
        <w:tc>
          <w:tcPr>
            <w:tcW w:w="0" w:type="auto"/>
            <w:shd w:val="clear" w:color="auto" w:fill="auto"/>
            <w:tcMar>
              <w:left w:w="28" w:type="dxa"/>
              <w:right w:w="28" w:type="dxa"/>
            </w:tcMar>
          </w:tcPr>
          <w:p w14:paraId="6CAD4F9E" w14:textId="5506B00D" w:rsidR="00B14FD1" w:rsidRDefault="0066304C">
            <w:r>
              <w:fldChar w:fldCharType="begin">
                <w:ffData>
                  <w:name w:val=""/>
                  <w:enabled/>
                  <w:calcOnExit w:val="0"/>
                  <w:checkBox>
                    <w:sizeAuto/>
                    <w:default w:val="1"/>
                  </w:checkBox>
                </w:ffData>
              </w:fldChar>
            </w:r>
            <w:r>
              <w:instrText xml:space="preserve"> FORMCHECKBOX </w:instrText>
            </w:r>
            <w:r>
              <w:fldChar w:fldCharType="separate"/>
            </w:r>
            <w:r>
              <w:fldChar w:fldCharType="end"/>
            </w:r>
          </w:p>
        </w:tc>
        <w:tc>
          <w:tcPr>
            <w:tcW w:w="8070" w:type="dxa"/>
            <w:shd w:val="clear" w:color="auto" w:fill="auto"/>
            <w:tcMar>
              <w:left w:w="28" w:type="dxa"/>
              <w:right w:w="28" w:type="dxa"/>
            </w:tcMar>
          </w:tcPr>
          <w:p w14:paraId="4FD4598F" w14:textId="77777777" w:rsidR="00B14FD1" w:rsidRPr="00A761F6" w:rsidRDefault="00B14FD1" w:rsidP="00A761F6">
            <w:pPr>
              <w:spacing w:line="276" w:lineRule="auto"/>
              <w:ind w:left="193"/>
              <w:rPr>
                <w:sz w:val="22"/>
                <w:szCs w:val="22"/>
              </w:rPr>
            </w:pPr>
            <w:r w:rsidRPr="00A761F6">
              <w:rPr>
                <w:sz w:val="22"/>
                <w:szCs w:val="22"/>
              </w:rPr>
              <w:t>Störungsauflistungen mit Charakteristik und beigefügten Entstörprotokollen,</w:t>
            </w:r>
          </w:p>
        </w:tc>
      </w:tr>
      <w:tr w:rsidR="00B14FD1" w:rsidRPr="00A761F6" w14:paraId="6FAAC1BC" w14:textId="77777777" w:rsidTr="00B14FD1">
        <w:trPr>
          <w:trHeight w:hRule="exact" w:val="680"/>
        </w:trPr>
        <w:tc>
          <w:tcPr>
            <w:tcW w:w="737" w:type="dxa"/>
          </w:tcPr>
          <w:p w14:paraId="65F415EF" w14:textId="77777777" w:rsidR="00B14FD1" w:rsidRPr="00A761F6" w:rsidRDefault="00B14FD1" w:rsidP="00A761F6">
            <w:pPr>
              <w:spacing w:line="276" w:lineRule="auto"/>
              <w:rPr>
                <w:rFonts w:cs="Arial"/>
                <w:sz w:val="22"/>
                <w:szCs w:val="22"/>
              </w:rPr>
            </w:pPr>
            <w:r w:rsidRPr="00A761F6">
              <w:rPr>
                <w:rFonts w:cs="Arial"/>
                <w:sz w:val="22"/>
                <w:szCs w:val="22"/>
              </w:rPr>
              <w:t>(3)</w:t>
            </w:r>
          </w:p>
        </w:tc>
        <w:tc>
          <w:tcPr>
            <w:tcW w:w="0" w:type="auto"/>
            <w:shd w:val="clear" w:color="auto" w:fill="auto"/>
            <w:tcMar>
              <w:left w:w="28" w:type="dxa"/>
              <w:right w:w="28" w:type="dxa"/>
            </w:tcMar>
          </w:tcPr>
          <w:p w14:paraId="5FFA6570" w14:textId="31F026E9" w:rsidR="00B14FD1" w:rsidRDefault="0066304C">
            <w:r>
              <w:fldChar w:fldCharType="begin">
                <w:ffData>
                  <w:name w:val=""/>
                  <w:enabled/>
                  <w:calcOnExit w:val="0"/>
                  <w:checkBox>
                    <w:sizeAuto/>
                    <w:default w:val="1"/>
                  </w:checkBox>
                </w:ffData>
              </w:fldChar>
            </w:r>
            <w:r>
              <w:instrText xml:space="preserve"> FORMCHECKBOX </w:instrText>
            </w:r>
            <w:r>
              <w:fldChar w:fldCharType="separate"/>
            </w:r>
            <w:r>
              <w:fldChar w:fldCharType="end"/>
            </w:r>
          </w:p>
        </w:tc>
        <w:tc>
          <w:tcPr>
            <w:tcW w:w="8070" w:type="dxa"/>
            <w:shd w:val="clear" w:color="auto" w:fill="auto"/>
            <w:tcMar>
              <w:left w:w="28" w:type="dxa"/>
              <w:right w:w="28" w:type="dxa"/>
            </w:tcMar>
          </w:tcPr>
          <w:p w14:paraId="24125DF2" w14:textId="77777777" w:rsidR="00B14FD1" w:rsidRPr="00A761F6" w:rsidRDefault="00B14FD1" w:rsidP="00A761F6">
            <w:pPr>
              <w:spacing w:line="276" w:lineRule="auto"/>
              <w:ind w:left="193"/>
              <w:rPr>
                <w:sz w:val="22"/>
                <w:szCs w:val="22"/>
              </w:rPr>
            </w:pPr>
            <w:r w:rsidRPr="00A761F6">
              <w:rPr>
                <w:sz w:val="22"/>
                <w:szCs w:val="22"/>
              </w:rPr>
              <w:t>im Rahmen des Ergänzungsvertrages vorgenommene Instandsetzungsarbeiten mit Angabe der ausgetauschten Anlagenteile,</w:t>
            </w:r>
          </w:p>
        </w:tc>
      </w:tr>
      <w:tr w:rsidR="00B14FD1" w:rsidRPr="00A761F6" w14:paraId="13F2C0FC" w14:textId="77777777" w:rsidTr="00B14FD1">
        <w:trPr>
          <w:trHeight w:hRule="exact" w:val="340"/>
        </w:trPr>
        <w:tc>
          <w:tcPr>
            <w:tcW w:w="737" w:type="dxa"/>
          </w:tcPr>
          <w:p w14:paraId="04D74BAD" w14:textId="77777777" w:rsidR="00B14FD1" w:rsidRPr="00A761F6" w:rsidRDefault="00B14FD1" w:rsidP="00A761F6">
            <w:pPr>
              <w:spacing w:line="276" w:lineRule="auto"/>
              <w:rPr>
                <w:rFonts w:cs="Arial"/>
                <w:sz w:val="22"/>
                <w:szCs w:val="22"/>
              </w:rPr>
            </w:pPr>
            <w:r w:rsidRPr="00A761F6">
              <w:rPr>
                <w:rFonts w:cs="Arial"/>
                <w:sz w:val="22"/>
                <w:szCs w:val="22"/>
              </w:rPr>
              <w:t>(4)</w:t>
            </w:r>
          </w:p>
        </w:tc>
        <w:tc>
          <w:tcPr>
            <w:tcW w:w="0" w:type="auto"/>
            <w:shd w:val="clear" w:color="auto" w:fill="auto"/>
            <w:tcMar>
              <w:left w:w="28" w:type="dxa"/>
              <w:right w:w="28" w:type="dxa"/>
            </w:tcMar>
          </w:tcPr>
          <w:p w14:paraId="527EE16C" w14:textId="076A66E7" w:rsidR="00B14FD1" w:rsidRDefault="0066304C">
            <w:r>
              <w:fldChar w:fldCharType="begin">
                <w:ffData>
                  <w:name w:val=""/>
                  <w:enabled/>
                  <w:calcOnExit w:val="0"/>
                  <w:checkBox>
                    <w:sizeAuto/>
                    <w:default w:val="1"/>
                  </w:checkBox>
                </w:ffData>
              </w:fldChar>
            </w:r>
            <w:r>
              <w:instrText xml:space="preserve"> FORMCHECKBOX </w:instrText>
            </w:r>
            <w:r>
              <w:fldChar w:fldCharType="separate"/>
            </w:r>
            <w:r>
              <w:fldChar w:fldCharType="end"/>
            </w:r>
          </w:p>
        </w:tc>
        <w:tc>
          <w:tcPr>
            <w:tcW w:w="8070" w:type="dxa"/>
            <w:shd w:val="clear" w:color="auto" w:fill="auto"/>
            <w:tcMar>
              <w:left w:w="28" w:type="dxa"/>
              <w:right w:w="28" w:type="dxa"/>
            </w:tcMar>
          </w:tcPr>
          <w:p w14:paraId="689AC133" w14:textId="77777777" w:rsidR="00B14FD1" w:rsidRPr="00A761F6" w:rsidRDefault="00B14FD1" w:rsidP="00A761F6">
            <w:pPr>
              <w:spacing w:line="276" w:lineRule="auto"/>
              <w:ind w:left="193"/>
              <w:jc w:val="both"/>
              <w:rPr>
                <w:sz w:val="22"/>
                <w:szCs w:val="22"/>
              </w:rPr>
            </w:pPr>
            <w:r w:rsidRPr="00A761F6">
              <w:rPr>
                <w:sz w:val="22"/>
                <w:szCs w:val="22"/>
              </w:rPr>
              <w:t xml:space="preserve">Anlagenanalyse mit Angabe der voraussichtlich in absehbarer Zeit zu </w:t>
            </w:r>
          </w:p>
        </w:tc>
      </w:tr>
      <w:tr w:rsidR="00A761F6" w:rsidRPr="00A761F6" w14:paraId="700E4BAC" w14:textId="77777777" w:rsidTr="00B14FD1">
        <w:trPr>
          <w:trHeight w:hRule="exact" w:val="340"/>
        </w:trPr>
        <w:tc>
          <w:tcPr>
            <w:tcW w:w="737" w:type="dxa"/>
          </w:tcPr>
          <w:p w14:paraId="62E235E6" w14:textId="77777777" w:rsidR="00A761F6" w:rsidRPr="00A761F6" w:rsidRDefault="00A761F6" w:rsidP="00A761F6">
            <w:pPr>
              <w:spacing w:line="276" w:lineRule="auto"/>
              <w:rPr>
                <w:rFonts w:cs="Arial"/>
                <w:sz w:val="22"/>
                <w:szCs w:val="22"/>
              </w:rPr>
            </w:pPr>
          </w:p>
        </w:tc>
        <w:tc>
          <w:tcPr>
            <w:tcW w:w="0" w:type="auto"/>
            <w:shd w:val="clear" w:color="auto" w:fill="auto"/>
            <w:tcMar>
              <w:left w:w="28" w:type="dxa"/>
              <w:right w:w="28" w:type="dxa"/>
            </w:tcMar>
          </w:tcPr>
          <w:p w14:paraId="1B3A94CB" w14:textId="77777777" w:rsidR="00A761F6" w:rsidRPr="00A761F6" w:rsidRDefault="00A761F6" w:rsidP="00A761F6">
            <w:pPr>
              <w:spacing w:line="276" w:lineRule="auto"/>
              <w:rPr>
                <w:rFonts w:cs="Arial"/>
                <w:sz w:val="22"/>
                <w:szCs w:val="22"/>
              </w:rPr>
            </w:pPr>
          </w:p>
        </w:tc>
        <w:tc>
          <w:tcPr>
            <w:tcW w:w="8070" w:type="dxa"/>
            <w:shd w:val="clear" w:color="auto" w:fill="auto"/>
            <w:tcMar>
              <w:left w:w="28" w:type="dxa"/>
              <w:right w:w="28" w:type="dxa"/>
            </w:tcMar>
          </w:tcPr>
          <w:p w14:paraId="316AFA3A" w14:textId="77777777" w:rsidR="00A761F6" w:rsidRPr="00A761F6" w:rsidRDefault="00A761F6" w:rsidP="00A761F6">
            <w:pPr>
              <w:spacing w:line="276" w:lineRule="auto"/>
              <w:ind w:left="193"/>
              <w:jc w:val="both"/>
              <w:rPr>
                <w:sz w:val="22"/>
                <w:szCs w:val="22"/>
              </w:rPr>
            </w:pPr>
            <w:r w:rsidRPr="00A761F6">
              <w:rPr>
                <w:sz w:val="22"/>
                <w:szCs w:val="22"/>
              </w:rPr>
              <w:t xml:space="preserve">erneuernden Analyseteilen. </w:t>
            </w:r>
          </w:p>
        </w:tc>
      </w:tr>
    </w:tbl>
    <w:p w14:paraId="6F7A060F" w14:textId="77777777" w:rsidR="00A761F6" w:rsidRPr="00A761F6" w:rsidRDefault="00A761F6" w:rsidP="00A761F6">
      <w:pPr>
        <w:keepNext/>
        <w:spacing w:line="276" w:lineRule="auto"/>
        <w:outlineLvl w:val="0"/>
        <w:rPr>
          <w:b/>
          <w:bCs/>
          <w:sz w:val="22"/>
          <w:szCs w:val="22"/>
        </w:rPr>
        <w:sectPr w:rsidR="00A761F6" w:rsidRPr="00A761F6" w:rsidSect="00B14FD1">
          <w:footerReference w:type="even" r:id="rId11"/>
          <w:footerReference w:type="default" r:id="rId12"/>
          <w:pgSz w:w="11906" w:h="16838"/>
          <w:pgMar w:top="1134" w:right="1134" w:bottom="1134" w:left="1134" w:header="720" w:footer="145" w:gutter="0"/>
          <w:pgNumType w:start="1"/>
          <w:cols w:space="720"/>
        </w:sectPr>
      </w:pPr>
    </w:p>
    <w:p w14:paraId="374761F7" w14:textId="77777777" w:rsidR="00A761F6" w:rsidRPr="00A761F6" w:rsidRDefault="00A761F6" w:rsidP="00A761F6">
      <w:pPr>
        <w:keepNext/>
        <w:spacing w:line="276" w:lineRule="auto"/>
        <w:outlineLvl w:val="0"/>
        <w:rPr>
          <w:b/>
          <w:bCs/>
          <w:sz w:val="22"/>
          <w:szCs w:val="22"/>
        </w:rPr>
      </w:pPr>
      <w:r w:rsidRPr="00A761F6">
        <w:rPr>
          <w:b/>
          <w:bCs/>
          <w:sz w:val="22"/>
          <w:szCs w:val="22"/>
        </w:rPr>
        <w:lastRenderedPageBreak/>
        <w:t>3.</w:t>
      </w:r>
      <w:r w:rsidRPr="00A761F6">
        <w:rPr>
          <w:b/>
          <w:bCs/>
          <w:sz w:val="22"/>
          <w:szCs w:val="22"/>
        </w:rPr>
        <w:tab/>
        <w:t>Vergütung</w:t>
      </w:r>
    </w:p>
    <w:p w14:paraId="48860597" w14:textId="77777777" w:rsidR="00A761F6" w:rsidRPr="00A761F6" w:rsidRDefault="00A761F6" w:rsidP="00A761F6">
      <w:pPr>
        <w:spacing w:line="276" w:lineRule="auto"/>
        <w:rPr>
          <w:sz w:val="22"/>
          <w:szCs w:val="22"/>
        </w:rPr>
      </w:pPr>
    </w:p>
    <w:p w14:paraId="589148EC" w14:textId="77CA0735" w:rsidR="00A761F6" w:rsidRPr="00A761F6" w:rsidRDefault="00A761F6" w:rsidP="00A761F6">
      <w:pPr>
        <w:spacing w:line="276" w:lineRule="auto"/>
        <w:ind w:left="709" w:hanging="709"/>
        <w:jc w:val="both"/>
        <w:rPr>
          <w:sz w:val="22"/>
          <w:szCs w:val="22"/>
        </w:rPr>
      </w:pPr>
      <w:r w:rsidRPr="00A761F6">
        <w:rPr>
          <w:sz w:val="22"/>
          <w:szCs w:val="22"/>
        </w:rPr>
        <w:t>3.1</w:t>
      </w:r>
      <w:r w:rsidRPr="00A761F6">
        <w:rPr>
          <w:sz w:val="22"/>
          <w:szCs w:val="22"/>
        </w:rPr>
        <w:tab/>
        <w:t>Für die Leistungen des Ergänzungsvertrages wird/werden (unabhängig von der Vergütung des Grundvertrages) nachstehende/n jährliche Vergütung/en</w:t>
      </w:r>
      <w:r w:rsidRPr="00A761F6">
        <w:rPr>
          <w:sz w:val="22"/>
          <w:szCs w:val="22"/>
          <w:vertAlign w:val="superscript"/>
        </w:rPr>
        <w:footnoteReference w:id="4"/>
      </w:r>
      <w:r w:rsidRPr="00A761F6">
        <w:rPr>
          <w:sz w:val="22"/>
          <w:szCs w:val="22"/>
        </w:rPr>
        <w:t xml:space="preserve"> unter Zugrundelegung des zum Zeitpunkt des Entstehens der Steuer geltenden Umsatzsteuersatzes vereinbart</w:t>
      </w:r>
      <w:r w:rsidR="00F01F9F">
        <w:rPr>
          <w:sz w:val="22"/>
          <w:szCs w:val="22"/>
        </w:rPr>
        <w:t>:</w:t>
      </w:r>
      <w:r w:rsidRPr="00A761F6">
        <w:rPr>
          <w:sz w:val="22"/>
          <w:szCs w:val="22"/>
          <w:vertAlign w:val="superscript"/>
        </w:rPr>
        <w:footnoteReference w:id="5"/>
      </w:r>
    </w:p>
    <w:tbl>
      <w:tblPr>
        <w:tblW w:w="9334" w:type="dxa"/>
        <w:tblInd w:w="697" w:type="dxa"/>
        <w:tblBorders>
          <w:bottom w:val="double" w:sz="4" w:space="0" w:color="auto"/>
        </w:tblBorders>
        <w:tblLayout w:type="fixed"/>
        <w:tblLook w:val="04A0" w:firstRow="1" w:lastRow="0" w:firstColumn="1" w:lastColumn="0" w:noHBand="0" w:noVBand="1"/>
      </w:tblPr>
      <w:tblGrid>
        <w:gridCol w:w="429"/>
        <w:gridCol w:w="440"/>
        <w:gridCol w:w="1179"/>
        <w:gridCol w:w="2342"/>
        <w:gridCol w:w="2453"/>
        <w:gridCol w:w="428"/>
        <w:gridCol w:w="1797"/>
        <w:gridCol w:w="266"/>
      </w:tblGrid>
      <w:tr w:rsidR="00B14FD1" w:rsidRPr="00A761F6" w14:paraId="75F632B8" w14:textId="77777777" w:rsidTr="00B14FD1">
        <w:trPr>
          <w:trHeight w:hRule="exact" w:val="340"/>
        </w:trPr>
        <w:tc>
          <w:tcPr>
            <w:tcW w:w="429" w:type="dxa"/>
          </w:tcPr>
          <w:p w14:paraId="58A7621F" w14:textId="77777777" w:rsidR="00B14FD1" w:rsidRDefault="00B14FD1">
            <w:r w:rsidRPr="009A5848">
              <w:fldChar w:fldCharType="begin">
                <w:ffData>
                  <w:name w:val="Kontrollkästchen25"/>
                  <w:enabled/>
                  <w:calcOnExit w:val="0"/>
                  <w:checkBox>
                    <w:sizeAuto/>
                    <w:default w:val="0"/>
                  </w:checkBox>
                </w:ffData>
              </w:fldChar>
            </w:r>
            <w:r w:rsidRPr="009A5848">
              <w:instrText xml:space="preserve"> FORMCHECKBOX </w:instrText>
            </w:r>
            <w:r w:rsidRPr="009A5848">
              <w:fldChar w:fldCharType="separate"/>
            </w:r>
            <w:r w:rsidRPr="009A5848">
              <w:fldChar w:fldCharType="end"/>
            </w:r>
          </w:p>
        </w:tc>
        <w:tc>
          <w:tcPr>
            <w:tcW w:w="440" w:type="dxa"/>
            <w:shd w:val="clear" w:color="auto" w:fill="auto"/>
            <w:tcMar>
              <w:left w:w="0" w:type="dxa"/>
              <w:right w:w="0" w:type="dxa"/>
            </w:tcMar>
            <w:vAlign w:val="center"/>
          </w:tcPr>
          <w:p w14:paraId="286C17AE"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Für</w:t>
            </w:r>
          </w:p>
        </w:tc>
        <w:tc>
          <w:tcPr>
            <w:tcW w:w="5974" w:type="dxa"/>
            <w:gridSpan w:val="3"/>
            <w:shd w:val="clear" w:color="auto" w:fill="auto"/>
            <w:tcMar>
              <w:left w:w="0" w:type="dxa"/>
              <w:right w:w="0" w:type="dxa"/>
            </w:tcMar>
            <w:vAlign w:val="center"/>
          </w:tcPr>
          <w:p w14:paraId="55D52E93" w14:textId="77777777" w:rsidR="00B14FD1" w:rsidRPr="00A761F6" w:rsidRDefault="00B14FD1" w:rsidP="00A761F6">
            <w:pPr>
              <w:tabs>
                <w:tab w:val="left" w:pos="3119"/>
                <w:tab w:val="left" w:pos="3969"/>
              </w:tabs>
              <w:spacing w:line="276" w:lineRule="auto"/>
              <w:rPr>
                <w:rFonts w:cs="Arial"/>
                <w:sz w:val="22"/>
                <w:szCs w:val="22"/>
              </w:rPr>
            </w:pPr>
          </w:p>
        </w:tc>
        <w:tc>
          <w:tcPr>
            <w:tcW w:w="428" w:type="dxa"/>
            <w:shd w:val="clear" w:color="auto" w:fill="auto"/>
            <w:tcMar>
              <w:left w:w="0" w:type="dxa"/>
              <w:right w:w="0" w:type="dxa"/>
            </w:tcMar>
            <w:vAlign w:val="center"/>
          </w:tcPr>
          <w:p w14:paraId="6E68985D"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von</w:t>
            </w:r>
          </w:p>
        </w:tc>
        <w:tc>
          <w:tcPr>
            <w:tcW w:w="1797" w:type="dxa"/>
            <w:shd w:val="clear" w:color="auto" w:fill="auto"/>
            <w:tcMar>
              <w:left w:w="0" w:type="dxa"/>
              <w:right w:w="0" w:type="dxa"/>
            </w:tcMar>
          </w:tcPr>
          <w:p w14:paraId="3DAA1542" w14:textId="77777777" w:rsidR="00B14FD1" w:rsidRDefault="00B14FD1"/>
        </w:tc>
        <w:tc>
          <w:tcPr>
            <w:tcW w:w="266" w:type="dxa"/>
            <w:shd w:val="clear" w:color="auto" w:fill="auto"/>
            <w:tcMar>
              <w:left w:w="0" w:type="dxa"/>
              <w:right w:w="0" w:type="dxa"/>
            </w:tcMar>
            <w:vAlign w:val="center"/>
          </w:tcPr>
          <w:p w14:paraId="40FE46FD"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w:t>
            </w:r>
          </w:p>
        </w:tc>
      </w:tr>
      <w:tr w:rsidR="00B14FD1" w:rsidRPr="00A761F6" w14:paraId="72EF3440" w14:textId="77777777" w:rsidTr="00B14FD1">
        <w:trPr>
          <w:trHeight w:hRule="exact" w:val="340"/>
        </w:trPr>
        <w:tc>
          <w:tcPr>
            <w:tcW w:w="429" w:type="dxa"/>
          </w:tcPr>
          <w:p w14:paraId="0104C2BF" w14:textId="77777777" w:rsidR="00B14FD1" w:rsidRDefault="00B14FD1">
            <w:r w:rsidRPr="009A5848">
              <w:fldChar w:fldCharType="begin">
                <w:ffData>
                  <w:name w:val="Kontrollkästchen25"/>
                  <w:enabled/>
                  <w:calcOnExit w:val="0"/>
                  <w:checkBox>
                    <w:sizeAuto/>
                    <w:default w:val="0"/>
                  </w:checkBox>
                </w:ffData>
              </w:fldChar>
            </w:r>
            <w:r w:rsidRPr="009A5848">
              <w:instrText xml:space="preserve"> FORMCHECKBOX </w:instrText>
            </w:r>
            <w:r w:rsidRPr="009A5848">
              <w:fldChar w:fldCharType="separate"/>
            </w:r>
            <w:r w:rsidRPr="009A5848">
              <w:fldChar w:fldCharType="end"/>
            </w:r>
          </w:p>
        </w:tc>
        <w:tc>
          <w:tcPr>
            <w:tcW w:w="440" w:type="dxa"/>
            <w:shd w:val="clear" w:color="auto" w:fill="auto"/>
            <w:tcMar>
              <w:left w:w="0" w:type="dxa"/>
              <w:right w:w="0" w:type="dxa"/>
            </w:tcMar>
            <w:vAlign w:val="center"/>
          </w:tcPr>
          <w:p w14:paraId="2EAFBD47"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Für</w:t>
            </w:r>
          </w:p>
        </w:tc>
        <w:tc>
          <w:tcPr>
            <w:tcW w:w="5974" w:type="dxa"/>
            <w:gridSpan w:val="3"/>
            <w:shd w:val="clear" w:color="auto" w:fill="auto"/>
            <w:tcMar>
              <w:left w:w="0" w:type="dxa"/>
              <w:right w:w="0" w:type="dxa"/>
            </w:tcMar>
            <w:vAlign w:val="center"/>
          </w:tcPr>
          <w:p w14:paraId="26FD26DC" w14:textId="77777777" w:rsidR="00B14FD1" w:rsidRPr="00A761F6" w:rsidRDefault="00B14FD1" w:rsidP="00A761F6">
            <w:pPr>
              <w:tabs>
                <w:tab w:val="left" w:pos="3119"/>
                <w:tab w:val="left" w:pos="3969"/>
              </w:tabs>
              <w:spacing w:line="276" w:lineRule="auto"/>
              <w:rPr>
                <w:rFonts w:cs="Arial"/>
                <w:sz w:val="22"/>
                <w:szCs w:val="22"/>
              </w:rPr>
            </w:pPr>
          </w:p>
        </w:tc>
        <w:tc>
          <w:tcPr>
            <w:tcW w:w="428" w:type="dxa"/>
            <w:shd w:val="clear" w:color="auto" w:fill="auto"/>
            <w:tcMar>
              <w:left w:w="0" w:type="dxa"/>
              <w:right w:w="0" w:type="dxa"/>
            </w:tcMar>
            <w:vAlign w:val="center"/>
          </w:tcPr>
          <w:p w14:paraId="58C891A3"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von</w:t>
            </w:r>
          </w:p>
        </w:tc>
        <w:tc>
          <w:tcPr>
            <w:tcW w:w="1797" w:type="dxa"/>
            <w:shd w:val="clear" w:color="auto" w:fill="auto"/>
            <w:tcMar>
              <w:left w:w="0" w:type="dxa"/>
              <w:right w:w="0" w:type="dxa"/>
            </w:tcMar>
          </w:tcPr>
          <w:p w14:paraId="2187F5E4" w14:textId="77777777" w:rsidR="00B14FD1" w:rsidRDefault="00B14FD1"/>
        </w:tc>
        <w:tc>
          <w:tcPr>
            <w:tcW w:w="266" w:type="dxa"/>
            <w:shd w:val="clear" w:color="auto" w:fill="auto"/>
            <w:tcMar>
              <w:left w:w="0" w:type="dxa"/>
              <w:right w:w="0" w:type="dxa"/>
            </w:tcMar>
            <w:vAlign w:val="center"/>
          </w:tcPr>
          <w:p w14:paraId="77F0FB8C"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w:t>
            </w:r>
          </w:p>
        </w:tc>
      </w:tr>
      <w:tr w:rsidR="00B14FD1" w:rsidRPr="00A761F6" w14:paraId="57F6D178" w14:textId="77777777" w:rsidTr="00B14FD1">
        <w:trPr>
          <w:trHeight w:hRule="exact" w:val="340"/>
        </w:trPr>
        <w:tc>
          <w:tcPr>
            <w:tcW w:w="429" w:type="dxa"/>
          </w:tcPr>
          <w:p w14:paraId="5DB467F8" w14:textId="77777777" w:rsidR="00B14FD1" w:rsidRDefault="00B14FD1">
            <w:r w:rsidRPr="009A5848">
              <w:fldChar w:fldCharType="begin">
                <w:ffData>
                  <w:name w:val="Kontrollkästchen25"/>
                  <w:enabled/>
                  <w:calcOnExit w:val="0"/>
                  <w:checkBox>
                    <w:sizeAuto/>
                    <w:default w:val="0"/>
                  </w:checkBox>
                </w:ffData>
              </w:fldChar>
            </w:r>
            <w:r w:rsidRPr="009A5848">
              <w:instrText xml:space="preserve"> FORMCHECKBOX </w:instrText>
            </w:r>
            <w:r w:rsidRPr="009A5848">
              <w:fldChar w:fldCharType="separate"/>
            </w:r>
            <w:r w:rsidRPr="009A5848">
              <w:fldChar w:fldCharType="end"/>
            </w:r>
          </w:p>
        </w:tc>
        <w:tc>
          <w:tcPr>
            <w:tcW w:w="440" w:type="dxa"/>
            <w:shd w:val="clear" w:color="auto" w:fill="auto"/>
            <w:tcMar>
              <w:left w:w="0" w:type="dxa"/>
              <w:right w:w="0" w:type="dxa"/>
            </w:tcMar>
            <w:vAlign w:val="center"/>
          </w:tcPr>
          <w:p w14:paraId="6D058482"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Für</w:t>
            </w:r>
          </w:p>
        </w:tc>
        <w:tc>
          <w:tcPr>
            <w:tcW w:w="5974" w:type="dxa"/>
            <w:gridSpan w:val="3"/>
            <w:shd w:val="clear" w:color="auto" w:fill="auto"/>
            <w:tcMar>
              <w:left w:w="0" w:type="dxa"/>
              <w:right w:w="0" w:type="dxa"/>
            </w:tcMar>
            <w:vAlign w:val="center"/>
          </w:tcPr>
          <w:p w14:paraId="07B97341" w14:textId="77777777" w:rsidR="00B14FD1" w:rsidRPr="00A761F6" w:rsidRDefault="00B14FD1" w:rsidP="00A761F6">
            <w:pPr>
              <w:tabs>
                <w:tab w:val="left" w:pos="3119"/>
                <w:tab w:val="left" w:pos="3969"/>
              </w:tabs>
              <w:spacing w:line="276" w:lineRule="auto"/>
              <w:rPr>
                <w:rFonts w:cs="Arial"/>
                <w:sz w:val="22"/>
                <w:szCs w:val="22"/>
              </w:rPr>
            </w:pPr>
          </w:p>
        </w:tc>
        <w:tc>
          <w:tcPr>
            <w:tcW w:w="428" w:type="dxa"/>
            <w:shd w:val="clear" w:color="auto" w:fill="auto"/>
            <w:tcMar>
              <w:left w:w="0" w:type="dxa"/>
              <w:right w:w="0" w:type="dxa"/>
            </w:tcMar>
            <w:vAlign w:val="center"/>
          </w:tcPr>
          <w:p w14:paraId="70873A2F"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von</w:t>
            </w:r>
          </w:p>
        </w:tc>
        <w:tc>
          <w:tcPr>
            <w:tcW w:w="1797" w:type="dxa"/>
            <w:shd w:val="clear" w:color="auto" w:fill="auto"/>
            <w:tcMar>
              <w:left w:w="0" w:type="dxa"/>
              <w:right w:w="0" w:type="dxa"/>
            </w:tcMar>
          </w:tcPr>
          <w:p w14:paraId="0ED01869" w14:textId="77777777" w:rsidR="00B14FD1" w:rsidRDefault="00B14FD1"/>
        </w:tc>
        <w:tc>
          <w:tcPr>
            <w:tcW w:w="266" w:type="dxa"/>
            <w:shd w:val="clear" w:color="auto" w:fill="auto"/>
            <w:tcMar>
              <w:left w:w="0" w:type="dxa"/>
              <w:right w:w="0" w:type="dxa"/>
            </w:tcMar>
            <w:vAlign w:val="center"/>
          </w:tcPr>
          <w:p w14:paraId="60452705"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w:t>
            </w:r>
          </w:p>
        </w:tc>
      </w:tr>
      <w:tr w:rsidR="00B14FD1" w:rsidRPr="00A761F6" w14:paraId="1AC92156" w14:textId="77777777" w:rsidTr="00B14FD1">
        <w:trPr>
          <w:trHeight w:hRule="exact" w:val="340"/>
        </w:trPr>
        <w:tc>
          <w:tcPr>
            <w:tcW w:w="429" w:type="dxa"/>
          </w:tcPr>
          <w:p w14:paraId="32CEBC97" w14:textId="77777777" w:rsidR="00B14FD1" w:rsidRDefault="00B14FD1">
            <w:r w:rsidRPr="009A5848">
              <w:fldChar w:fldCharType="begin">
                <w:ffData>
                  <w:name w:val="Kontrollkästchen25"/>
                  <w:enabled/>
                  <w:calcOnExit w:val="0"/>
                  <w:checkBox>
                    <w:sizeAuto/>
                    <w:default w:val="0"/>
                  </w:checkBox>
                </w:ffData>
              </w:fldChar>
            </w:r>
            <w:r w:rsidRPr="009A5848">
              <w:instrText xml:space="preserve"> FORMCHECKBOX </w:instrText>
            </w:r>
            <w:r w:rsidRPr="009A5848">
              <w:fldChar w:fldCharType="separate"/>
            </w:r>
            <w:r w:rsidRPr="009A5848">
              <w:fldChar w:fldCharType="end"/>
            </w:r>
          </w:p>
        </w:tc>
        <w:tc>
          <w:tcPr>
            <w:tcW w:w="440" w:type="dxa"/>
            <w:shd w:val="clear" w:color="auto" w:fill="auto"/>
            <w:tcMar>
              <w:left w:w="0" w:type="dxa"/>
              <w:right w:w="0" w:type="dxa"/>
            </w:tcMar>
            <w:vAlign w:val="center"/>
          </w:tcPr>
          <w:p w14:paraId="4025B815"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Für</w:t>
            </w:r>
          </w:p>
        </w:tc>
        <w:tc>
          <w:tcPr>
            <w:tcW w:w="5974" w:type="dxa"/>
            <w:gridSpan w:val="3"/>
            <w:shd w:val="clear" w:color="auto" w:fill="auto"/>
            <w:tcMar>
              <w:left w:w="0" w:type="dxa"/>
              <w:right w:w="0" w:type="dxa"/>
            </w:tcMar>
            <w:vAlign w:val="center"/>
          </w:tcPr>
          <w:p w14:paraId="0213E58F" w14:textId="77777777" w:rsidR="00B14FD1" w:rsidRPr="00A761F6" w:rsidRDefault="00B14FD1" w:rsidP="00A761F6">
            <w:pPr>
              <w:tabs>
                <w:tab w:val="left" w:pos="3119"/>
                <w:tab w:val="left" w:pos="3969"/>
              </w:tabs>
              <w:spacing w:line="276" w:lineRule="auto"/>
              <w:rPr>
                <w:rFonts w:cs="Arial"/>
                <w:sz w:val="22"/>
                <w:szCs w:val="22"/>
              </w:rPr>
            </w:pPr>
          </w:p>
        </w:tc>
        <w:tc>
          <w:tcPr>
            <w:tcW w:w="428" w:type="dxa"/>
            <w:shd w:val="clear" w:color="auto" w:fill="auto"/>
            <w:tcMar>
              <w:left w:w="0" w:type="dxa"/>
              <w:right w:w="0" w:type="dxa"/>
            </w:tcMar>
            <w:vAlign w:val="center"/>
          </w:tcPr>
          <w:p w14:paraId="505A4FF4"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von</w:t>
            </w:r>
          </w:p>
        </w:tc>
        <w:tc>
          <w:tcPr>
            <w:tcW w:w="1797" w:type="dxa"/>
            <w:shd w:val="clear" w:color="auto" w:fill="auto"/>
            <w:tcMar>
              <w:left w:w="0" w:type="dxa"/>
              <w:right w:w="0" w:type="dxa"/>
            </w:tcMar>
          </w:tcPr>
          <w:p w14:paraId="33BA158A" w14:textId="77777777" w:rsidR="00B14FD1" w:rsidRDefault="00B14FD1"/>
        </w:tc>
        <w:tc>
          <w:tcPr>
            <w:tcW w:w="266" w:type="dxa"/>
            <w:shd w:val="clear" w:color="auto" w:fill="auto"/>
            <w:tcMar>
              <w:left w:w="0" w:type="dxa"/>
              <w:right w:w="0" w:type="dxa"/>
            </w:tcMar>
            <w:vAlign w:val="center"/>
          </w:tcPr>
          <w:p w14:paraId="04D92E12"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w:t>
            </w:r>
          </w:p>
        </w:tc>
      </w:tr>
      <w:tr w:rsidR="00B14FD1" w:rsidRPr="00A761F6" w14:paraId="136DAB47" w14:textId="77777777" w:rsidTr="00B14FD1">
        <w:trPr>
          <w:trHeight w:hRule="exact" w:val="340"/>
        </w:trPr>
        <w:tc>
          <w:tcPr>
            <w:tcW w:w="429" w:type="dxa"/>
          </w:tcPr>
          <w:p w14:paraId="3110ADF2" w14:textId="77777777" w:rsidR="00B14FD1" w:rsidRDefault="00B14FD1">
            <w:r w:rsidRPr="009A5848">
              <w:fldChar w:fldCharType="begin">
                <w:ffData>
                  <w:name w:val="Kontrollkästchen25"/>
                  <w:enabled/>
                  <w:calcOnExit w:val="0"/>
                  <w:checkBox>
                    <w:sizeAuto/>
                    <w:default w:val="0"/>
                  </w:checkBox>
                </w:ffData>
              </w:fldChar>
            </w:r>
            <w:r w:rsidRPr="009A5848">
              <w:instrText xml:space="preserve"> FORMCHECKBOX </w:instrText>
            </w:r>
            <w:r w:rsidRPr="009A5848">
              <w:fldChar w:fldCharType="separate"/>
            </w:r>
            <w:r w:rsidRPr="009A5848">
              <w:fldChar w:fldCharType="end"/>
            </w:r>
          </w:p>
        </w:tc>
        <w:tc>
          <w:tcPr>
            <w:tcW w:w="440" w:type="dxa"/>
            <w:shd w:val="clear" w:color="auto" w:fill="auto"/>
            <w:tcMar>
              <w:left w:w="0" w:type="dxa"/>
              <w:right w:w="0" w:type="dxa"/>
            </w:tcMar>
            <w:vAlign w:val="center"/>
          </w:tcPr>
          <w:p w14:paraId="67EDDE40"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Für</w:t>
            </w:r>
          </w:p>
        </w:tc>
        <w:tc>
          <w:tcPr>
            <w:tcW w:w="5974" w:type="dxa"/>
            <w:gridSpan w:val="3"/>
            <w:shd w:val="clear" w:color="auto" w:fill="auto"/>
            <w:tcMar>
              <w:left w:w="0" w:type="dxa"/>
              <w:right w:w="0" w:type="dxa"/>
            </w:tcMar>
            <w:vAlign w:val="center"/>
          </w:tcPr>
          <w:p w14:paraId="2B742614" w14:textId="77777777" w:rsidR="00B14FD1" w:rsidRPr="00A761F6" w:rsidRDefault="00B14FD1" w:rsidP="00A761F6">
            <w:pPr>
              <w:tabs>
                <w:tab w:val="left" w:pos="3119"/>
                <w:tab w:val="left" w:pos="3969"/>
              </w:tabs>
              <w:spacing w:line="276" w:lineRule="auto"/>
              <w:rPr>
                <w:rFonts w:cs="Arial"/>
                <w:sz w:val="22"/>
                <w:szCs w:val="22"/>
              </w:rPr>
            </w:pPr>
          </w:p>
        </w:tc>
        <w:tc>
          <w:tcPr>
            <w:tcW w:w="428" w:type="dxa"/>
            <w:shd w:val="clear" w:color="auto" w:fill="auto"/>
            <w:tcMar>
              <w:left w:w="0" w:type="dxa"/>
              <w:right w:w="0" w:type="dxa"/>
            </w:tcMar>
            <w:vAlign w:val="center"/>
          </w:tcPr>
          <w:p w14:paraId="21E5852A"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von</w:t>
            </w:r>
          </w:p>
        </w:tc>
        <w:tc>
          <w:tcPr>
            <w:tcW w:w="1797" w:type="dxa"/>
            <w:shd w:val="clear" w:color="auto" w:fill="auto"/>
            <w:tcMar>
              <w:left w:w="0" w:type="dxa"/>
              <w:right w:w="0" w:type="dxa"/>
            </w:tcMar>
          </w:tcPr>
          <w:p w14:paraId="7D326310" w14:textId="77777777" w:rsidR="00B14FD1" w:rsidRDefault="00B14FD1"/>
        </w:tc>
        <w:tc>
          <w:tcPr>
            <w:tcW w:w="266" w:type="dxa"/>
            <w:shd w:val="clear" w:color="auto" w:fill="auto"/>
            <w:tcMar>
              <w:left w:w="0" w:type="dxa"/>
              <w:right w:w="0" w:type="dxa"/>
            </w:tcMar>
            <w:vAlign w:val="center"/>
          </w:tcPr>
          <w:p w14:paraId="110F4F9B"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w:t>
            </w:r>
          </w:p>
        </w:tc>
      </w:tr>
      <w:tr w:rsidR="00B14FD1" w:rsidRPr="00A761F6" w14:paraId="6F3FCD7F" w14:textId="77777777" w:rsidTr="00B14FD1">
        <w:trPr>
          <w:trHeight w:hRule="exact" w:val="340"/>
        </w:trPr>
        <w:tc>
          <w:tcPr>
            <w:tcW w:w="429" w:type="dxa"/>
          </w:tcPr>
          <w:p w14:paraId="71507E95" w14:textId="77777777" w:rsidR="00B14FD1" w:rsidRDefault="00B14FD1">
            <w:r w:rsidRPr="009A5848">
              <w:fldChar w:fldCharType="begin">
                <w:ffData>
                  <w:name w:val="Kontrollkästchen25"/>
                  <w:enabled/>
                  <w:calcOnExit w:val="0"/>
                  <w:checkBox>
                    <w:sizeAuto/>
                    <w:default w:val="0"/>
                  </w:checkBox>
                </w:ffData>
              </w:fldChar>
            </w:r>
            <w:r w:rsidRPr="009A5848">
              <w:instrText xml:space="preserve"> FORMCHECKBOX </w:instrText>
            </w:r>
            <w:r w:rsidRPr="009A5848">
              <w:fldChar w:fldCharType="separate"/>
            </w:r>
            <w:r w:rsidRPr="009A5848">
              <w:fldChar w:fldCharType="end"/>
            </w:r>
          </w:p>
        </w:tc>
        <w:tc>
          <w:tcPr>
            <w:tcW w:w="440" w:type="dxa"/>
            <w:shd w:val="clear" w:color="auto" w:fill="auto"/>
            <w:tcMar>
              <w:left w:w="0" w:type="dxa"/>
              <w:right w:w="0" w:type="dxa"/>
            </w:tcMar>
            <w:vAlign w:val="center"/>
          </w:tcPr>
          <w:p w14:paraId="38151862"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Für</w:t>
            </w:r>
          </w:p>
        </w:tc>
        <w:tc>
          <w:tcPr>
            <w:tcW w:w="5974" w:type="dxa"/>
            <w:gridSpan w:val="3"/>
            <w:shd w:val="clear" w:color="auto" w:fill="auto"/>
            <w:tcMar>
              <w:left w:w="0" w:type="dxa"/>
              <w:right w:w="0" w:type="dxa"/>
            </w:tcMar>
            <w:vAlign w:val="center"/>
          </w:tcPr>
          <w:p w14:paraId="1C5543FE" w14:textId="77777777" w:rsidR="00B14FD1" w:rsidRPr="00A761F6" w:rsidRDefault="00B14FD1" w:rsidP="00A761F6">
            <w:pPr>
              <w:tabs>
                <w:tab w:val="left" w:pos="3119"/>
                <w:tab w:val="left" w:pos="3969"/>
              </w:tabs>
              <w:spacing w:line="276" w:lineRule="auto"/>
              <w:rPr>
                <w:rFonts w:cs="Arial"/>
                <w:sz w:val="22"/>
                <w:szCs w:val="22"/>
              </w:rPr>
            </w:pPr>
          </w:p>
        </w:tc>
        <w:tc>
          <w:tcPr>
            <w:tcW w:w="428" w:type="dxa"/>
            <w:shd w:val="clear" w:color="auto" w:fill="auto"/>
            <w:tcMar>
              <w:left w:w="0" w:type="dxa"/>
              <w:right w:w="0" w:type="dxa"/>
            </w:tcMar>
            <w:vAlign w:val="center"/>
          </w:tcPr>
          <w:p w14:paraId="0E1E1954"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von</w:t>
            </w:r>
          </w:p>
        </w:tc>
        <w:tc>
          <w:tcPr>
            <w:tcW w:w="1797" w:type="dxa"/>
            <w:shd w:val="clear" w:color="auto" w:fill="auto"/>
            <w:tcMar>
              <w:left w:w="0" w:type="dxa"/>
              <w:right w:w="0" w:type="dxa"/>
            </w:tcMar>
          </w:tcPr>
          <w:p w14:paraId="33BE6BE1" w14:textId="77777777" w:rsidR="00B14FD1" w:rsidRDefault="00B14FD1"/>
        </w:tc>
        <w:tc>
          <w:tcPr>
            <w:tcW w:w="266" w:type="dxa"/>
            <w:shd w:val="clear" w:color="auto" w:fill="auto"/>
            <w:tcMar>
              <w:left w:w="0" w:type="dxa"/>
              <w:right w:w="0" w:type="dxa"/>
            </w:tcMar>
            <w:vAlign w:val="center"/>
          </w:tcPr>
          <w:p w14:paraId="2B3D71B4"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w:t>
            </w:r>
          </w:p>
        </w:tc>
      </w:tr>
      <w:tr w:rsidR="00B14FD1" w:rsidRPr="00A761F6" w14:paraId="7A31BFD6" w14:textId="77777777" w:rsidTr="00B14FD1">
        <w:trPr>
          <w:trHeight w:hRule="exact" w:val="340"/>
        </w:trPr>
        <w:tc>
          <w:tcPr>
            <w:tcW w:w="429" w:type="dxa"/>
          </w:tcPr>
          <w:p w14:paraId="7DBB696F" w14:textId="77777777" w:rsidR="00B14FD1" w:rsidRDefault="00B14FD1">
            <w:r w:rsidRPr="009A5848">
              <w:fldChar w:fldCharType="begin">
                <w:ffData>
                  <w:name w:val="Kontrollkästchen25"/>
                  <w:enabled/>
                  <w:calcOnExit w:val="0"/>
                  <w:checkBox>
                    <w:sizeAuto/>
                    <w:default w:val="0"/>
                  </w:checkBox>
                </w:ffData>
              </w:fldChar>
            </w:r>
            <w:r w:rsidRPr="009A5848">
              <w:instrText xml:space="preserve"> FORMCHECKBOX </w:instrText>
            </w:r>
            <w:r w:rsidRPr="009A5848">
              <w:fldChar w:fldCharType="separate"/>
            </w:r>
            <w:r w:rsidRPr="009A5848">
              <w:fldChar w:fldCharType="end"/>
            </w:r>
          </w:p>
        </w:tc>
        <w:tc>
          <w:tcPr>
            <w:tcW w:w="440" w:type="dxa"/>
            <w:shd w:val="clear" w:color="auto" w:fill="auto"/>
            <w:tcMar>
              <w:left w:w="0" w:type="dxa"/>
              <w:right w:w="0" w:type="dxa"/>
            </w:tcMar>
            <w:vAlign w:val="center"/>
          </w:tcPr>
          <w:p w14:paraId="19C8C189"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Für</w:t>
            </w:r>
          </w:p>
        </w:tc>
        <w:tc>
          <w:tcPr>
            <w:tcW w:w="5974" w:type="dxa"/>
            <w:gridSpan w:val="3"/>
            <w:shd w:val="clear" w:color="auto" w:fill="auto"/>
            <w:tcMar>
              <w:left w:w="0" w:type="dxa"/>
              <w:right w:w="0" w:type="dxa"/>
            </w:tcMar>
            <w:vAlign w:val="center"/>
          </w:tcPr>
          <w:p w14:paraId="45B56223" w14:textId="77777777" w:rsidR="00B14FD1" w:rsidRPr="00A761F6" w:rsidRDefault="00B14FD1" w:rsidP="00A761F6">
            <w:pPr>
              <w:tabs>
                <w:tab w:val="left" w:pos="3119"/>
                <w:tab w:val="left" w:pos="3969"/>
              </w:tabs>
              <w:spacing w:line="276" w:lineRule="auto"/>
              <w:rPr>
                <w:rFonts w:cs="Arial"/>
                <w:sz w:val="22"/>
                <w:szCs w:val="22"/>
              </w:rPr>
            </w:pPr>
          </w:p>
        </w:tc>
        <w:tc>
          <w:tcPr>
            <w:tcW w:w="428" w:type="dxa"/>
            <w:shd w:val="clear" w:color="auto" w:fill="auto"/>
            <w:tcMar>
              <w:left w:w="0" w:type="dxa"/>
              <w:right w:w="0" w:type="dxa"/>
            </w:tcMar>
            <w:vAlign w:val="center"/>
          </w:tcPr>
          <w:p w14:paraId="5A82A97C"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von</w:t>
            </w:r>
          </w:p>
        </w:tc>
        <w:tc>
          <w:tcPr>
            <w:tcW w:w="1797" w:type="dxa"/>
            <w:shd w:val="clear" w:color="auto" w:fill="auto"/>
            <w:tcMar>
              <w:left w:w="0" w:type="dxa"/>
              <w:right w:w="0" w:type="dxa"/>
            </w:tcMar>
          </w:tcPr>
          <w:p w14:paraId="61ACF2E8" w14:textId="77777777" w:rsidR="00B14FD1" w:rsidRDefault="00B14FD1"/>
        </w:tc>
        <w:tc>
          <w:tcPr>
            <w:tcW w:w="266" w:type="dxa"/>
            <w:shd w:val="clear" w:color="auto" w:fill="auto"/>
            <w:tcMar>
              <w:left w:w="0" w:type="dxa"/>
              <w:right w:w="0" w:type="dxa"/>
            </w:tcMar>
            <w:vAlign w:val="center"/>
          </w:tcPr>
          <w:p w14:paraId="42EF8799"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w:t>
            </w:r>
          </w:p>
        </w:tc>
      </w:tr>
      <w:tr w:rsidR="00B14FD1" w:rsidRPr="00A761F6" w14:paraId="09D9460C" w14:textId="77777777" w:rsidTr="00B14FD1">
        <w:trPr>
          <w:trHeight w:hRule="exact" w:val="340"/>
        </w:trPr>
        <w:tc>
          <w:tcPr>
            <w:tcW w:w="429" w:type="dxa"/>
          </w:tcPr>
          <w:p w14:paraId="61996AFA" w14:textId="77777777" w:rsidR="00B14FD1" w:rsidRDefault="00B14FD1">
            <w:r w:rsidRPr="009A5848">
              <w:fldChar w:fldCharType="begin">
                <w:ffData>
                  <w:name w:val="Kontrollkästchen25"/>
                  <w:enabled/>
                  <w:calcOnExit w:val="0"/>
                  <w:checkBox>
                    <w:sizeAuto/>
                    <w:default w:val="0"/>
                  </w:checkBox>
                </w:ffData>
              </w:fldChar>
            </w:r>
            <w:r w:rsidRPr="009A5848">
              <w:instrText xml:space="preserve"> FORMCHECKBOX </w:instrText>
            </w:r>
            <w:r w:rsidRPr="009A5848">
              <w:fldChar w:fldCharType="separate"/>
            </w:r>
            <w:r w:rsidRPr="009A5848">
              <w:fldChar w:fldCharType="end"/>
            </w:r>
          </w:p>
        </w:tc>
        <w:tc>
          <w:tcPr>
            <w:tcW w:w="440" w:type="dxa"/>
            <w:shd w:val="clear" w:color="auto" w:fill="auto"/>
            <w:tcMar>
              <w:left w:w="0" w:type="dxa"/>
              <w:right w:w="0" w:type="dxa"/>
            </w:tcMar>
            <w:vAlign w:val="center"/>
          </w:tcPr>
          <w:p w14:paraId="55A9EAEF"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Für</w:t>
            </w:r>
          </w:p>
        </w:tc>
        <w:tc>
          <w:tcPr>
            <w:tcW w:w="5974" w:type="dxa"/>
            <w:gridSpan w:val="3"/>
            <w:shd w:val="clear" w:color="auto" w:fill="auto"/>
            <w:tcMar>
              <w:left w:w="0" w:type="dxa"/>
              <w:right w:w="0" w:type="dxa"/>
            </w:tcMar>
            <w:vAlign w:val="center"/>
          </w:tcPr>
          <w:p w14:paraId="72A6C529" w14:textId="77777777" w:rsidR="00B14FD1" w:rsidRPr="00A761F6" w:rsidRDefault="00B14FD1" w:rsidP="00A761F6">
            <w:pPr>
              <w:tabs>
                <w:tab w:val="left" w:pos="3119"/>
                <w:tab w:val="left" w:pos="3969"/>
              </w:tabs>
              <w:spacing w:line="276" w:lineRule="auto"/>
              <w:rPr>
                <w:rFonts w:cs="Arial"/>
                <w:sz w:val="22"/>
                <w:szCs w:val="22"/>
              </w:rPr>
            </w:pPr>
          </w:p>
        </w:tc>
        <w:tc>
          <w:tcPr>
            <w:tcW w:w="428" w:type="dxa"/>
            <w:shd w:val="clear" w:color="auto" w:fill="auto"/>
            <w:tcMar>
              <w:left w:w="0" w:type="dxa"/>
              <w:right w:w="0" w:type="dxa"/>
            </w:tcMar>
            <w:vAlign w:val="center"/>
          </w:tcPr>
          <w:p w14:paraId="02E6BD25"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von</w:t>
            </w:r>
          </w:p>
        </w:tc>
        <w:tc>
          <w:tcPr>
            <w:tcW w:w="1797" w:type="dxa"/>
            <w:shd w:val="clear" w:color="auto" w:fill="auto"/>
            <w:tcMar>
              <w:left w:w="0" w:type="dxa"/>
              <w:right w:w="0" w:type="dxa"/>
            </w:tcMar>
          </w:tcPr>
          <w:p w14:paraId="68F2E2AC" w14:textId="77777777" w:rsidR="00B14FD1" w:rsidRDefault="00B14FD1"/>
        </w:tc>
        <w:tc>
          <w:tcPr>
            <w:tcW w:w="266" w:type="dxa"/>
            <w:shd w:val="clear" w:color="auto" w:fill="auto"/>
            <w:tcMar>
              <w:left w:w="0" w:type="dxa"/>
              <w:right w:w="0" w:type="dxa"/>
            </w:tcMar>
            <w:vAlign w:val="center"/>
          </w:tcPr>
          <w:p w14:paraId="48EEBD19"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w:t>
            </w:r>
          </w:p>
        </w:tc>
      </w:tr>
      <w:tr w:rsidR="00B14FD1" w:rsidRPr="00A761F6" w14:paraId="19C4E0BE" w14:textId="77777777" w:rsidTr="00B14FD1">
        <w:trPr>
          <w:trHeight w:hRule="exact" w:val="340"/>
        </w:trPr>
        <w:tc>
          <w:tcPr>
            <w:tcW w:w="429" w:type="dxa"/>
          </w:tcPr>
          <w:p w14:paraId="6F60E54A" w14:textId="77777777" w:rsidR="00B14FD1" w:rsidRDefault="00B14FD1">
            <w:r w:rsidRPr="009A5848">
              <w:fldChar w:fldCharType="begin">
                <w:ffData>
                  <w:name w:val="Kontrollkästchen25"/>
                  <w:enabled/>
                  <w:calcOnExit w:val="0"/>
                  <w:checkBox>
                    <w:sizeAuto/>
                    <w:default w:val="0"/>
                  </w:checkBox>
                </w:ffData>
              </w:fldChar>
            </w:r>
            <w:r w:rsidRPr="009A5848">
              <w:instrText xml:space="preserve"> FORMCHECKBOX </w:instrText>
            </w:r>
            <w:r w:rsidRPr="009A5848">
              <w:fldChar w:fldCharType="separate"/>
            </w:r>
            <w:r w:rsidRPr="009A5848">
              <w:fldChar w:fldCharType="end"/>
            </w:r>
          </w:p>
        </w:tc>
        <w:tc>
          <w:tcPr>
            <w:tcW w:w="440" w:type="dxa"/>
            <w:shd w:val="clear" w:color="auto" w:fill="auto"/>
            <w:tcMar>
              <w:left w:w="0" w:type="dxa"/>
              <w:right w:w="0" w:type="dxa"/>
            </w:tcMar>
            <w:vAlign w:val="center"/>
          </w:tcPr>
          <w:p w14:paraId="73494B28"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Für</w:t>
            </w:r>
          </w:p>
        </w:tc>
        <w:tc>
          <w:tcPr>
            <w:tcW w:w="5974" w:type="dxa"/>
            <w:gridSpan w:val="3"/>
            <w:tcBorders>
              <w:bottom w:val="nil"/>
            </w:tcBorders>
            <w:shd w:val="clear" w:color="auto" w:fill="auto"/>
            <w:tcMar>
              <w:left w:w="0" w:type="dxa"/>
              <w:right w:w="0" w:type="dxa"/>
            </w:tcMar>
            <w:vAlign w:val="center"/>
          </w:tcPr>
          <w:p w14:paraId="5DD5205C" w14:textId="77777777" w:rsidR="00B14FD1" w:rsidRPr="00A761F6" w:rsidRDefault="00B14FD1" w:rsidP="00A761F6">
            <w:pPr>
              <w:tabs>
                <w:tab w:val="left" w:pos="3119"/>
                <w:tab w:val="left" w:pos="3969"/>
              </w:tabs>
              <w:spacing w:line="276" w:lineRule="auto"/>
              <w:rPr>
                <w:rFonts w:cs="Arial"/>
                <w:sz w:val="22"/>
                <w:szCs w:val="22"/>
              </w:rPr>
            </w:pPr>
          </w:p>
        </w:tc>
        <w:tc>
          <w:tcPr>
            <w:tcW w:w="428" w:type="dxa"/>
            <w:tcBorders>
              <w:bottom w:val="nil"/>
            </w:tcBorders>
            <w:shd w:val="clear" w:color="auto" w:fill="auto"/>
            <w:tcMar>
              <w:left w:w="0" w:type="dxa"/>
              <w:right w:w="0" w:type="dxa"/>
            </w:tcMar>
            <w:vAlign w:val="center"/>
          </w:tcPr>
          <w:p w14:paraId="544759BD"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von</w:t>
            </w:r>
          </w:p>
        </w:tc>
        <w:tc>
          <w:tcPr>
            <w:tcW w:w="1797" w:type="dxa"/>
            <w:tcBorders>
              <w:bottom w:val="nil"/>
            </w:tcBorders>
            <w:shd w:val="clear" w:color="auto" w:fill="auto"/>
            <w:tcMar>
              <w:left w:w="0" w:type="dxa"/>
              <w:right w:w="0" w:type="dxa"/>
            </w:tcMar>
          </w:tcPr>
          <w:p w14:paraId="504A8C37" w14:textId="77777777" w:rsidR="00B14FD1" w:rsidRDefault="00B14FD1"/>
        </w:tc>
        <w:tc>
          <w:tcPr>
            <w:tcW w:w="266" w:type="dxa"/>
            <w:tcBorders>
              <w:bottom w:val="nil"/>
            </w:tcBorders>
            <w:shd w:val="clear" w:color="auto" w:fill="auto"/>
            <w:tcMar>
              <w:left w:w="0" w:type="dxa"/>
              <w:right w:w="0" w:type="dxa"/>
            </w:tcMar>
            <w:vAlign w:val="center"/>
          </w:tcPr>
          <w:p w14:paraId="56F1EAAD"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w:t>
            </w:r>
          </w:p>
        </w:tc>
      </w:tr>
      <w:tr w:rsidR="00B14FD1" w:rsidRPr="00A761F6" w14:paraId="57AAC829" w14:textId="77777777" w:rsidTr="00B14FD1">
        <w:trPr>
          <w:trHeight w:hRule="exact" w:val="340"/>
        </w:trPr>
        <w:tc>
          <w:tcPr>
            <w:tcW w:w="429" w:type="dxa"/>
          </w:tcPr>
          <w:p w14:paraId="30EE9019" w14:textId="77777777" w:rsidR="00B14FD1" w:rsidRDefault="00B14FD1">
            <w:r w:rsidRPr="009A5848">
              <w:fldChar w:fldCharType="begin">
                <w:ffData>
                  <w:name w:val="Kontrollkästchen25"/>
                  <w:enabled/>
                  <w:calcOnExit w:val="0"/>
                  <w:checkBox>
                    <w:sizeAuto/>
                    <w:default w:val="0"/>
                  </w:checkBox>
                </w:ffData>
              </w:fldChar>
            </w:r>
            <w:r w:rsidRPr="009A5848">
              <w:instrText xml:space="preserve"> FORMCHECKBOX </w:instrText>
            </w:r>
            <w:r w:rsidRPr="009A5848">
              <w:fldChar w:fldCharType="separate"/>
            </w:r>
            <w:r w:rsidRPr="009A5848">
              <w:fldChar w:fldCharType="end"/>
            </w:r>
          </w:p>
        </w:tc>
        <w:tc>
          <w:tcPr>
            <w:tcW w:w="440" w:type="dxa"/>
            <w:shd w:val="clear" w:color="auto" w:fill="auto"/>
            <w:tcMar>
              <w:left w:w="0" w:type="dxa"/>
              <w:right w:w="0" w:type="dxa"/>
            </w:tcMar>
            <w:vAlign w:val="center"/>
          </w:tcPr>
          <w:p w14:paraId="4B1AD5F7"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Für</w:t>
            </w:r>
          </w:p>
        </w:tc>
        <w:tc>
          <w:tcPr>
            <w:tcW w:w="5974" w:type="dxa"/>
            <w:gridSpan w:val="3"/>
            <w:tcBorders>
              <w:bottom w:val="nil"/>
            </w:tcBorders>
            <w:shd w:val="clear" w:color="auto" w:fill="auto"/>
            <w:tcMar>
              <w:left w:w="0" w:type="dxa"/>
              <w:right w:w="0" w:type="dxa"/>
            </w:tcMar>
            <w:vAlign w:val="center"/>
          </w:tcPr>
          <w:p w14:paraId="5F8F3820" w14:textId="77777777" w:rsidR="00B14FD1" w:rsidRPr="00A761F6" w:rsidRDefault="00B14FD1" w:rsidP="00A761F6">
            <w:pPr>
              <w:tabs>
                <w:tab w:val="left" w:pos="3119"/>
                <w:tab w:val="left" w:pos="3969"/>
              </w:tabs>
              <w:spacing w:line="276" w:lineRule="auto"/>
              <w:rPr>
                <w:rFonts w:cs="Arial"/>
                <w:sz w:val="22"/>
                <w:szCs w:val="22"/>
              </w:rPr>
            </w:pPr>
          </w:p>
        </w:tc>
        <w:tc>
          <w:tcPr>
            <w:tcW w:w="428" w:type="dxa"/>
            <w:tcBorders>
              <w:bottom w:val="nil"/>
            </w:tcBorders>
            <w:shd w:val="clear" w:color="auto" w:fill="auto"/>
            <w:tcMar>
              <w:left w:w="0" w:type="dxa"/>
              <w:right w:w="0" w:type="dxa"/>
            </w:tcMar>
            <w:vAlign w:val="center"/>
          </w:tcPr>
          <w:p w14:paraId="146903D6"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von</w:t>
            </w:r>
          </w:p>
        </w:tc>
        <w:tc>
          <w:tcPr>
            <w:tcW w:w="1797" w:type="dxa"/>
            <w:tcBorders>
              <w:bottom w:val="nil"/>
            </w:tcBorders>
            <w:shd w:val="clear" w:color="auto" w:fill="auto"/>
            <w:tcMar>
              <w:left w:w="0" w:type="dxa"/>
              <w:right w:w="0" w:type="dxa"/>
            </w:tcMar>
          </w:tcPr>
          <w:p w14:paraId="1BC4E4EA" w14:textId="77777777" w:rsidR="00B14FD1" w:rsidRDefault="00B14FD1"/>
        </w:tc>
        <w:tc>
          <w:tcPr>
            <w:tcW w:w="266" w:type="dxa"/>
            <w:tcBorders>
              <w:bottom w:val="nil"/>
            </w:tcBorders>
            <w:shd w:val="clear" w:color="auto" w:fill="auto"/>
            <w:tcMar>
              <w:left w:w="0" w:type="dxa"/>
              <w:right w:w="0" w:type="dxa"/>
            </w:tcMar>
            <w:vAlign w:val="center"/>
          </w:tcPr>
          <w:p w14:paraId="6B8E9303"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w:t>
            </w:r>
          </w:p>
        </w:tc>
      </w:tr>
      <w:tr w:rsidR="00B14FD1" w:rsidRPr="00A761F6" w14:paraId="6D360E31" w14:textId="77777777" w:rsidTr="00B14FD1">
        <w:trPr>
          <w:trHeight w:hRule="exact" w:val="397"/>
        </w:trPr>
        <w:tc>
          <w:tcPr>
            <w:tcW w:w="429" w:type="dxa"/>
            <w:vAlign w:val="center"/>
          </w:tcPr>
          <w:p w14:paraId="4DCDA04A" w14:textId="77777777" w:rsidR="00B14FD1" w:rsidRPr="00A761F6" w:rsidRDefault="00B14FD1" w:rsidP="00A761F6">
            <w:pPr>
              <w:tabs>
                <w:tab w:val="left" w:pos="3119"/>
                <w:tab w:val="left" w:pos="3969"/>
              </w:tabs>
              <w:spacing w:line="276" w:lineRule="auto"/>
              <w:rPr>
                <w:rFonts w:cs="Arial"/>
                <w:sz w:val="22"/>
                <w:szCs w:val="22"/>
              </w:rPr>
            </w:pPr>
          </w:p>
        </w:tc>
        <w:tc>
          <w:tcPr>
            <w:tcW w:w="440" w:type="dxa"/>
            <w:shd w:val="clear" w:color="auto" w:fill="auto"/>
            <w:tcMar>
              <w:left w:w="0" w:type="dxa"/>
              <w:right w:w="0" w:type="dxa"/>
            </w:tcMar>
            <w:vAlign w:val="center"/>
          </w:tcPr>
          <w:p w14:paraId="648B1717" w14:textId="77777777" w:rsidR="00B14FD1" w:rsidRPr="00A761F6" w:rsidRDefault="00B14FD1" w:rsidP="00A761F6">
            <w:pPr>
              <w:tabs>
                <w:tab w:val="left" w:pos="3119"/>
                <w:tab w:val="left" w:pos="3969"/>
              </w:tabs>
              <w:spacing w:line="276" w:lineRule="auto"/>
              <w:rPr>
                <w:rFonts w:cs="Arial"/>
                <w:sz w:val="22"/>
                <w:szCs w:val="22"/>
              </w:rPr>
            </w:pPr>
          </w:p>
        </w:tc>
        <w:tc>
          <w:tcPr>
            <w:tcW w:w="1179" w:type="dxa"/>
            <w:tcBorders>
              <w:top w:val="nil"/>
            </w:tcBorders>
            <w:shd w:val="clear" w:color="auto" w:fill="auto"/>
            <w:tcMar>
              <w:left w:w="0" w:type="dxa"/>
              <w:right w:w="0" w:type="dxa"/>
            </w:tcMar>
            <w:vAlign w:val="center"/>
          </w:tcPr>
          <w:p w14:paraId="4701AFE3" w14:textId="77777777" w:rsidR="00B14FD1" w:rsidRPr="00A761F6" w:rsidRDefault="00B14FD1" w:rsidP="00A761F6">
            <w:pPr>
              <w:tabs>
                <w:tab w:val="left" w:pos="3119"/>
                <w:tab w:val="left" w:pos="3969"/>
              </w:tabs>
              <w:spacing w:line="276" w:lineRule="auto"/>
              <w:rPr>
                <w:rFonts w:cs="Arial"/>
                <w:sz w:val="22"/>
                <w:szCs w:val="22"/>
              </w:rPr>
            </w:pPr>
          </w:p>
        </w:tc>
        <w:tc>
          <w:tcPr>
            <w:tcW w:w="2342" w:type="dxa"/>
            <w:tcBorders>
              <w:top w:val="nil"/>
            </w:tcBorders>
            <w:shd w:val="clear" w:color="auto" w:fill="auto"/>
            <w:tcMar>
              <w:left w:w="0" w:type="dxa"/>
              <w:right w:w="0" w:type="dxa"/>
            </w:tcMar>
            <w:vAlign w:val="center"/>
          </w:tcPr>
          <w:p w14:paraId="26C56BD6"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Summe</w:t>
            </w:r>
          </w:p>
        </w:tc>
        <w:tc>
          <w:tcPr>
            <w:tcW w:w="2453" w:type="dxa"/>
            <w:tcBorders>
              <w:top w:val="nil"/>
              <w:bottom w:val="nil"/>
            </w:tcBorders>
            <w:shd w:val="clear" w:color="auto" w:fill="auto"/>
            <w:tcMar>
              <w:left w:w="0" w:type="dxa"/>
              <w:right w:w="0" w:type="dxa"/>
            </w:tcMar>
          </w:tcPr>
          <w:p w14:paraId="7EC6B872" w14:textId="77777777" w:rsidR="00B14FD1" w:rsidRDefault="00B14FD1"/>
        </w:tc>
        <w:tc>
          <w:tcPr>
            <w:tcW w:w="428" w:type="dxa"/>
            <w:tcBorders>
              <w:top w:val="nil"/>
              <w:bottom w:val="nil"/>
            </w:tcBorders>
            <w:shd w:val="clear" w:color="auto" w:fill="auto"/>
            <w:tcMar>
              <w:left w:w="0" w:type="dxa"/>
              <w:right w:w="0" w:type="dxa"/>
            </w:tcMar>
            <w:vAlign w:val="center"/>
          </w:tcPr>
          <w:p w14:paraId="289EE719" w14:textId="77777777" w:rsidR="00B14FD1" w:rsidRPr="00A761F6" w:rsidRDefault="00B14FD1" w:rsidP="00A761F6">
            <w:pPr>
              <w:tabs>
                <w:tab w:val="left" w:pos="3119"/>
                <w:tab w:val="left" w:pos="3969"/>
              </w:tabs>
              <w:spacing w:line="276" w:lineRule="auto"/>
              <w:rPr>
                <w:rFonts w:cs="Arial"/>
                <w:sz w:val="22"/>
                <w:szCs w:val="22"/>
              </w:rPr>
            </w:pPr>
          </w:p>
        </w:tc>
        <w:tc>
          <w:tcPr>
            <w:tcW w:w="1797" w:type="dxa"/>
            <w:tcBorders>
              <w:top w:val="nil"/>
              <w:bottom w:val="single" w:sz="4" w:space="0" w:color="auto"/>
            </w:tcBorders>
            <w:shd w:val="clear" w:color="auto" w:fill="auto"/>
            <w:tcMar>
              <w:left w:w="0" w:type="dxa"/>
              <w:right w:w="0" w:type="dxa"/>
            </w:tcMar>
          </w:tcPr>
          <w:p w14:paraId="73148352" w14:textId="77777777" w:rsidR="00B14FD1" w:rsidRDefault="00B14FD1"/>
        </w:tc>
        <w:tc>
          <w:tcPr>
            <w:tcW w:w="266" w:type="dxa"/>
            <w:tcBorders>
              <w:top w:val="nil"/>
              <w:bottom w:val="nil"/>
            </w:tcBorders>
            <w:shd w:val="clear" w:color="auto" w:fill="auto"/>
            <w:tcMar>
              <w:left w:w="0" w:type="dxa"/>
              <w:right w:w="0" w:type="dxa"/>
            </w:tcMar>
            <w:vAlign w:val="center"/>
          </w:tcPr>
          <w:p w14:paraId="74FEC770"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w:t>
            </w:r>
          </w:p>
        </w:tc>
      </w:tr>
      <w:tr w:rsidR="00B14FD1" w:rsidRPr="00A761F6" w14:paraId="654D49AB" w14:textId="77777777" w:rsidTr="00B14FD1">
        <w:trPr>
          <w:trHeight w:hRule="exact" w:val="397"/>
        </w:trPr>
        <w:tc>
          <w:tcPr>
            <w:tcW w:w="429" w:type="dxa"/>
            <w:tcBorders>
              <w:bottom w:val="nil"/>
            </w:tcBorders>
            <w:vAlign w:val="center"/>
          </w:tcPr>
          <w:p w14:paraId="4DCB6D67" w14:textId="77777777" w:rsidR="00B14FD1" w:rsidRPr="00A761F6" w:rsidRDefault="00B14FD1" w:rsidP="00A761F6">
            <w:pPr>
              <w:tabs>
                <w:tab w:val="left" w:pos="3119"/>
                <w:tab w:val="left" w:pos="3969"/>
              </w:tabs>
              <w:spacing w:line="276" w:lineRule="auto"/>
              <w:rPr>
                <w:rFonts w:cs="Arial"/>
                <w:sz w:val="22"/>
                <w:szCs w:val="22"/>
              </w:rPr>
            </w:pPr>
          </w:p>
        </w:tc>
        <w:tc>
          <w:tcPr>
            <w:tcW w:w="440" w:type="dxa"/>
            <w:tcBorders>
              <w:bottom w:val="nil"/>
            </w:tcBorders>
            <w:shd w:val="clear" w:color="auto" w:fill="auto"/>
            <w:tcMar>
              <w:left w:w="0" w:type="dxa"/>
              <w:right w:w="0" w:type="dxa"/>
            </w:tcMar>
            <w:vAlign w:val="center"/>
          </w:tcPr>
          <w:p w14:paraId="1030EF26" w14:textId="77777777" w:rsidR="00B14FD1" w:rsidRPr="00A761F6" w:rsidRDefault="00B14FD1" w:rsidP="00A761F6">
            <w:pPr>
              <w:tabs>
                <w:tab w:val="left" w:pos="3119"/>
                <w:tab w:val="left" w:pos="3969"/>
              </w:tabs>
              <w:spacing w:line="276" w:lineRule="auto"/>
              <w:rPr>
                <w:rFonts w:cs="Arial"/>
                <w:sz w:val="22"/>
                <w:szCs w:val="22"/>
              </w:rPr>
            </w:pPr>
          </w:p>
        </w:tc>
        <w:tc>
          <w:tcPr>
            <w:tcW w:w="1179" w:type="dxa"/>
            <w:tcBorders>
              <w:bottom w:val="nil"/>
            </w:tcBorders>
            <w:shd w:val="clear" w:color="auto" w:fill="auto"/>
            <w:tcMar>
              <w:left w:w="0" w:type="dxa"/>
              <w:right w:w="0" w:type="dxa"/>
            </w:tcMar>
            <w:vAlign w:val="center"/>
          </w:tcPr>
          <w:p w14:paraId="40533968"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w:t>
            </w:r>
          </w:p>
        </w:tc>
        <w:tc>
          <w:tcPr>
            <w:tcW w:w="2342" w:type="dxa"/>
            <w:tcBorders>
              <w:bottom w:val="nil"/>
            </w:tcBorders>
            <w:shd w:val="clear" w:color="auto" w:fill="auto"/>
            <w:tcMar>
              <w:left w:w="0" w:type="dxa"/>
              <w:right w:w="0" w:type="dxa"/>
            </w:tcMar>
            <w:vAlign w:val="center"/>
          </w:tcPr>
          <w:p w14:paraId="53CE11E3"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Umsatzsteuer</w:t>
            </w:r>
          </w:p>
        </w:tc>
        <w:tc>
          <w:tcPr>
            <w:tcW w:w="2453" w:type="dxa"/>
            <w:tcBorders>
              <w:top w:val="nil"/>
              <w:bottom w:val="nil"/>
            </w:tcBorders>
            <w:shd w:val="clear" w:color="auto" w:fill="auto"/>
            <w:tcMar>
              <w:left w:w="0" w:type="dxa"/>
              <w:right w:w="0" w:type="dxa"/>
            </w:tcMar>
          </w:tcPr>
          <w:p w14:paraId="239119C4" w14:textId="77777777" w:rsidR="00B14FD1" w:rsidRDefault="00B14FD1"/>
        </w:tc>
        <w:tc>
          <w:tcPr>
            <w:tcW w:w="428" w:type="dxa"/>
            <w:tcBorders>
              <w:top w:val="nil"/>
              <w:bottom w:val="nil"/>
            </w:tcBorders>
            <w:shd w:val="clear" w:color="auto" w:fill="auto"/>
            <w:tcMar>
              <w:left w:w="0" w:type="dxa"/>
              <w:right w:w="0" w:type="dxa"/>
            </w:tcMar>
            <w:vAlign w:val="center"/>
          </w:tcPr>
          <w:p w14:paraId="1096480D"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w:t>
            </w:r>
          </w:p>
        </w:tc>
        <w:tc>
          <w:tcPr>
            <w:tcW w:w="1797" w:type="dxa"/>
            <w:tcBorders>
              <w:top w:val="nil"/>
              <w:bottom w:val="nil"/>
            </w:tcBorders>
            <w:shd w:val="clear" w:color="auto" w:fill="auto"/>
            <w:tcMar>
              <w:left w:w="0" w:type="dxa"/>
              <w:right w:w="0" w:type="dxa"/>
            </w:tcMar>
          </w:tcPr>
          <w:p w14:paraId="7056D803" w14:textId="77777777" w:rsidR="00B14FD1" w:rsidRDefault="00B14FD1"/>
        </w:tc>
        <w:tc>
          <w:tcPr>
            <w:tcW w:w="266" w:type="dxa"/>
            <w:tcBorders>
              <w:top w:val="nil"/>
              <w:bottom w:val="nil"/>
            </w:tcBorders>
            <w:shd w:val="clear" w:color="auto" w:fill="auto"/>
            <w:tcMar>
              <w:left w:w="0" w:type="dxa"/>
              <w:right w:w="0" w:type="dxa"/>
            </w:tcMar>
            <w:vAlign w:val="center"/>
          </w:tcPr>
          <w:p w14:paraId="4EA9DB42"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w:t>
            </w:r>
          </w:p>
        </w:tc>
      </w:tr>
      <w:tr w:rsidR="00B14FD1" w:rsidRPr="00A761F6" w14:paraId="1B2462C3" w14:textId="77777777" w:rsidTr="00B14FD1">
        <w:trPr>
          <w:trHeight w:hRule="exact" w:val="397"/>
        </w:trPr>
        <w:tc>
          <w:tcPr>
            <w:tcW w:w="429" w:type="dxa"/>
            <w:tcBorders>
              <w:bottom w:val="nil"/>
            </w:tcBorders>
            <w:vAlign w:val="center"/>
          </w:tcPr>
          <w:p w14:paraId="61100507" w14:textId="77777777" w:rsidR="00B14FD1" w:rsidRPr="00A761F6" w:rsidRDefault="00B14FD1" w:rsidP="00A761F6">
            <w:pPr>
              <w:tabs>
                <w:tab w:val="left" w:pos="3119"/>
                <w:tab w:val="left" w:pos="3969"/>
              </w:tabs>
              <w:spacing w:line="276" w:lineRule="auto"/>
              <w:rPr>
                <w:rFonts w:cs="Arial"/>
                <w:sz w:val="22"/>
                <w:szCs w:val="22"/>
              </w:rPr>
            </w:pPr>
          </w:p>
        </w:tc>
        <w:tc>
          <w:tcPr>
            <w:tcW w:w="440" w:type="dxa"/>
            <w:tcBorders>
              <w:bottom w:val="nil"/>
            </w:tcBorders>
            <w:shd w:val="clear" w:color="auto" w:fill="auto"/>
            <w:tcMar>
              <w:left w:w="0" w:type="dxa"/>
              <w:right w:w="0" w:type="dxa"/>
            </w:tcMar>
            <w:vAlign w:val="center"/>
          </w:tcPr>
          <w:p w14:paraId="3E9DCA90" w14:textId="77777777" w:rsidR="00B14FD1" w:rsidRPr="00A761F6" w:rsidRDefault="00B14FD1" w:rsidP="00A761F6">
            <w:pPr>
              <w:tabs>
                <w:tab w:val="left" w:pos="3119"/>
                <w:tab w:val="left" w:pos="3969"/>
              </w:tabs>
              <w:spacing w:line="276" w:lineRule="auto"/>
              <w:rPr>
                <w:rFonts w:cs="Arial"/>
                <w:sz w:val="22"/>
                <w:szCs w:val="22"/>
              </w:rPr>
            </w:pPr>
          </w:p>
        </w:tc>
        <w:tc>
          <w:tcPr>
            <w:tcW w:w="1179" w:type="dxa"/>
            <w:tcBorders>
              <w:bottom w:val="nil"/>
            </w:tcBorders>
            <w:shd w:val="clear" w:color="auto" w:fill="auto"/>
            <w:tcMar>
              <w:left w:w="0" w:type="dxa"/>
              <w:right w:w="0" w:type="dxa"/>
            </w:tcMar>
            <w:vAlign w:val="center"/>
          </w:tcPr>
          <w:p w14:paraId="4670DB2A" w14:textId="77777777" w:rsidR="00B14FD1" w:rsidRPr="00A761F6" w:rsidRDefault="00B14FD1" w:rsidP="00A761F6">
            <w:pPr>
              <w:tabs>
                <w:tab w:val="left" w:pos="3119"/>
                <w:tab w:val="left" w:pos="3969"/>
              </w:tabs>
              <w:spacing w:line="276" w:lineRule="auto"/>
              <w:rPr>
                <w:rFonts w:cs="Arial"/>
                <w:sz w:val="22"/>
                <w:szCs w:val="22"/>
              </w:rPr>
            </w:pPr>
          </w:p>
        </w:tc>
        <w:tc>
          <w:tcPr>
            <w:tcW w:w="2342" w:type="dxa"/>
            <w:tcBorders>
              <w:bottom w:val="nil"/>
            </w:tcBorders>
            <w:shd w:val="clear" w:color="auto" w:fill="auto"/>
            <w:tcMar>
              <w:left w:w="0" w:type="dxa"/>
              <w:right w:w="0" w:type="dxa"/>
            </w:tcMar>
            <w:vAlign w:val="center"/>
          </w:tcPr>
          <w:p w14:paraId="7294C6D3"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Gesamtbetrag</w:t>
            </w:r>
          </w:p>
        </w:tc>
        <w:tc>
          <w:tcPr>
            <w:tcW w:w="2453" w:type="dxa"/>
            <w:tcBorders>
              <w:top w:val="nil"/>
              <w:bottom w:val="nil"/>
            </w:tcBorders>
            <w:shd w:val="clear" w:color="auto" w:fill="auto"/>
            <w:tcMar>
              <w:left w:w="0" w:type="dxa"/>
              <w:right w:w="0" w:type="dxa"/>
            </w:tcMar>
          </w:tcPr>
          <w:p w14:paraId="509C946C" w14:textId="77777777" w:rsidR="00B14FD1" w:rsidRDefault="00B14FD1"/>
        </w:tc>
        <w:tc>
          <w:tcPr>
            <w:tcW w:w="428" w:type="dxa"/>
            <w:tcBorders>
              <w:top w:val="nil"/>
              <w:bottom w:val="nil"/>
            </w:tcBorders>
            <w:shd w:val="clear" w:color="auto" w:fill="auto"/>
            <w:tcMar>
              <w:left w:w="0" w:type="dxa"/>
              <w:right w:w="0" w:type="dxa"/>
            </w:tcMar>
            <w:vAlign w:val="center"/>
          </w:tcPr>
          <w:p w14:paraId="21F6D22C" w14:textId="77777777" w:rsidR="00B14FD1" w:rsidRPr="00A761F6" w:rsidRDefault="00B14FD1" w:rsidP="00A761F6">
            <w:pPr>
              <w:tabs>
                <w:tab w:val="left" w:pos="3119"/>
                <w:tab w:val="left" w:pos="3969"/>
              </w:tabs>
              <w:spacing w:line="276" w:lineRule="auto"/>
              <w:rPr>
                <w:rFonts w:cs="Arial"/>
                <w:sz w:val="22"/>
                <w:szCs w:val="22"/>
              </w:rPr>
            </w:pPr>
          </w:p>
        </w:tc>
        <w:tc>
          <w:tcPr>
            <w:tcW w:w="1797" w:type="dxa"/>
            <w:tcBorders>
              <w:top w:val="nil"/>
            </w:tcBorders>
            <w:shd w:val="clear" w:color="auto" w:fill="auto"/>
            <w:tcMar>
              <w:left w:w="0" w:type="dxa"/>
              <w:right w:w="0" w:type="dxa"/>
            </w:tcMar>
          </w:tcPr>
          <w:p w14:paraId="14E99AC8" w14:textId="77777777" w:rsidR="00B14FD1" w:rsidRDefault="00B14FD1"/>
        </w:tc>
        <w:tc>
          <w:tcPr>
            <w:tcW w:w="266" w:type="dxa"/>
            <w:tcBorders>
              <w:top w:val="nil"/>
              <w:bottom w:val="nil"/>
            </w:tcBorders>
            <w:shd w:val="clear" w:color="auto" w:fill="auto"/>
            <w:tcMar>
              <w:left w:w="0" w:type="dxa"/>
              <w:right w:w="0" w:type="dxa"/>
            </w:tcMar>
            <w:vAlign w:val="center"/>
          </w:tcPr>
          <w:p w14:paraId="60E3B85B" w14:textId="77777777" w:rsidR="00B14FD1" w:rsidRPr="00A761F6" w:rsidRDefault="00B14FD1" w:rsidP="00A761F6">
            <w:pPr>
              <w:tabs>
                <w:tab w:val="left" w:pos="3119"/>
                <w:tab w:val="left" w:pos="3969"/>
              </w:tabs>
              <w:spacing w:line="276" w:lineRule="auto"/>
              <w:rPr>
                <w:rFonts w:cs="Arial"/>
                <w:sz w:val="22"/>
                <w:szCs w:val="22"/>
              </w:rPr>
            </w:pPr>
            <w:r w:rsidRPr="00A761F6">
              <w:rPr>
                <w:rFonts w:cs="Arial"/>
                <w:sz w:val="22"/>
                <w:szCs w:val="22"/>
              </w:rPr>
              <w:t>€</w:t>
            </w:r>
          </w:p>
        </w:tc>
      </w:tr>
    </w:tbl>
    <w:p w14:paraId="5DED954D" w14:textId="1C838441" w:rsidR="00A761F6" w:rsidRDefault="00A761F6" w:rsidP="00A761F6">
      <w:pPr>
        <w:spacing w:line="276" w:lineRule="auto"/>
        <w:ind w:left="709"/>
        <w:rPr>
          <w:sz w:val="22"/>
          <w:szCs w:val="22"/>
        </w:rPr>
      </w:pPr>
      <w:r w:rsidRPr="00A761F6">
        <w:rPr>
          <w:sz w:val="22"/>
          <w:szCs w:val="22"/>
        </w:rPr>
        <w:t xml:space="preserve">Mit dieser Vergütung sind abgegolten: </w:t>
      </w:r>
    </w:p>
    <w:p w14:paraId="7C756456" w14:textId="77777777" w:rsidR="00F01F9F" w:rsidRPr="00A761F6" w:rsidRDefault="00F01F9F" w:rsidP="00A761F6">
      <w:pPr>
        <w:spacing w:line="276" w:lineRule="auto"/>
        <w:ind w:left="709"/>
        <w:rPr>
          <w:sz w:val="22"/>
          <w:szCs w:val="22"/>
        </w:rPr>
      </w:pPr>
    </w:p>
    <w:p w14:paraId="7E85893B" w14:textId="77777777" w:rsidR="00A761F6" w:rsidRPr="00A761F6" w:rsidRDefault="00A761F6" w:rsidP="00A761F6">
      <w:pPr>
        <w:numPr>
          <w:ilvl w:val="0"/>
          <w:numId w:val="4"/>
        </w:numPr>
        <w:spacing w:line="276" w:lineRule="auto"/>
        <w:ind w:left="1134"/>
        <w:jc w:val="both"/>
        <w:rPr>
          <w:sz w:val="22"/>
          <w:szCs w:val="22"/>
        </w:rPr>
      </w:pPr>
      <w:r w:rsidRPr="00A761F6">
        <w:rPr>
          <w:sz w:val="22"/>
          <w:szCs w:val="22"/>
        </w:rPr>
        <w:t>Alle Leistungen des Auftragnehmers wie unter Nr. 2 beschrieben, bei Wahlmöglichkeit gelten nur die angekreuzten Leistungen,</w:t>
      </w:r>
    </w:p>
    <w:p w14:paraId="63EE899A" w14:textId="77777777" w:rsidR="00A761F6" w:rsidRPr="00A761F6" w:rsidRDefault="00A761F6" w:rsidP="00A761F6">
      <w:pPr>
        <w:numPr>
          <w:ilvl w:val="0"/>
          <w:numId w:val="4"/>
        </w:numPr>
        <w:spacing w:line="276" w:lineRule="auto"/>
        <w:ind w:left="1134"/>
        <w:jc w:val="both"/>
        <w:rPr>
          <w:sz w:val="22"/>
          <w:szCs w:val="22"/>
        </w:rPr>
      </w:pPr>
      <w:r w:rsidRPr="00A761F6">
        <w:rPr>
          <w:sz w:val="22"/>
          <w:szCs w:val="22"/>
        </w:rPr>
        <w:t>die Vorhaltung der benötigten Hard- und Software für die unter Nr. 2  gewählten Leistungen,</w:t>
      </w:r>
    </w:p>
    <w:p w14:paraId="5121CBCF" w14:textId="77777777" w:rsidR="00A761F6" w:rsidRPr="00A761F6" w:rsidRDefault="00A761F6" w:rsidP="00A761F6">
      <w:pPr>
        <w:numPr>
          <w:ilvl w:val="0"/>
          <w:numId w:val="4"/>
        </w:numPr>
        <w:spacing w:line="276" w:lineRule="auto"/>
        <w:ind w:left="1134"/>
        <w:jc w:val="both"/>
        <w:rPr>
          <w:sz w:val="22"/>
          <w:szCs w:val="22"/>
        </w:rPr>
      </w:pPr>
      <w:r w:rsidRPr="00A761F6">
        <w:rPr>
          <w:sz w:val="22"/>
          <w:szCs w:val="22"/>
        </w:rPr>
        <w:t>alle  Nebenkosten, z.B. Fahrt- und Transportkosten, Auslösungen, Tage- und Übernachtungsgelder, Schmutz- und Erschwerniszulagen, Überstunden sowie Sonn- und Feiertagszuschläge,</w:t>
      </w:r>
    </w:p>
    <w:p w14:paraId="1894AF80" w14:textId="406C0B06" w:rsidR="00A761F6" w:rsidRDefault="00A761F6" w:rsidP="00A761F6">
      <w:pPr>
        <w:numPr>
          <w:ilvl w:val="0"/>
          <w:numId w:val="4"/>
        </w:numPr>
        <w:spacing w:line="276" w:lineRule="auto"/>
        <w:ind w:left="1134" w:hanging="357"/>
        <w:jc w:val="both"/>
        <w:rPr>
          <w:sz w:val="22"/>
          <w:szCs w:val="22"/>
        </w:rPr>
      </w:pPr>
      <w:r w:rsidRPr="00A761F6">
        <w:rPr>
          <w:sz w:val="22"/>
          <w:szCs w:val="22"/>
        </w:rPr>
        <w:t>kleine Instandsetzungsarbeiten im folgenden Umfang</w:t>
      </w:r>
      <w:r w:rsidR="00F01F9F">
        <w:rPr>
          <w:sz w:val="22"/>
          <w:szCs w:val="22"/>
        </w:rPr>
        <w:t>:</w:t>
      </w:r>
      <w:r w:rsidRPr="00A761F6">
        <w:rPr>
          <w:sz w:val="22"/>
          <w:szCs w:val="22"/>
          <w:vertAlign w:val="superscript"/>
        </w:rPr>
        <w:footnoteReference w:id="6"/>
      </w:r>
    </w:p>
    <w:p w14:paraId="0BEFADCA" w14:textId="77777777" w:rsidR="00F01F9F" w:rsidRPr="00A761F6" w:rsidRDefault="00F01F9F" w:rsidP="00F01F9F">
      <w:pPr>
        <w:spacing w:line="276" w:lineRule="auto"/>
        <w:ind w:left="1134"/>
        <w:jc w:val="both"/>
        <w:rPr>
          <w:sz w:val="22"/>
          <w:szCs w:val="22"/>
        </w:rPr>
      </w:pPr>
    </w:p>
    <w:tbl>
      <w:tblPr>
        <w:tblW w:w="8328" w:type="dxa"/>
        <w:tblInd w:w="1162" w:type="dxa"/>
        <w:tblLayout w:type="fixed"/>
        <w:tblLook w:val="04A0" w:firstRow="1" w:lastRow="0" w:firstColumn="1" w:lastColumn="0" w:noHBand="0" w:noVBand="1"/>
      </w:tblPr>
      <w:tblGrid>
        <w:gridCol w:w="426"/>
        <w:gridCol w:w="637"/>
        <w:gridCol w:w="1063"/>
        <w:gridCol w:w="2221"/>
        <w:gridCol w:w="1465"/>
        <w:gridCol w:w="2516"/>
      </w:tblGrid>
      <w:tr w:rsidR="00B14FD1" w:rsidRPr="00A761F6" w14:paraId="273F210B" w14:textId="77777777" w:rsidTr="00B14FD1">
        <w:trPr>
          <w:trHeight w:hRule="exact" w:val="794"/>
        </w:trPr>
        <w:tc>
          <w:tcPr>
            <w:tcW w:w="426" w:type="dxa"/>
            <w:shd w:val="clear" w:color="auto" w:fill="auto"/>
            <w:tcMar>
              <w:left w:w="28" w:type="dxa"/>
              <w:right w:w="170" w:type="dxa"/>
            </w:tcMar>
          </w:tcPr>
          <w:p w14:paraId="1B1D792D" w14:textId="77777777" w:rsidR="00B14FD1" w:rsidRDefault="00B14FD1">
            <w:r w:rsidRPr="00C12D19">
              <w:fldChar w:fldCharType="begin">
                <w:ffData>
                  <w:name w:val="Kontrollkästchen25"/>
                  <w:enabled/>
                  <w:calcOnExit w:val="0"/>
                  <w:checkBox>
                    <w:sizeAuto/>
                    <w:default w:val="0"/>
                  </w:checkBox>
                </w:ffData>
              </w:fldChar>
            </w:r>
            <w:r w:rsidRPr="00C12D19">
              <w:instrText xml:space="preserve"> FORMCHECKBOX </w:instrText>
            </w:r>
            <w:r w:rsidRPr="00C12D19">
              <w:fldChar w:fldCharType="separate"/>
            </w:r>
            <w:r w:rsidRPr="00C12D19">
              <w:fldChar w:fldCharType="end"/>
            </w:r>
          </w:p>
        </w:tc>
        <w:tc>
          <w:tcPr>
            <w:tcW w:w="7902" w:type="dxa"/>
            <w:gridSpan w:val="5"/>
            <w:shd w:val="clear" w:color="auto" w:fill="auto"/>
            <w:tcMar>
              <w:left w:w="28" w:type="dxa"/>
              <w:right w:w="170" w:type="dxa"/>
            </w:tcMar>
          </w:tcPr>
          <w:p w14:paraId="54BE6540" w14:textId="314FCC3A" w:rsidR="00B14FD1" w:rsidRPr="00A761F6" w:rsidRDefault="00B14FD1" w:rsidP="00A761F6">
            <w:pPr>
              <w:spacing w:line="276" w:lineRule="auto"/>
              <w:rPr>
                <w:sz w:val="22"/>
                <w:szCs w:val="22"/>
              </w:rPr>
            </w:pPr>
            <w:r w:rsidRPr="00A761F6">
              <w:rPr>
                <w:sz w:val="22"/>
                <w:szCs w:val="22"/>
              </w:rPr>
              <w:t>Instandsetzungsarbeiten mit Lieferung benötigter Klein-/Ersatzteile bis zum Nettowert von insgesamt 25 € je Störung und Anlage.</w:t>
            </w:r>
          </w:p>
        </w:tc>
      </w:tr>
      <w:tr w:rsidR="00B14FD1" w:rsidRPr="00A761F6" w14:paraId="6BD37B35" w14:textId="77777777" w:rsidTr="00B14FD1">
        <w:trPr>
          <w:trHeight w:hRule="exact" w:val="340"/>
        </w:trPr>
        <w:tc>
          <w:tcPr>
            <w:tcW w:w="426" w:type="dxa"/>
            <w:shd w:val="clear" w:color="auto" w:fill="auto"/>
            <w:tcMar>
              <w:left w:w="28" w:type="dxa"/>
              <w:right w:w="170" w:type="dxa"/>
            </w:tcMar>
          </w:tcPr>
          <w:p w14:paraId="3BE35FD7" w14:textId="77777777" w:rsidR="00B14FD1" w:rsidRDefault="00B14FD1">
            <w:r w:rsidRPr="00C12D19">
              <w:fldChar w:fldCharType="begin">
                <w:ffData>
                  <w:name w:val="Kontrollkästchen25"/>
                  <w:enabled/>
                  <w:calcOnExit w:val="0"/>
                  <w:checkBox>
                    <w:sizeAuto/>
                    <w:default w:val="0"/>
                  </w:checkBox>
                </w:ffData>
              </w:fldChar>
            </w:r>
            <w:r w:rsidRPr="00C12D19">
              <w:instrText xml:space="preserve"> FORMCHECKBOX </w:instrText>
            </w:r>
            <w:r w:rsidRPr="00C12D19">
              <w:fldChar w:fldCharType="separate"/>
            </w:r>
            <w:r w:rsidRPr="00C12D19">
              <w:fldChar w:fldCharType="end"/>
            </w:r>
          </w:p>
        </w:tc>
        <w:tc>
          <w:tcPr>
            <w:tcW w:w="7902" w:type="dxa"/>
            <w:gridSpan w:val="5"/>
            <w:shd w:val="clear" w:color="auto" w:fill="auto"/>
            <w:tcMar>
              <w:left w:w="28" w:type="dxa"/>
              <w:right w:w="170" w:type="dxa"/>
            </w:tcMar>
          </w:tcPr>
          <w:p w14:paraId="1CE08177" w14:textId="77777777" w:rsidR="00B14FD1" w:rsidRPr="00A761F6" w:rsidRDefault="00B14FD1" w:rsidP="00A761F6">
            <w:pPr>
              <w:spacing w:line="276" w:lineRule="auto"/>
              <w:ind w:left="34"/>
              <w:rPr>
                <w:sz w:val="22"/>
                <w:szCs w:val="22"/>
              </w:rPr>
            </w:pPr>
            <w:r w:rsidRPr="00A761F6">
              <w:rPr>
                <w:sz w:val="22"/>
                <w:szCs w:val="22"/>
              </w:rPr>
              <w:t xml:space="preserve">Instandsetzungsarbeiten, sofern sie eine maximale Arbeitszeit je Störung </w:t>
            </w:r>
          </w:p>
        </w:tc>
      </w:tr>
      <w:tr w:rsidR="00A761F6" w:rsidRPr="00A761F6" w14:paraId="32B95BEC" w14:textId="77777777" w:rsidTr="00B14FD1">
        <w:trPr>
          <w:trHeight w:hRule="exact" w:val="340"/>
        </w:trPr>
        <w:tc>
          <w:tcPr>
            <w:tcW w:w="426" w:type="dxa"/>
            <w:shd w:val="clear" w:color="auto" w:fill="auto"/>
            <w:tcMar>
              <w:left w:w="28" w:type="dxa"/>
              <w:right w:w="170" w:type="dxa"/>
            </w:tcMar>
          </w:tcPr>
          <w:p w14:paraId="2B2A9D50" w14:textId="77777777" w:rsidR="00A761F6" w:rsidRPr="00A761F6" w:rsidRDefault="00A761F6" w:rsidP="00A761F6">
            <w:pPr>
              <w:spacing w:line="276" w:lineRule="auto"/>
              <w:rPr>
                <w:rFonts w:cs="Arial"/>
                <w:sz w:val="22"/>
                <w:szCs w:val="22"/>
              </w:rPr>
            </w:pPr>
          </w:p>
        </w:tc>
        <w:tc>
          <w:tcPr>
            <w:tcW w:w="637" w:type="dxa"/>
            <w:shd w:val="clear" w:color="auto" w:fill="auto"/>
            <w:tcMar>
              <w:left w:w="28" w:type="dxa"/>
              <w:right w:w="170" w:type="dxa"/>
            </w:tcMar>
          </w:tcPr>
          <w:p w14:paraId="1CE1BFAF" w14:textId="77777777" w:rsidR="00A761F6" w:rsidRPr="00A761F6" w:rsidRDefault="00A761F6" w:rsidP="00A761F6">
            <w:pPr>
              <w:spacing w:line="276" w:lineRule="auto"/>
              <w:ind w:left="34"/>
              <w:rPr>
                <w:sz w:val="22"/>
                <w:szCs w:val="22"/>
              </w:rPr>
            </w:pPr>
            <w:r w:rsidRPr="00A761F6">
              <w:rPr>
                <w:sz w:val="22"/>
                <w:szCs w:val="22"/>
              </w:rPr>
              <w:t>von</w:t>
            </w:r>
          </w:p>
        </w:tc>
        <w:tc>
          <w:tcPr>
            <w:tcW w:w="1063" w:type="dxa"/>
            <w:shd w:val="clear" w:color="auto" w:fill="auto"/>
            <w:tcMar>
              <w:left w:w="28" w:type="dxa"/>
              <w:right w:w="170" w:type="dxa"/>
            </w:tcMar>
          </w:tcPr>
          <w:p w14:paraId="1B836A34" w14:textId="5D5A9453" w:rsidR="00A761F6" w:rsidRPr="00A761F6" w:rsidRDefault="00F01F9F" w:rsidP="00F01F9F">
            <w:pPr>
              <w:spacing w:line="276" w:lineRule="auto"/>
              <w:rPr>
                <w:sz w:val="22"/>
                <w:szCs w:val="22"/>
              </w:rPr>
            </w:pPr>
            <w:r w:rsidRPr="00F01F9F">
              <w:rPr>
                <w:sz w:val="22"/>
                <w:szCs w:val="22"/>
              </w:rPr>
              <w:t>[</w:t>
            </w:r>
            <w:r w:rsidRPr="00F01F9F">
              <w:rPr>
                <w:sz w:val="22"/>
                <w:szCs w:val="22"/>
                <w:highlight w:val="yellow"/>
              </w:rPr>
              <w:t>●</w:t>
            </w:r>
            <w:r w:rsidRPr="00F01F9F">
              <w:rPr>
                <w:sz w:val="22"/>
                <w:szCs w:val="22"/>
              </w:rPr>
              <w:t>]</w:t>
            </w:r>
          </w:p>
        </w:tc>
        <w:tc>
          <w:tcPr>
            <w:tcW w:w="6202" w:type="dxa"/>
            <w:gridSpan w:val="3"/>
            <w:shd w:val="clear" w:color="auto" w:fill="auto"/>
            <w:tcMar>
              <w:left w:w="28" w:type="dxa"/>
              <w:right w:w="170" w:type="dxa"/>
            </w:tcMar>
          </w:tcPr>
          <w:p w14:paraId="1B8E0743" w14:textId="77777777" w:rsidR="00A761F6" w:rsidRPr="00A761F6" w:rsidRDefault="00A761F6" w:rsidP="00F01F9F">
            <w:pPr>
              <w:spacing w:line="276" w:lineRule="auto"/>
              <w:rPr>
                <w:sz w:val="22"/>
                <w:szCs w:val="22"/>
              </w:rPr>
            </w:pPr>
            <w:r w:rsidRPr="00A761F6">
              <w:rPr>
                <w:sz w:val="22"/>
                <w:szCs w:val="22"/>
              </w:rPr>
              <w:t>Stunden (An- und Abfahrtzeiten werden nicht berechnet)</w:t>
            </w:r>
          </w:p>
        </w:tc>
      </w:tr>
      <w:tr w:rsidR="00A761F6" w:rsidRPr="00A761F6" w14:paraId="11487FA3" w14:textId="77777777" w:rsidTr="00B14FD1">
        <w:trPr>
          <w:trHeight w:hRule="exact" w:val="340"/>
        </w:trPr>
        <w:tc>
          <w:tcPr>
            <w:tcW w:w="426" w:type="dxa"/>
            <w:shd w:val="clear" w:color="auto" w:fill="auto"/>
            <w:tcMar>
              <w:left w:w="28" w:type="dxa"/>
              <w:right w:w="170" w:type="dxa"/>
            </w:tcMar>
          </w:tcPr>
          <w:p w14:paraId="0C084A9F" w14:textId="77777777" w:rsidR="00A761F6" w:rsidRPr="00A761F6" w:rsidRDefault="00A761F6" w:rsidP="00A761F6">
            <w:pPr>
              <w:spacing w:line="276" w:lineRule="auto"/>
              <w:rPr>
                <w:rFonts w:cs="Arial"/>
                <w:sz w:val="22"/>
                <w:szCs w:val="22"/>
              </w:rPr>
            </w:pPr>
          </w:p>
        </w:tc>
        <w:tc>
          <w:tcPr>
            <w:tcW w:w="3921" w:type="dxa"/>
            <w:gridSpan w:val="3"/>
            <w:shd w:val="clear" w:color="auto" w:fill="auto"/>
            <w:tcMar>
              <w:left w:w="28" w:type="dxa"/>
              <w:right w:w="170" w:type="dxa"/>
            </w:tcMar>
          </w:tcPr>
          <w:p w14:paraId="35238017" w14:textId="77777777" w:rsidR="00A761F6" w:rsidRPr="00A761F6" w:rsidRDefault="00A761F6" w:rsidP="00A761F6">
            <w:pPr>
              <w:spacing w:line="276" w:lineRule="auto"/>
              <w:ind w:left="34"/>
              <w:rPr>
                <w:sz w:val="22"/>
                <w:szCs w:val="22"/>
              </w:rPr>
            </w:pPr>
            <w:r w:rsidRPr="00A761F6">
              <w:rPr>
                <w:sz w:val="22"/>
                <w:szCs w:val="22"/>
              </w:rPr>
              <w:t xml:space="preserve">und  maximale Materialkosten von </w:t>
            </w:r>
          </w:p>
        </w:tc>
        <w:tc>
          <w:tcPr>
            <w:tcW w:w="1465" w:type="dxa"/>
            <w:shd w:val="clear" w:color="auto" w:fill="auto"/>
            <w:tcMar>
              <w:left w:w="28" w:type="dxa"/>
              <w:right w:w="170" w:type="dxa"/>
            </w:tcMar>
          </w:tcPr>
          <w:p w14:paraId="2DF5D364" w14:textId="2D4B19B9" w:rsidR="00A761F6" w:rsidRPr="00A761F6" w:rsidRDefault="00F01F9F" w:rsidP="00A761F6">
            <w:pPr>
              <w:spacing w:line="276" w:lineRule="auto"/>
              <w:ind w:left="34"/>
              <w:rPr>
                <w:sz w:val="22"/>
                <w:szCs w:val="22"/>
              </w:rPr>
            </w:pPr>
            <w:r w:rsidRPr="00F01F9F">
              <w:rPr>
                <w:sz w:val="22"/>
                <w:szCs w:val="22"/>
              </w:rPr>
              <w:t>[</w:t>
            </w:r>
            <w:r w:rsidRPr="00F01F9F">
              <w:rPr>
                <w:sz w:val="22"/>
                <w:szCs w:val="22"/>
                <w:highlight w:val="yellow"/>
              </w:rPr>
              <w:t>●</w:t>
            </w:r>
            <w:r w:rsidRPr="00F01F9F">
              <w:rPr>
                <w:sz w:val="22"/>
                <w:szCs w:val="22"/>
              </w:rPr>
              <w:t>]</w:t>
            </w:r>
          </w:p>
        </w:tc>
        <w:tc>
          <w:tcPr>
            <w:tcW w:w="2516" w:type="dxa"/>
            <w:shd w:val="clear" w:color="auto" w:fill="auto"/>
            <w:tcMar>
              <w:left w:w="28" w:type="dxa"/>
              <w:right w:w="170" w:type="dxa"/>
            </w:tcMar>
          </w:tcPr>
          <w:p w14:paraId="4ABB5F6C" w14:textId="77777777" w:rsidR="00A761F6" w:rsidRPr="00A761F6" w:rsidRDefault="00A761F6" w:rsidP="00A761F6">
            <w:pPr>
              <w:spacing w:line="276" w:lineRule="auto"/>
              <w:ind w:left="-108"/>
              <w:jc w:val="center"/>
              <w:rPr>
                <w:sz w:val="22"/>
                <w:szCs w:val="22"/>
              </w:rPr>
            </w:pPr>
            <w:r w:rsidRPr="00A761F6">
              <w:rPr>
                <w:sz w:val="22"/>
                <w:szCs w:val="22"/>
              </w:rPr>
              <w:t>€ brutto (kalkulierter</w:t>
            </w:r>
          </w:p>
        </w:tc>
      </w:tr>
      <w:tr w:rsidR="00A761F6" w:rsidRPr="00A761F6" w14:paraId="0E33CE51" w14:textId="77777777" w:rsidTr="00B14FD1">
        <w:trPr>
          <w:trHeight w:hRule="exact" w:val="340"/>
        </w:trPr>
        <w:tc>
          <w:tcPr>
            <w:tcW w:w="426" w:type="dxa"/>
            <w:shd w:val="clear" w:color="auto" w:fill="auto"/>
            <w:tcMar>
              <w:left w:w="28" w:type="dxa"/>
              <w:right w:w="170" w:type="dxa"/>
            </w:tcMar>
          </w:tcPr>
          <w:p w14:paraId="25555C0B" w14:textId="77777777" w:rsidR="00A761F6" w:rsidRPr="00A761F6" w:rsidRDefault="00A761F6" w:rsidP="00A761F6">
            <w:pPr>
              <w:spacing w:line="276" w:lineRule="auto"/>
              <w:rPr>
                <w:rFonts w:cs="Arial"/>
                <w:sz w:val="22"/>
                <w:szCs w:val="22"/>
              </w:rPr>
            </w:pPr>
          </w:p>
        </w:tc>
        <w:tc>
          <w:tcPr>
            <w:tcW w:w="7902" w:type="dxa"/>
            <w:gridSpan w:val="5"/>
            <w:shd w:val="clear" w:color="auto" w:fill="auto"/>
            <w:tcMar>
              <w:left w:w="28" w:type="dxa"/>
              <w:right w:w="170" w:type="dxa"/>
            </w:tcMar>
          </w:tcPr>
          <w:p w14:paraId="56B8E4F1" w14:textId="77777777" w:rsidR="00A761F6" w:rsidRPr="00A761F6" w:rsidRDefault="00A761F6" w:rsidP="00A761F6">
            <w:pPr>
              <w:spacing w:line="276" w:lineRule="auto"/>
              <w:rPr>
                <w:sz w:val="22"/>
                <w:szCs w:val="22"/>
              </w:rPr>
            </w:pPr>
            <w:r w:rsidRPr="00A761F6">
              <w:rPr>
                <w:sz w:val="22"/>
                <w:szCs w:val="22"/>
              </w:rPr>
              <w:t>Kostenanteil des Auftragnehmers) nicht überschreiten.</w:t>
            </w:r>
          </w:p>
        </w:tc>
      </w:tr>
    </w:tbl>
    <w:p w14:paraId="747EA7F4" w14:textId="77777777" w:rsidR="00A761F6" w:rsidRPr="00A761F6" w:rsidRDefault="00A761F6" w:rsidP="00A761F6">
      <w:pPr>
        <w:spacing w:line="276" w:lineRule="auto"/>
        <w:ind w:left="709"/>
        <w:jc w:val="both"/>
        <w:rPr>
          <w:sz w:val="22"/>
          <w:szCs w:val="22"/>
        </w:rPr>
      </w:pPr>
    </w:p>
    <w:p w14:paraId="39FE3420" w14:textId="77777777" w:rsidR="00A761F6" w:rsidRPr="00A761F6" w:rsidRDefault="00A761F6" w:rsidP="00A761F6">
      <w:pPr>
        <w:spacing w:line="276" w:lineRule="auto"/>
        <w:ind w:left="425"/>
        <w:jc w:val="both"/>
        <w:rPr>
          <w:sz w:val="22"/>
          <w:szCs w:val="22"/>
        </w:rPr>
      </w:pPr>
      <w:r w:rsidRPr="00A761F6">
        <w:rPr>
          <w:sz w:val="22"/>
          <w:szCs w:val="22"/>
        </w:rPr>
        <w:t xml:space="preserve">Übersteigt ein Teil (Arbeitsstunden, Materialkosten) den jeweiligen maximalen Ansatz, so trägt der Auftraggeber den übersteigenden Kostenteil. </w:t>
      </w:r>
    </w:p>
    <w:p w14:paraId="68228C76" w14:textId="77777777" w:rsidR="00A761F6" w:rsidRPr="00A761F6" w:rsidRDefault="00A761F6" w:rsidP="00A761F6">
      <w:pPr>
        <w:spacing w:line="276" w:lineRule="auto"/>
        <w:ind w:left="425"/>
        <w:jc w:val="both"/>
        <w:rPr>
          <w:sz w:val="22"/>
          <w:szCs w:val="22"/>
        </w:rPr>
      </w:pPr>
    </w:p>
    <w:p w14:paraId="107366BC" w14:textId="15A6D010" w:rsidR="00A761F6" w:rsidRDefault="00A761F6" w:rsidP="00A761F6">
      <w:pPr>
        <w:spacing w:line="276" w:lineRule="auto"/>
        <w:ind w:left="426"/>
        <w:jc w:val="both"/>
        <w:rPr>
          <w:sz w:val="22"/>
          <w:szCs w:val="22"/>
        </w:rPr>
      </w:pPr>
      <w:r w:rsidRPr="00A761F6">
        <w:rPr>
          <w:sz w:val="22"/>
          <w:szCs w:val="22"/>
        </w:rPr>
        <w:lastRenderedPageBreak/>
        <w:t xml:space="preserve">Die Kosten sind auf der </w:t>
      </w:r>
      <w:r w:rsidRPr="00D46541">
        <w:rPr>
          <w:sz w:val="22"/>
          <w:szCs w:val="22"/>
        </w:rPr>
        <w:t>Basis von Nr. 5.2 und 5.5 des Grundvertrages zu ermitteln. Die Vergütung für im Zusammenhang mit der Wartung benötigter Ersatzteile nach Nr. 5.1 des Grundvertrages bleibt unberührt.</w:t>
      </w:r>
    </w:p>
    <w:p w14:paraId="3B88C5E9" w14:textId="77777777" w:rsidR="00F01F9F" w:rsidRPr="00A761F6" w:rsidRDefault="00F01F9F" w:rsidP="00F01F9F">
      <w:pPr>
        <w:spacing w:line="276" w:lineRule="auto"/>
        <w:jc w:val="both"/>
        <w:rPr>
          <w:sz w:val="22"/>
          <w:szCs w:val="22"/>
        </w:rPr>
      </w:pPr>
    </w:p>
    <w:p w14:paraId="3F406B09" w14:textId="77777777" w:rsidR="00A761F6" w:rsidRPr="00A761F6" w:rsidRDefault="00A761F6" w:rsidP="00A761F6">
      <w:pPr>
        <w:spacing w:line="276" w:lineRule="auto"/>
        <w:ind w:left="709" w:hanging="709"/>
        <w:jc w:val="both"/>
        <w:rPr>
          <w:sz w:val="22"/>
          <w:szCs w:val="22"/>
        </w:rPr>
      </w:pPr>
      <w:r w:rsidRPr="00A761F6">
        <w:rPr>
          <w:sz w:val="22"/>
          <w:szCs w:val="22"/>
        </w:rPr>
        <w:t>3.2</w:t>
      </w:r>
      <w:r w:rsidRPr="00A761F6">
        <w:rPr>
          <w:sz w:val="22"/>
          <w:szCs w:val="22"/>
        </w:rPr>
        <w:tab/>
        <w:t>Kostenauslösende Maßnahmen zu Lasten des Auftraggebers, z. B. bei Überschreitung vorstehender Arbeitszeit oder Materialpreisgrenzen, sind nur nach vorheriger schriftlicher Zustimmung - oder bei vorliegender Dringlichkeit - nach mündlicher (telefonischer) Zustimmung des Auftraggebers durchzuführen. Die mündliche Vereinbarung ist vom Auftraggeber sofort schriftlich zu bestätigen.</w:t>
      </w:r>
    </w:p>
    <w:p w14:paraId="2557109D" w14:textId="77777777" w:rsidR="00A761F6" w:rsidRPr="00A761F6" w:rsidRDefault="00A761F6" w:rsidP="00A761F6">
      <w:pPr>
        <w:spacing w:line="276" w:lineRule="auto"/>
        <w:ind w:left="709" w:hanging="709"/>
        <w:jc w:val="both"/>
        <w:rPr>
          <w:sz w:val="22"/>
          <w:szCs w:val="22"/>
        </w:rPr>
      </w:pPr>
    </w:p>
    <w:p w14:paraId="1825106F" w14:textId="77777777" w:rsidR="00A761F6" w:rsidRPr="00A761F6" w:rsidRDefault="00A761F6" w:rsidP="00A761F6">
      <w:pPr>
        <w:spacing w:line="276" w:lineRule="auto"/>
        <w:ind w:left="709"/>
        <w:jc w:val="both"/>
        <w:rPr>
          <w:sz w:val="22"/>
          <w:szCs w:val="22"/>
        </w:rPr>
      </w:pPr>
      <w:r w:rsidRPr="00A761F6">
        <w:rPr>
          <w:sz w:val="22"/>
          <w:szCs w:val="22"/>
        </w:rPr>
        <w:t>Nur in Notfällen kann der Auftragnehmer auch kostenauslösende Maßnahmen ausführen, soweit dies nach seinem pflichtgemäßen Ermessen unerlässlich ist. Es gelten hierfür die Grundsätze der Geschäftsführung ohne Auftrag. Er hat dem Auftraggeber über solche Maßnahmen unverzüglich schriftlich unter Angabe der Kostenpositionen und mit ausführlicher Begründung der Notwendigkeit zu berichten.</w:t>
      </w:r>
    </w:p>
    <w:p w14:paraId="60F42B0B" w14:textId="77777777" w:rsidR="00A761F6" w:rsidRPr="00A761F6" w:rsidRDefault="00A761F6" w:rsidP="00A761F6">
      <w:pPr>
        <w:spacing w:line="276" w:lineRule="auto"/>
        <w:ind w:left="709"/>
        <w:jc w:val="both"/>
        <w:rPr>
          <w:sz w:val="22"/>
          <w:szCs w:val="22"/>
        </w:rPr>
      </w:pPr>
    </w:p>
    <w:p w14:paraId="12243218" w14:textId="77777777" w:rsidR="00A761F6" w:rsidRPr="00A761F6" w:rsidRDefault="00A761F6" w:rsidP="00A761F6">
      <w:pPr>
        <w:tabs>
          <w:tab w:val="num" w:pos="1134"/>
        </w:tabs>
        <w:spacing w:line="276" w:lineRule="auto"/>
        <w:ind w:left="709" w:hanging="720"/>
        <w:rPr>
          <w:sz w:val="22"/>
          <w:szCs w:val="22"/>
        </w:rPr>
      </w:pPr>
    </w:p>
    <w:p w14:paraId="11A2882E" w14:textId="77777777" w:rsidR="00A761F6" w:rsidRPr="00A761F6" w:rsidRDefault="00A761F6" w:rsidP="00A761F6">
      <w:pPr>
        <w:keepNext/>
        <w:spacing w:line="276" w:lineRule="auto"/>
        <w:outlineLvl w:val="0"/>
        <w:rPr>
          <w:b/>
          <w:bCs/>
          <w:sz w:val="22"/>
          <w:szCs w:val="22"/>
        </w:rPr>
      </w:pPr>
      <w:r w:rsidRPr="00A761F6">
        <w:rPr>
          <w:b/>
          <w:bCs/>
          <w:sz w:val="22"/>
          <w:szCs w:val="22"/>
        </w:rPr>
        <w:t>4.</w:t>
      </w:r>
      <w:r w:rsidRPr="00A761F6">
        <w:rPr>
          <w:b/>
          <w:bCs/>
          <w:sz w:val="22"/>
          <w:szCs w:val="22"/>
        </w:rPr>
        <w:tab/>
        <w:t>Vertragslaufzeit/Kündigung</w:t>
      </w:r>
      <w:r w:rsidRPr="00A761F6">
        <w:rPr>
          <w:b/>
          <w:bCs/>
          <w:sz w:val="22"/>
          <w:szCs w:val="22"/>
          <w:vertAlign w:val="superscript"/>
        </w:rPr>
        <w:footnoteReference w:id="7"/>
      </w:r>
    </w:p>
    <w:p w14:paraId="234F0ECD" w14:textId="77777777" w:rsidR="00A761F6" w:rsidRPr="00A761F6" w:rsidRDefault="00A761F6" w:rsidP="00A761F6">
      <w:pPr>
        <w:spacing w:line="276" w:lineRule="auto"/>
        <w:rPr>
          <w:sz w:val="22"/>
          <w:szCs w:val="22"/>
        </w:rPr>
      </w:pPr>
    </w:p>
    <w:tbl>
      <w:tblPr>
        <w:tblW w:w="9100" w:type="dxa"/>
        <w:tblInd w:w="709" w:type="dxa"/>
        <w:shd w:val="clear" w:color="auto" w:fill="FFFFFF"/>
        <w:tblLayout w:type="fixed"/>
        <w:tblCellMar>
          <w:left w:w="0" w:type="dxa"/>
          <w:right w:w="0" w:type="dxa"/>
        </w:tblCellMar>
        <w:tblLook w:val="04A0" w:firstRow="1" w:lastRow="0" w:firstColumn="1" w:lastColumn="0" w:noHBand="0" w:noVBand="1"/>
      </w:tblPr>
      <w:tblGrid>
        <w:gridCol w:w="531"/>
        <w:gridCol w:w="19"/>
        <w:gridCol w:w="550"/>
        <w:gridCol w:w="4456"/>
        <w:gridCol w:w="398"/>
        <w:gridCol w:w="2437"/>
        <w:gridCol w:w="709"/>
      </w:tblGrid>
      <w:tr w:rsidR="000D216B" w:rsidRPr="00A761F6" w14:paraId="676AD2EA" w14:textId="77777777" w:rsidTr="00B14FD1">
        <w:tc>
          <w:tcPr>
            <w:tcW w:w="550" w:type="dxa"/>
            <w:gridSpan w:val="2"/>
            <w:shd w:val="clear" w:color="auto" w:fill="FFFFFF"/>
            <w:tcMar>
              <w:left w:w="28" w:type="dxa"/>
              <w:right w:w="28" w:type="dxa"/>
            </w:tcMar>
          </w:tcPr>
          <w:p w14:paraId="2AF789E4" w14:textId="183BCFF9" w:rsidR="000D216B" w:rsidRDefault="0066304C">
            <w:r>
              <w:fldChar w:fldCharType="begin">
                <w:ffData>
                  <w:name w:val=""/>
                  <w:enabled/>
                  <w:calcOnExit w:val="0"/>
                  <w:checkBox>
                    <w:sizeAuto/>
                    <w:default w:val="1"/>
                  </w:checkBox>
                </w:ffData>
              </w:fldChar>
            </w:r>
            <w:r>
              <w:instrText xml:space="preserve"> FORMCHECKBOX </w:instrText>
            </w:r>
            <w:r>
              <w:fldChar w:fldCharType="separate"/>
            </w:r>
            <w:r>
              <w:fldChar w:fldCharType="end"/>
            </w:r>
          </w:p>
        </w:tc>
        <w:tc>
          <w:tcPr>
            <w:tcW w:w="8550" w:type="dxa"/>
            <w:gridSpan w:val="5"/>
            <w:shd w:val="clear" w:color="auto" w:fill="FFFFFF"/>
          </w:tcPr>
          <w:p w14:paraId="7571CB3D" w14:textId="77777777" w:rsidR="000D216B" w:rsidRPr="00A761F6" w:rsidRDefault="000D216B" w:rsidP="00A761F6">
            <w:pPr>
              <w:tabs>
                <w:tab w:val="left" w:pos="426"/>
              </w:tabs>
              <w:spacing w:line="276" w:lineRule="auto"/>
              <w:rPr>
                <w:sz w:val="22"/>
                <w:szCs w:val="22"/>
              </w:rPr>
            </w:pPr>
            <w:r w:rsidRPr="00A761F6">
              <w:rPr>
                <w:sz w:val="22"/>
                <w:szCs w:val="22"/>
              </w:rPr>
              <w:t>Es gelten die Bedingungen des Grundvertrages.</w:t>
            </w:r>
          </w:p>
          <w:p w14:paraId="298ED414" w14:textId="77777777" w:rsidR="000D216B" w:rsidRPr="00A761F6" w:rsidRDefault="000D216B" w:rsidP="00A761F6">
            <w:pPr>
              <w:tabs>
                <w:tab w:val="left" w:pos="426"/>
              </w:tabs>
              <w:spacing w:line="276" w:lineRule="auto"/>
              <w:rPr>
                <w:sz w:val="22"/>
                <w:szCs w:val="22"/>
              </w:rPr>
            </w:pPr>
          </w:p>
        </w:tc>
      </w:tr>
      <w:tr w:rsidR="000D216B" w:rsidRPr="00A761F6" w14:paraId="40F6448F" w14:textId="77777777" w:rsidTr="00F01F9F">
        <w:trPr>
          <w:trHeight w:val="128"/>
        </w:trPr>
        <w:tc>
          <w:tcPr>
            <w:tcW w:w="550" w:type="dxa"/>
            <w:gridSpan w:val="2"/>
            <w:shd w:val="clear" w:color="auto" w:fill="FFFFFF"/>
            <w:tcMar>
              <w:left w:w="28" w:type="dxa"/>
              <w:right w:w="28" w:type="dxa"/>
            </w:tcMar>
          </w:tcPr>
          <w:p w14:paraId="082A3813" w14:textId="77777777" w:rsidR="000D216B" w:rsidRDefault="000D216B">
            <w:r w:rsidRPr="004A4FCE">
              <w:fldChar w:fldCharType="begin">
                <w:ffData>
                  <w:name w:val="Kontrollkästchen25"/>
                  <w:enabled/>
                  <w:calcOnExit w:val="0"/>
                  <w:checkBox>
                    <w:sizeAuto/>
                    <w:default w:val="0"/>
                  </w:checkBox>
                </w:ffData>
              </w:fldChar>
            </w:r>
            <w:r w:rsidRPr="004A4FCE">
              <w:instrText xml:space="preserve"> FORMCHECKBOX </w:instrText>
            </w:r>
            <w:r w:rsidRPr="004A4FCE">
              <w:fldChar w:fldCharType="separate"/>
            </w:r>
            <w:r w:rsidRPr="004A4FCE">
              <w:fldChar w:fldCharType="end"/>
            </w:r>
          </w:p>
        </w:tc>
        <w:tc>
          <w:tcPr>
            <w:tcW w:w="8550" w:type="dxa"/>
            <w:gridSpan w:val="5"/>
            <w:shd w:val="clear" w:color="auto" w:fill="FFFFFF"/>
          </w:tcPr>
          <w:p w14:paraId="18B7098E" w14:textId="3A77BE64" w:rsidR="000D216B" w:rsidRPr="00A761F6" w:rsidRDefault="000D216B" w:rsidP="00A761F6">
            <w:pPr>
              <w:tabs>
                <w:tab w:val="left" w:pos="426"/>
              </w:tabs>
              <w:rPr>
                <w:sz w:val="22"/>
                <w:szCs w:val="22"/>
              </w:rPr>
            </w:pPr>
            <w:r w:rsidRPr="00A761F6">
              <w:rPr>
                <w:sz w:val="22"/>
                <w:szCs w:val="22"/>
              </w:rPr>
              <w:t>Abweichend vom Grundvertrag gilt Folgendes:</w:t>
            </w:r>
          </w:p>
        </w:tc>
      </w:tr>
      <w:tr w:rsidR="000D216B" w:rsidRPr="00A761F6" w14:paraId="79195313" w14:textId="77777777" w:rsidTr="00F01F9F">
        <w:trPr>
          <w:trHeight w:val="461"/>
        </w:trPr>
        <w:tc>
          <w:tcPr>
            <w:tcW w:w="550" w:type="dxa"/>
            <w:gridSpan w:val="2"/>
            <w:shd w:val="clear" w:color="auto" w:fill="FFFFFF"/>
            <w:tcMar>
              <w:left w:w="28" w:type="dxa"/>
              <w:right w:w="28" w:type="dxa"/>
            </w:tcMar>
          </w:tcPr>
          <w:p w14:paraId="42B0EFBA" w14:textId="77777777" w:rsidR="000D216B" w:rsidRPr="00A761F6" w:rsidRDefault="000D216B" w:rsidP="00A761F6">
            <w:pPr>
              <w:tabs>
                <w:tab w:val="left" w:pos="426"/>
              </w:tabs>
              <w:rPr>
                <w:rFonts w:cs="Arial"/>
                <w:sz w:val="22"/>
                <w:szCs w:val="22"/>
              </w:rPr>
            </w:pPr>
          </w:p>
        </w:tc>
        <w:tc>
          <w:tcPr>
            <w:tcW w:w="5006" w:type="dxa"/>
            <w:gridSpan w:val="2"/>
            <w:shd w:val="clear" w:color="auto" w:fill="FFFFFF"/>
            <w:vAlign w:val="center"/>
          </w:tcPr>
          <w:p w14:paraId="18E97AE1" w14:textId="77777777" w:rsidR="000D216B" w:rsidRPr="00A761F6" w:rsidRDefault="000D216B" w:rsidP="00A761F6">
            <w:pPr>
              <w:tabs>
                <w:tab w:val="left" w:pos="426"/>
              </w:tabs>
              <w:rPr>
                <w:sz w:val="22"/>
                <w:szCs w:val="22"/>
              </w:rPr>
            </w:pPr>
            <w:r w:rsidRPr="00A761F6">
              <w:rPr>
                <w:sz w:val="22"/>
                <w:szCs w:val="22"/>
              </w:rPr>
              <w:t>Die Laufzeit des Ergänzungsvertrages beginnt am</w:t>
            </w:r>
          </w:p>
        </w:tc>
        <w:tc>
          <w:tcPr>
            <w:tcW w:w="398" w:type="dxa"/>
            <w:shd w:val="clear" w:color="auto" w:fill="FFFFFF"/>
            <w:vAlign w:val="center"/>
          </w:tcPr>
          <w:p w14:paraId="501BC814" w14:textId="00E20BD0" w:rsidR="000D216B" w:rsidRPr="00A761F6" w:rsidRDefault="00F01F9F" w:rsidP="00A761F6">
            <w:pPr>
              <w:tabs>
                <w:tab w:val="left" w:pos="426"/>
              </w:tabs>
              <w:rPr>
                <w:sz w:val="22"/>
                <w:szCs w:val="22"/>
              </w:rPr>
            </w:pPr>
            <w:r w:rsidRPr="00F01F9F">
              <w:rPr>
                <w:sz w:val="22"/>
                <w:szCs w:val="22"/>
              </w:rPr>
              <w:t>[</w:t>
            </w:r>
            <w:r w:rsidRPr="00F01F9F">
              <w:rPr>
                <w:sz w:val="22"/>
                <w:szCs w:val="22"/>
                <w:highlight w:val="yellow"/>
              </w:rPr>
              <w:t>●</w:t>
            </w:r>
            <w:r w:rsidRPr="00F01F9F">
              <w:rPr>
                <w:sz w:val="22"/>
                <w:szCs w:val="22"/>
              </w:rPr>
              <w:t>]</w:t>
            </w:r>
          </w:p>
        </w:tc>
        <w:tc>
          <w:tcPr>
            <w:tcW w:w="2437" w:type="dxa"/>
            <w:shd w:val="clear" w:color="auto" w:fill="FFFFFF"/>
            <w:vAlign w:val="center"/>
          </w:tcPr>
          <w:p w14:paraId="54D785E6" w14:textId="36E6CAB7" w:rsidR="000D216B" w:rsidRPr="00A761F6" w:rsidRDefault="000D216B" w:rsidP="00A761F6">
            <w:pPr>
              <w:tabs>
                <w:tab w:val="left" w:pos="426"/>
              </w:tabs>
              <w:rPr>
                <w:sz w:val="22"/>
                <w:szCs w:val="22"/>
              </w:rPr>
            </w:pPr>
            <w:r w:rsidRPr="00A761F6">
              <w:rPr>
                <w:sz w:val="22"/>
                <w:szCs w:val="22"/>
              </w:rPr>
              <w:t>und beträgt</w:t>
            </w:r>
            <w:r w:rsidR="00F01F9F">
              <w:rPr>
                <w:sz w:val="22"/>
                <w:szCs w:val="22"/>
              </w:rPr>
              <w:t xml:space="preserve"> </w:t>
            </w:r>
            <w:r w:rsidR="00F01F9F" w:rsidRPr="00F01F9F">
              <w:rPr>
                <w:sz w:val="22"/>
                <w:szCs w:val="22"/>
              </w:rPr>
              <w:t>[</w:t>
            </w:r>
            <w:r w:rsidR="00F01F9F" w:rsidRPr="00F01F9F">
              <w:rPr>
                <w:sz w:val="22"/>
                <w:szCs w:val="22"/>
                <w:highlight w:val="yellow"/>
              </w:rPr>
              <w:t>●</w:t>
            </w:r>
            <w:r w:rsidR="00F01F9F" w:rsidRPr="00F01F9F">
              <w:rPr>
                <w:sz w:val="22"/>
                <w:szCs w:val="22"/>
              </w:rPr>
              <w:t>]</w:t>
            </w:r>
            <w:r w:rsidR="00F01F9F">
              <w:rPr>
                <w:sz w:val="22"/>
                <w:szCs w:val="22"/>
              </w:rPr>
              <w:t xml:space="preserve"> </w:t>
            </w:r>
            <w:r w:rsidR="00F01F9F" w:rsidRPr="00A761F6">
              <w:rPr>
                <w:sz w:val="22"/>
                <w:szCs w:val="22"/>
              </w:rPr>
              <w:t>Jahre.</w:t>
            </w:r>
          </w:p>
        </w:tc>
        <w:tc>
          <w:tcPr>
            <w:tcW w:w="709" w:type="dxa"/>
            <w:shd w:val="clear" w:color="auto" w:fill="FFFFFF"/>
            <w:vAlign w:val="center"/>
          </w:tcPr>
          <w:p w14:paraId="6B38B234" w14:textId="77777777" w:rsidR="000D216B" w:rsidRPr="00A761F6" w:rsidRDefault="000D216B" w:rsidP="00A761F6">
            <w:pPr>
              <w:tabs>
                <w:tab w:val="left" w:pos="426"/>
              </w:tabs>
              <w:rPr>
                <w:sz w:val="22"/>
                <w:szCs w:val="22"/>
              </w:rPr>
            </w:pPr>
          </w:p>
        </w:tc>
      </w:tr>
      <w:tr w:rsidR="000D216B" w:rsidRPr="00A761F6" w14:paraId="40996D41" w14:textId="77777777" w:rsidTr="00B14FD1">
        <w:tc>
          <w:tcPr>
            <w:tcW w:w="531" w:type="dxa"/>
            <w:shd w:val="clear" w:color="auto" w:fill="FFFFFF"/>
            <w:tcMar>
              <w:left w:w="28" w:type="dxa"/>
              <w:right w:w="28" w:type="dxa"/>
            </w:tcMar>
          </w:tcPr>
          <w:p w14:paraId="7ECD7C44" w14:textId="191D7A53" w:rsidR="00F01F9F" w:rsidRPr="00A761F6" w:rsidRDefault="00F01F9F" w:rsidP="00A761F6">
            <w:pPr>
              <w:tabs>
                <w:tab w:val="left" w:pos="426"/>
              </w:tabs>
              <w:spacing w:line="276" w:lineRule="auto"/>
              <w:rPr>
                <w:sz w:val="22"/>
                <w:szCs w:val="22"/>
              </w:rPr>
            </w:pPr>
          </w:p>
        </w:tc>
        <w:tc>
          <w:tcPr>
            <w:tcW w:w="569" w:type="dxa"/>
            <w:gridSpan w:val="2"/>
            <w:shd w:val="clear" w:color="auto" w:fill="FFFFFF"/>
            <w:tcMar>
              <w:left w:w="28" w:type="dxa"/>
              <w:right w:w="28" w:type="dxa"/>
            </w:tcMar>
          </w:tcPr>
          <w:p w14:paraId="2C254BBE" w14:textId="2EDD9C9A" w:rsidR="000D216B" w:rsidRDefault="000D216B">
            <w:r w:rsidRPr="00BD6CFC">
              <w:fldChar w:fldCharType="begin">
                <w:ffData>
                  <w:name w:val="Kontrollkästchen25"/>
                  <w:enabled/>
                  <w:calcOnExit w:val="0"/>
                  <w:checkBox>
                    <w:sizeAuto/>
                    <w:default w:val="0"/>
                  </w:checkBox>
                </w:ffData>
              </w:fldChar>
            </w:r>
            <w:r w:rsidRPr="00BD6CFC">
              <w:instrText xml:space="preserve"> FORMCHECKBOX </w:instrText>
            </w:r>
            <w:r w:rsidRPr="00BD6CFC">
              <w:fldChar w:fldCharType="separate"/>
            </w:r>
            <w:r w:rsidRPr="00BD6CFC">
              <w:fldChar w:fldCharType="end"/>
            </w:r>
          </w:p>
        </w:tc>
        <w:tc>
          <w:tcPr>
            <w:tcW w:w="8000" w:type="dxa"/>
            <w:gridSpan w:val="4"/>
            <w:shd w:val="clear" w:color="auto" w:fill="FFFFFF"/>
            <w:tcMar>
              <w:left w:w="28" w:type="dxa"/>
              <w:right w:w="28" w:type="dxa"/>
            </w:tcMar>
          </w:tcPr>
          <w:p w14:paraId="2DD7886C" w14:textId="77777777" w:rsidR="000D216B" w:rsidRPr="00A761F6" w:rsidRDefault="000D216B" w:rsidP="00A761F6">
            <w:pPr>
              <w:tabs>
                <w:tab w:val="left" w:pos="426"/>
              </w:tabs>
              <w:spacing w:line="276" w:lineRule="auto"/>
              <w:ind w:left="34"/>
              <w:rPr>
                <w:sz w:val="22"/>
                <w:szCs w:val="22"/>
              </w:rPr>
            </w:pPr>
            <w:r w:rsidRPr="00A761F6">
              <w:rPr>
                <w:sz w:val="22"/>
                <w:szCs w:val="22"/>
              </w:rPr>
              <w:t>Eine Verlängerung der Laufzeit des Ergänzungsvertrages jeweils um ein weiteres Jahr gilt als vereinbart, wenn der Ergänzungsvertrag nicht spätestens 3 Monate vor Ablauf der Laufzeit schriftlich gekündigt wird.</w:t>
            </w:r>
          </w:p>
        </w:tc>
      </w:tr>
      <w:tr w:rsidR="000D216B" w:rsidRPr="00A761F6" w14:paraId="1BFE435E" w14:textId="77777777" w:rsidTr="00B14FD1">
        <w:trPr>
          <w:trHeight w:val="369"/>
        </w:trPr>
        <w:tc>
          <w:tcPr>
            <w:tcW w:w="531" w:type="dxa"/>
            <w:shd w:val="clear" w:color="auto" w:fill="FFFFFF"/>
            <w:tcMar>
              <w:left w:w="28" w:type="dxa"/>
              <w:right w:w="28" w:type="dxa"/>
            </w:tcMar>
          </w:tcPr>
          <w:p w14:paraId="59011E2B" w14:textId="77777777" w:rsidR="000D216B" w:rsidRPr="00A761F6" w:rsidRDefault="000D216B" w:rsidP="00A761F6">
            <w:pPr>
              <w:tabs>
                <w:tab w:val="left" w:pos="426"/>
              </w:tabs>
              <w:spacing w:line="276" w:lineRule="auto"/>
              <w:rPr>
                <w:sz w:val="22"/>
                <w:szCs w:val="22"/>
              </w:rPr>
            </w:pPr>
          </w:p>
        </w:tc>
        <w:tc>
          <w:tcPr>
            <w:tcW w:w="569" w:type="dxa"/>
            <w:gridSpan w:val="2"/>
            <w:shd w:val="clear" w:color="auto" w:fill="FFFFFF"/>
            <w:tcMar>
              <w:left w:w="28" w:type="dxa"/>
              <w:right w:w="28" w:type="dxa"/>
            </w:tcMar>
          </w:tcPr>
          <w:p w14:paraId="1AEF435F" w14:textId="77777777" w:rsidR="000D216B" w:rsidRDefault="000D216B">
            <w:r w:rsidRPr="00BD6CFC">
              <w:fldChar w:fldCharType="begin">
                <w:ffData>
                  <w:name w:val="Kontrollkästchen25"/>
                  <w:enabled/>
                  <w:calcOnExit w:val="0"/>
                  <w:checkBox>
                    <w:sizeAuto/>
                    <w:default w:val="0"/>
                  </w:checkBox>
                </w:ffData>
              </w:fldChar>
            </w:r>
            <w:r w:rsidRPr="00BD6CFC">
              <w:instrText xml:space="preserve"> FORMCHECKBOX </w:instrText>
            </w:r>
            <w:r w:rsidRPr="00BD6CFC">
              <w:fldChar w:fldCharType="separate"/>
            </w:r>
            <w:r w:rsidRPr="00BD6CFC">
              <w:fldChar w:fldCharType="end"/>
            </w:r>
          </w:p>
        </w:tc>
        <w:tc>
          <w:tcPr>
            <w:tcW w:w="8000" w:type="dxa"/>
            <w:gridSpan w:val="4"/>
            <w:shd w:val="clear" w:color="auto" w:fill="FFFFFF"/>
            <w:tcMar>
              <w:left w:w="28" w:type="dxa"/>
              <w:right w:w="28" w:type="dxa"/>
            </w:tcMar>
          </w:tcPr>
          <w:p w14:paraId="67F84EA1" w14:textId="77777777" w:rsidR="000D216B" w:rsidRPr="00A761F6" w:rsidRDefault="000D216B" w:rsidP="00A761F6">
            <w:pPr>
              <w:tabs>
                <w:tab w:val="left" w:pos="426"/>
              </w:tabs>
              <w:spacing w:line="276" w:lineRule="auto"/>
              <w:rPr>
                <w:sz w:val="22"/>
                <w:szCs w:val="22"/>
              </w:rPr>
            </w:pPr>
            <w:r w:rsidRPr="00A761F6">
              <w:rPr>
                <w:sz w:val="22"/>
                <w:szCs w:val="22"/>
              </w:rPr>
              <w:t>Eine Verlängerung der Laufzeit ist nicht vorgesehen.</w:t>
            </w:r>
          </w:p>
          <w:p w14:paraId="3BED5C64" w14:textId="77777777" w:rsidR="000D216B" w:rsidRPr="00A761F6" w:rsidRDefault="000D216B" w:rsidP="00A761F6">
            <w:pPr>
              <w:tabs>
                <w:tab w:val="left" w:pos="426"/>
              </w:tabs>
              <w:spacing w:line="276" w:lineRule="auto"/>
              <w:rPr>
                <w:sz w:val="22"/>
                <w:szCs w:val="22"/>
              </w:rPr>
            </w:pPr>
          </w:p>
        </w:tc>
      </w:tr>
    </w:tbl>
    <w:p w14:paraId="046B3B3A" w14:textId="77777777" w:rsidR="00A761F6" w:rsidRPr="00A761F6" w:rsidRDefault="00A761F6" w:rsidP="00A761F6">
      <w:pPr>
        <w:tabs>
          <w:tab w:val="left" w:pos="426"/>
        </w:tabs>
        <w:spacing w:line="276" w:lineRule="auto"/>
        <w:ind w:left="709"/>
        <w:rPr>
          <w:sz w:val="22"/>
          <w:szCs w:val="22"/>
        </w:rPr>
      </w:pPr>
    </w:p>
    <w:p w14:paraId="20CBDDE3" w14:textId="77777777" w:rsidR="00A761F6" w:rsidRPr="00A761F6" w:rsidRDefault="00A761F6" w:rsidP="00A761F6">
      <w:pPr>
        <w:tabs>
          <w:tab w:val="left" w:pos="426"/>
          <w:tab w:val="left" w:pos="5387"/>
        </w:tabs>
        <w:spacing w:line="276" w:lineRule="auto"/>
        <w:ind w:left="709"/>
        <w:rPr>
          <w:sz w:val="22"/>
          <w:szCs w:val="22"/>
        </w:rPr>
      </w:pPr>
      <w:r w:rsidRPr="00A761F6">
        <w:rPr>
          <w:sz w:val="22"/>
          <w:szCs w:val="22"/>
        </w:rPr>
        <w:t xml:space="preserve">  </w:t>
      </w:r>
      <w:r w:rsidRPr="00A761F6">
        <w:rPr>
          <w:sz w:val="22"/>
          <w:szCs w:val="22"/>
        </w:rPr>
        <w:tab/>
      </w:r>
      <w:r w:rsidRPr="00A761F6">
        <w:rPr>
          <w:sz w:val="22"/>
          <w:szCs w:val="22"/>
        </w:rPr>
        <w:tab/>
      </w:r>
    </w:p>
    <w:p w14:paraId="480C21AF" w14:textId="77777777" w:rsidR="00A761F6" w:rsidRPr="00A761F6" w:rsidRDefault="00A761F6" w:rsidP="00A761F6">
      <w:pPr>
        <w:tabs>
          <w:tab w:val="left" w:pos="426"/>
        </w:tabs>
        <w:spacing w:line="276" w:lineRule="auto"/>
        <w:ind w:left="709"/>
        <w:rPr>
          <w:sz w:val="22"/>
          <w:szCs w:val="22"/>
        </w:rPr>
      </w:pPr>
    </w:p>
    <w:tbl>
      <w:tblPr>
        <w:tblW w:w="10354" w:type="dxa"/>
        <w:tblInd w:w="-142" w:type="dxa"/>
        <w:tblLayout w:type="fixed"/>
        <w:tblCellMar>
          <w:left w:w="0" w:type="dxa"/>
          <w:right w:w="0" w:type="dxa"/>
        </w:tblCellMar>
        <w:tblLook w:val="04A0" w:firstRow="1" w:lastRow="0" w:firstColumn="1" w:lastColumn="0" w:noHBand="0" w:noVBand="1"/>
      </w:tblPr>
      <w:tblGrid>
        <w:gridCol w:w="2977"/>
        <w:gridCol w:w="137"/>
        <w:gridCol w:w="465"/>
        <w:gridCol w:w="1559"/>
        <w:gridCol w:w="107"/>
        <w:gridCol w:w="3023"/>
        <w:gridCol w:w="102"/>
        <w:gridCol w:w="425"/>
        <w:gridCol w:w="1559"/>
      </w:tblGrid>
      <w:tr w:rsidR="00A761F6" w:rsidRPr="00A761F6" w14:paraId="07AA5D2C" w14:textId="77777777" w:rsidTr="00B14FD1">
        <w:tc>
          <w:tcPr>
            <w:tcW w:w="3579" w:type="dxa"/>
            <w:gridSpan w:val="3"/>
            <w:shd w:val="clear" w:color="auto" w:fill="auto"/>
          </w:tcPr>
          <w:p w14:paraId="147516B6" w14:textId="46651C35" w:rsidR="00A761F6" w:rsidRPr="00A761F6" w:rsidRDefault="00A761F6" w:rsidP="00A761F6">
            <w:pPr>
              <w:tabs>
                <w:tab w:val="left" w:pos="5387"/>
              </w:tabs>
              <w:jc w:val="both"/>
              <w:rPr>
                <w:sz w:val="22"/>
                <w:szCs w:val="22"/>
              </w:rPr>
            </w:pPr>
            <w:r w:rsidRPr="00A761F6">
              <w:rPr>
                <w:rFonts w:cs="Arial"/>
                <w:sz w:val="22"/>
                <w:szCs w:val="22"/>
              </w:rPr>
              <w:t>Für den Auftraggeber:</w:t>
            </w:r>
          </w:p>
        </w:tc>
        <w:tc>
          <w:tcPr>
            <w:tcW w:w="1559" w:type="dxa"/>
            <w:shd w:val="clear" w:color="auto" w:fill="auto"/>
          </w:tcPr>
          <w:p w14:paraId="6AF4F950" w14:textId="77777777" w:rsidR="00A761F6" w:rsidRPr="00A761F6" w:rsidRDefault="00A761F6" w:rsidP="00A761F6">
            <w:pPr>
              <w:spacing w:line="276" w:lineRule="auto"/>
              <w:rPr>
                <w:sz w:val="22"/>
                <w:szCs w:val="22"/>
              </w:rPr>
            </w:pPr>
          </w:p>
        </w:tc>
        <w:tc>
          <w:tcPr>
            <w:tcW w:w="107" w:type="dxa"/>
            <w:shd w:val="clear" w:color="auto" w:fill="auto"/>
          </w:tcPr>
          <w:p w14:paraId="530D70EA" w14:textId="77777777" w:rsidR="00A761F6" w:rsidRPr="00A761F6" w:rsidRDefault="00A761F6" w:rsidP="00A761F6">
            <w:pPr>
              <w:spacing w:line="276" w:lineRule="auto"/>
              <w:rPr>
                <w:sz w:val="22"/>
                <w:szCs w:val="22"/>
              </w:rPr>
            </w:pPr>
          </w:p>
        </w:tc>
        <w:tc>
          <w:tcPr>
            <w:tcW w:w="3550" w:type="dxa"/>
            <w:gridSpan w:val="3"/>
            <w:shd w:val="clear" w:color="auto" w:fill="auto"/>
          </w:tcPr>
          <w:p w14:paraId="45B1AEC7" w14:textId="091D5C28" w:rsidR="00A761F6" w:rsidRPr="00A761F6" w:rsidRDefault="00A761F6" w:rsidP="00A761F6">
            <w:pPr>
              <w:spacing w:line="276" w:lineRule="auto"/>
              <w:rPr>
                <w:sz w:val="22"/>
                <w:szCs w:val="22"/>
              </w:rPr>
            </w:pPr>
            <w:r w:rsidRPr="00A761F6">
              <w:rPr>
                <w:rFonts w:cs="Arial"/>
                <w:sz w:val="22"/>
                <w:szCs w:val="22"/>
              </w:rPr>
              <w:t>Für den Auftragnehmer</w:t>
            </w:r>
            <w:r w:rsidRPr="00A761F6">
              <w:rPr>
                <w:rFonts w:cs="Arial"/>
                <w:sz w:val="22"/>
                <w:szCs w:val="22"/>
                <w:vertAlign w:val="superscript"/>
              </w:rPr>
              <w:t>:</w:t>
            </w:r>
          </w:p>
        </w:tc>
        <w:tc>
          <w:tcPr>
            <w:tcW w:w="1559" w:type="dxa"/>
            <w:shd w:val="clear" w:color="auto" w:fill="auto"/>
          </w:tcPr>
          <w:p w14:paraId="4C8AE61A" w14:textId="77777777" w:rsidR="00A761F6" w:rsidRPr="00A761F6" w:rsidRDefault="00A761F6" w:rsidP="00A761F6">
            <w:pPr>
              <w:spacing w:line="276" w:lineRule="auto"/>
              <w:rPr>
                <w:sz w:val="22"/>
                <w:szCs w:val="22"/>
              </w:rPr>
            </w:pPr>
          </w:p>
        </w:tc>
      </w:tr>
      <w:tr w:rsidR="00F01F9F" w:rsidRPr="00A761F6" w14:paraId="35A1C3CE" w14:textId="77777777" w:rsidTr="00B14FD1">
        <w:tc>
          <w:tcPr>
            <w:tcW w:w="3579" w:type="dxa"/>
            <w:gridSpan w:val="3"/>
            <w:shd w:val="clear" w:color="auto" w:fill="auto"/>
          </w:tcPr>
          <w:p w14:paraId="19E8A666" w14:textId="77777777" w:rsidR="00F01F9F" w:rsidRPr="00A761F6" w:rsidRDefault="00F01F9F" w:rsidP="00A761F6">
            <w:pPr>
              <w:tabs>
                <w:tab w:val="left" w:pos="5387"/>
              </w:tabs>
              <w:jc w:val="both"/>
              <w:rPr>
                <w:rFonts w:cs="Arial"/>
                <w:sz w:val="22"/>
                <w:szCs w:val="22"/>
              </w:rPr>
            </w:pPr>
          </w:p>
        </w:tc>
        <w:tc>
          <w:tcPr>
            <w:tcW w:w="1559" w:type="dxa"/>
            <w:shd w:val="clear" w:color="auto" w:fill="auto"/>
          </w:tcPr>
          <w:p w14:paraId="0D445480" w14:textId="77777777" w:rsidR="00F01F9F" w:rsidRPr="00A761F6" w:rsidRDefault="00F01F9F" w:rsidP="00A761F6">
            <w:pPr>
              <w:spacing w:line="276" w:lineRule="auto"/>
              <w:rPr>
                <w:sz w:val="22"/>
                <w:szCs w:val="22"/>
              </w:rPr>
            </w:pPr>
          </w:p>
        </w:tc>
        <w:tc>
          <w:tcPr>
            <w:tcW w:w="107" w:type="dxa"/>
            <w:shd w:val="clear" w:color="auto" w:fill="auto"/>
          </w:tcPr>
          <w:p w14:paraId="116A63E2" w14:textId="77777777" w:rsidR="00F01F9F" w:rsidRPr="00A761F6" w:rsidRDefault="00F01F9F" w:rsidP="00A761F6">
            <w:pPr>
              <w:spacing w:line="276" w:lineRule="auto"/>
              <w:rPr>
                <w:sz w:val="22"/>
                <w:szCs w:val="22"/>
              </w:rPr>
            </w:pPr>
          </w:p>
        </w:tc>
        <w:tc>
          <w:tcPr>
            <w:tcW w:w="3550" w:type="dxa"/>
            <w:gridSpan w:val="3"/>
            <w:shd w:val="clear" w:color="auto" w:fill="auto"/>
          </w:tcPr>
          <w:p w14:paraId="39867D1D" w14:textId="77777777" w:rsidR="00F01F9F" w:rsidRPr="00A761F6" w:rsidRDefault="00F01F9F" w:rsidP="00A761F6">
            <w:pPr>
              <w:spacing w:line="276" w:lineRule="auto"/>
              <w:rPr>
                <w:rFonts w:cs="Arial"/>
                <w:sz w:val="22"/>
                <w:szCs w:val="22"/>
              </w:rPr>
            </w:pPr>
          </w:p>
        </w:tc>
        <w:tc>
          <w:tcPr>
            <w:tcW w:w="1559" w:type="dxa"/>
            <w:shd w:val="clear" w:color="auto" w:fill="auto"/>
          </w:tcPr>
          <w:p w14:paraId="777A9B39" w14:textId="77777777" w:rsidR="00F01F9F" w:rsidRPr="00A761F6" w:rsidRDefault="00F01F9F" w:rsidP="00A761F6">
            <w:pPr>
              <w:spacing w:line="276" w:lineRule="auto"/>
              <w:rPr>
                <w:sz w:val="22"/>
                <w:szCs w:val="22"/>
              </w:rPr>
            </w:pPr>
          </w:p>
        </w:tc>
      </w:tr>
      <w:tr w:rsidR="00A761F6" w:rsidRPr="00A761F6" w14:paraId="31B6FE15" w14:textId="77777777" w:rsidTr="000D216B">
        <w:trPr>
          <w:trHeight w:val="504"/>
        </w:trPr>
        <w:tc>
          <w:tcPr>
            <w:tcW w:w="2977" w:type="dxa"/>
            <w:shd w:val="clear" w:color="auto" w:fill="auto"/>
          </w:tcPr>
          <w:p w14:paraId="2DC51FC7" w14:textId="19E19778" w:rsidR="00A761F6" w:rsidRPr="00A761F6" w:rsidRDefault="00F01F9F" w:rsidP="00A761F6">
            <w:pPr>
              <w:spacing w:line="276" w:lineRule="auto"/>
              <w:rPr>
                <w:sz w:val="22"/>
                <w:szCs w:val="22"/>
              </w:rPr>
            </w:pPr>
            <w:r w:rsidRPr="00F01F9F">
              <w:rPr>
                <w:sz w:val="22"/>
                <w:szCs w:val="22"/>
              </w:rPr>
              <w:t>[</w:t>
            </w:r>
            <w:r w:rsidRPr="00F01F9F">
              <w:rPr>
                <w:sz w:val="22"/>
                <w:szCs w:val="22"/>
                <w:highlight w:val="yellow"/>
              </w:rPr>
              <w:t>●</w:t>
            </w:r>
            <w:r w:rsidRPr="00F01F9F">
              <w:rPr>
                <w:sz w:val="22"/>
                <w:szCs w:val="22"/>
              </w:rPr>
              <w:t>]</w:t>
            </w:r>
          </w:p>
        </w:tc>
        <w:tc>
          <w:tcPr>
            <w:tcW w:w="137" w:type="dxa"/>
            <w:shd w:val="clear" w:color="auto" w:fill="auto"/>
          </w:tcPr>
          <w:p w14:paraId="7E60D102" w14:textId="77777777" w:rsidR="00A761F6" w:rsidRPr="00A761F6" w:rsidRDefault="00B17007" w:rsidP="00A761F6">
            <w:pPr>
              <w:spacing w:line="276" w:lineRule="auto"/>
              <w:rPr>
                <w:sz w:val="22"/>
                <w:szCs w:val="22"/>
              </w:rPr>
            </w:pPr>
            <w:r>
              <w:rPr>
                <w:sz w:val="22"/>
                <w:szCs w:val="22"/>
              </w:rPr>
              <w:t>,</w:t>
            </w:r>
          </w:p>
        </w:tc>
        <w:tc>
          <w:tcPr>
            <w:tcW w:w="465" w:type="dxa"/>
            <w:shd w:val="clear" w:color="auto" w:fill="auto"/>
          </w:tcPr>
          <w:p w14:paraId="633F3103" w14:textId="77777777" w:rsidR="00A761F6" w:rsidRPr="00A761F6" w:rsidRDefault="00A761F6" w:rsidP="00A761F6">
            <w:pPr>
              <w:spacing w:line="276" w:lineRule="auto"/>
              <w:rPr>
                <w:sz w:val="22"/>
                <w:szCs w:val="22"/>
              </w:rPr>
            </w:pPr>
            <w:r w:rsidRPr="00A761F6">
              <w:rPr>
                <w:sz w:val="22"/>
                <w:szCs w:val="22"/>
              </w:rPr>
              <w:t>den</w:t>
            </w:r>
          </w:p>
        </w:tc>
        <w:tc>
          <w:tcPr>
            <w:tcW w:w="1559" w:type="dxa"/>
            <w:shd w:val="clear" w:color="auto" w:fill="auto"/>
          </w:tcPr>
          <w:p w14:paraId="0A482087" w14:textId="77777777" w:rsidR="00A761F6" w:rsidRPr="00A761F6" w:rsidRDefault="00A761F6" w:rsidP="00A761F6">
            <w:pPr>
              <w:spacing w:line="276" w:lineRule="auto"/>
              <w:rPr>
                <w:sz w:val="22"/>
                <w:szCs w:val="22"/>
              </w:rPr>
            </w:pPr>
          </w:p>
        </w:tc>
        <w:tc>
          <w:tcPr>
            <w:tcW w:w="107" w:type="dxa"/>
            <w:shd w:val="clear" w:color="auto" w:fill="auto"/>
          </w:tcPr>
          <w:p w14:paraId="0C1485C1" w14:textId="77777777" w:rsidR="00A761F6" w:rsidRPr="00A761F6" w:rsidRDefault="00A761F6" w:rsidP="00A761F6">
            <w:pPr>
              <w:spacing w:line="276" w:lineRule="auto"/>
              <w:rPr>
                <w:sz w:val="22"/>
                <w:szCs w:val="22"/>
              </w:rPr>
            </w:pPr>
          </w:p>
        </w:tc>
        <w:tc>
          <w:tcPr>
            <w:tcW w:w="3023" w:type="dxa"/>
            <w:shd w:val="clear" w:color="auto" w:fill="auto"/>
          </w:tcPr>
          <w:p w14:paraId="0A5C051F" w14:textId="0BB9DD5B" w:rsidR="00F01F9F" w:rsidRPr="00A761F6" w:rsidRDefault="00F01F9F" w:rsidP="00F01F9F">
            <w:pPr>
              <w:spacing w:line="276" w:lineRule="auto"/>
              <w:rPr>
                <w:sz w:val="22"/>
                <w:szCs w:val="22"/>
              </w:rPr>
            </w:pPr>
            <w:r w:rsidRPr="00F01F9F">
              <w:rPr>
                <w:sz w:val="22"/>
                <w:szCs w:val="22"/>
              </w:rPr>
              <w:t>[</w:t>
            </w:r>
            <w:r w:rsidRPr="00F01F9F">
              <w:rPr>
                <w:sz w:val="22"/>
                <w:szCs w:val="22"/>
                <w:highlight w:val="yellow"/>
              </w:rPr>
              <w:t>●</w:t>
            </w:r>
            <w:r w:rsidRPr="00F01F9F">
              <w:rPr>
                <w:sz w:val="22"/>
                <w:szCs w:val="22"/>
              </w:rPr>
              <w:t>]</w:t>
            </w:r>
          </w:p>
        </w:tc>
        <w:tc>
          <w:tcPr>
            <w:tcW w:w="102" w:type="dxa"/>
            <w:shd w:val="clear" w:color="auto" w:fill="auto"/>
          </w:tcPr>
          <w:p w14:paraId="073D3F19" w14:textId="77777777" w:rsidR="00A761F6" w:rsidRPr="00A761F6" w:rsidRDefault="000D216B" w:rsidP="00A761F6">
            <w:pPr>
              <w:spacing w:line="276" w:lineRule="auto"/>
              <w:rPr>
                <w:sz w:val="22"/>
                <w:szCs w:val="22"/>
              </w:rPr>
            </w:pPr>
            <w:r>
              <w:rPr>
                <w:sz w:val="22"/>
                <w:szCs w:val="22"/>
              </w:rPr>
              <w:t>,</w:t>
            </w:r>
          </w:p>
        </w:tc>
        <w:tc>
          <w:tcPr>
            <w:tcW w:w="425" w:type="dxa"/>
            <w:shd w:val="clear" w:color="auto" w:fill="auto"/>
          </w:tcPr>
          <w:p w14:paraId="53AA4479" w14:textId="77777777" w:rsidR="00A761F6" w:rsidRPr="00A761F6" w:rsidRDefault="00A761F6" w:rsidP="00A761F6">
            <w:pPr>
              <w:spacing w:line="276" w:lineRule="auto"/>
              <w:rPr>
                <w:sz w:val="22"/>
                <w:szCs w:val="22"/>
              </w:rPr>
            </w:pPr>
            <w:r w:rsidRPr="00A761F6">
              <w:rPr>
                <w:rFonts w:cs="Arial"/>
                <w:sz w:val="22"/>
                <w:szCs w:val="22"/>
              </w:rPr>
              <w:t>den</w:t>
            </w:r>
          </w:p>
        </w:tc>
        <w:tc>
          <w:tcPr>
            <w:tcW w:w="1559" w:type="dxa"/>
            <w:shd w:val="clear" w:color="auto" w:fill="auto"/>
          </w:tcPr>
          <w:p w14:paraId="4611BE1B" w14:textId="77777777" w:rsidR="00A761F6" w:rsidRPr="00A761F6" w:rsidRDefault="00A761F6" w:rsidP="00A761F6">
            <w:pPr>
              <w:spacing w:line="276" w:lineRule="auto"/>
              <w:rPr>
                <w:sz w:val="22"/>
                <w:szCs w:val="22"/>
              </w:rPr>
            </w:pPr>
          </w:p>
        </w:tc>
      </w:tr>
      <w:tr w:rsidR="00A761F6" w:rsidRPr="00A761F6" w14:paraId="186C6B9E" w14:textId="77777777" w:rsidTr="00B14FD1">
        <w:tc>
          <w:tcPr>
            <w:tcW w:w="5138" w:type="dxa"/>
            <w:gridSpan w:val="4"/>
            <w:shd w:val="clear" w:color="auto" w:fill="auto"/>
          </w:tcPr>
          <w:p w14:paraId="543E3129" w14:textId="77777777" w:rsidR="00A761F6" w:rsidRPr="00A761F6" w:rsidRDefault="00A761F6" w:rsidP="00A761F6">
            <w:pPr>
              <w:spacing w:line="276" w:lineRule="auto"/>
              <w:rPr>
                <w:sz w:val="22"/>
                <w:szCs w:val="22"/>
              </w:rPr>
            </w:pPr>
          </w:p>
          <w:p w14:paraId="70F0E14F" w14:textId="77777777" w:rsidR="00A761F6" w:rsidRPr="00A761F6" w:rsidRDefault="00A761F6" w:rsidP="00A761F6">
            <w:pPr>
              <w:spacing w:line="276" w:lineRule="auto"/>
              <w:rPr>
                <w:sz w:val="22"/>
                <w:szCs w:val="22"/>
              </w:rPr>
            </w:pPr>
          </w:p>
          <w:p w14:paraId="640097B9" w14:textId="77777777" w:rsidR="00A761F6" w:rsidRPr="00A761F6" w:rsidRDefault="00A761F6" w:rsidP="00A761F6">
            <w:pPr>
              <w:tabs>
                <w:tab w:val="left" w:pos="4245"/>
              </w:tabs>
              <w:spacing w:line="276" w:lineRule="auto"/>
              <w:jc w:val="center"/>
              <w:rPr>
                <w:sz w:val="22"/>
                <w:szCs w:val="22"/>
              </w:rPr>
            </w:pPr>
          </w:p>
          <w:p w14:paraId="05C97026" w14:textId="77777777" w:rsidR="00A761F6" w:rsidRPr="00A761F6" w:rsidRDefault="00A761F6" w:rsidP="00F01F9F">
            <w:pPr>
              <w:tabs>
                <w:tab w:val="left" w:pos="4245"/>
              </w:tabs>
              <w:spacing w:line="276" w:lineRule="auto"/>
              <w:rPr>
                <w:sz w:val="22"/>
                <w:szCs w:val="22"/>
              </w:rPr>
            </w:pPr>
            <w:r w:rsidRPr="00A761F6">
              <w:rPr>
                <w:sz w:val="22"/>
                <w:szCs w:val="22"/>
              </w:rPr>
              <w:t>…………………………………………..</w:t>
            </w:r>
          </w:p>
        </w:tc>
        <w:tc>
          <w:tcPr>
            <w:tcW w:w="107" w:type="dxa"/>
            <w:shd w:val="clear" w:color="auto" w:fill="auto"/>
          </w:tcPr>
          <w:p w14:paraId="1BE0106A" w14:textId="77777777" w:rsidR="00A761F6" w:rsidRPr="00A761F6" w:rsidRDefault="00A761F6" w:rsidP="00A761F6">
            <w:pPr>
              <w:spacing w:line="276" w:lineRule="auto"/>
              <w:rPr>
                <w:sz w:val="22"/>
                <w:szCs w:val="22"/>
              </w:rPr>
            </w:pPr>
          </w:p>
        </w:tc>
        <w:tc>
          <w:tcPr>
            <w:tcW w:w="5109" w:type="dxa"/>
            <w:gridSpan w:val="4"/>
            <w:shd w:val="clear" w:color="auto" w:fill="auto"/>
          </w:tcPr>
          <w:p w14:paraId="7DE2653B" w14:textId="77777777" w:rsidR="00A761F6" w:rsidRPr="00A761F6" w:rsidRDefault="00A761F6" w:rsidP="00A761F6">
            <w:pPr>
              <w:spacing w:line="276" w:lineRule="auto"/>
              <w:rPr>
                <w:sz w:val="22"/>
                <w:szCs w:val="22"/>
              </w:rPr>
            </w:pPr>
          </w:p>
          <w:p w14:paraId="71528782" w14:textId="77777777" w:rsidR="00A761F6" w:rsidRPr="00A761F6" w:rsidRDefault="00A761F6" w:rsidP="00A761F6">
            <w:pPr>
              <w:spacing w:line="276" w:lineRule="auto"/>
              <w:rPr>
                <w:sz w:val="22"/>
                <w:szCs w:val="22"/>
              </w:rPr>
            </w:pPr>
          </w:p>
          <w:p w14:paraId="062588D5" w14:textId="77777777" w:rsidR="00A761F6" w:rsidRPr="00A761F6" w:rsidRDefault="00A761F6" w:rsidP="00A761F6">
            <w:pPr>
              <w:spacing w:line="276" w:lineRule="auto"/>
              <w:jc w:val="center"/>
              <w:rPr>
                <w:sz w:val="22"/>
                <w:szCs w:val="22"/>
              </w:rPr>
            </w:pPr>
          </w:p>
          <w:p w14:paraId="68FEF791" w14:textId="77777777" w:rsidR="00A761F6" w:rsidRPr="00A761F6" w:rsidRDefault="00A761F6" w:rsidP="00F01F9F">
            <w:pPr>
              <w:spacing w:line="276" w:lineRule="auto"/>
              <w:rPr>
                <w:sz w:val="22"/>
                <w:szCs w:val="22"/>
              </w:rPr>
            </w:pPr>
            <w:r w:rsidRPr="00A761F6">
              <w:rPr>
                <w:sz w:val="22"/>
                <w:szCs w:val="22"/>
              </w:rPr>
              <w:t>…………………………………………..</w:t>
            </w:r>
          </w:p>
        </w:tc>
      </w:tr>
      <w:tr w:rsidR="00A761F6" w:rsidRPr="00A761F6" w14:paraId="6CDAD0D6" w14:textId="77777777" w:rsidTr="00B14FD1">
        <w:tc>
          <w:tcPr>
            <w:tcW w:w="5138" w:type="dxa"/>
            <w:gridSpan w:val="4"/>
            <w:shd w:val="clear" w:color="auto" w:fill="auto"/>
          </w:tcPr>
          <w:p w14:paraId="12693C22" w14:textId="5AD54938" w:rsidR="00A761F6" w:rsidRPr="00A761F6" w:rsidRDefault="00576A48" w:rsidP="00F01F9F">
            <w:pPr>
              <w:spacing w:line="276" w:lineRule="auto"/>
              <w:rPr>
                <w:sz w:val="22"/>
                <w:szCs w:val="22"/>
              </w:rPr>
            </w:pPr>
            <w:r>
              <w:rPr>
                <w:rFonts w:cs="Arial"/>
                <w:sz w:val="22"/>
                <w:szCs w:val="22"/>
              </w:rPr>
              <w:t>Gemeinde Neukirchen</w:t>
            </w:r>
          </w:p>
        </w:tc>
        <w:tc>
          <w:tcPr>
            <w:tcW w:w="107" w:type="dxa"/>
            <w:shd w:val="clear" w:color="auto" w:fill="auto"/>
          </w:tcPr>
          <w:p w14:paraId="6A348C83" w14:textId="77777777" w:rsidR="00A761F6" w:rsidRPr="00A761F6" w:rsidRDefault="00A761F6" w:rsidP="00A761F6">
            <w:pPr>
              <w:spacing w:line="276" w:lineRule="auto"/>
              <w:rPr>
                <w:sz w:val="22"/>
                <w:szCs w:val="22"/>
              </w:rPr>
            </w:pPr>
          </w:p>
        </w:tc>
        <w:tc>
          <w:tcPr>
            <w:tcW w:w="5109" w:type="dxa"/>
            <w:gridSpan w:val="4"/>
            <w:shd w:val="clear" w:color="auto" w:fill="auto"/>
          </w:tcPr>
          <w:p w14:paraId="7CFF6536" w14:textId="77777777" w:rsidR="00A761F6" w:rsidRPr="00A761F6" w:rsidRDefault="00A761F6" w:rsidP="00F01F9F">
            <w:pPr>
              <w:spacing w:line="276" w:lineRule="auto"/>
              <w:rPr>
                <w:sz w:val="22"/>
                <w:szCs w:val="22"/>
              </w:rPr>
            </w:pPr>
            <w:r w:rsidRPr="00A761F6">
              <w:rPr>
                <w:rFonts w:cs="Arial"/>
                <w:sz w:val="22"/>
                <w:szCs w:val="22"/>
              </w:rPr>
              <w:t>Name/Unterschrift</w:t>
            </w:r>
          </w:p>
        </w:tc>
      </w:tr>
      <w:tr w:rsidR="00A761F6" w:rsidRPr="00A761F6" w14:paraId="736A0D6C" w14:textId="77777777" w:rsidTr="00B14FD1">
        <w:tc>
          <w:tcPr>
            <w:tcW w:w="5138" w:type="dxa"/>
            <w:gridSpan w:val="4"/>
            <w:shd w:val="clear" w:color="auto" w:fill="auto"/>
          </w:tcPr>
          <w:p w14:paraId="218A8446" w14:textId="77777777" w:rsidR="00A761F6" w:rsidRPr="00A761F6" w:rsidRDefault="00A761F6" w:rsidP="00A761F6">
            <w:pPr>
              <w:spacing w:line="276" w:lineRule="auto"/>
              <w:jc w:val="center"/>
              <w:rPr>
                <w:rFonts w:cs="Arial"/>
                <w:sz w:val="22"/>
                <w:szCs w:val="22"/>
              </w:rPr>
            </w:pPr>
          </w:p>
          <w:p w14:paraId="5A0145DF" w14:textId="77777777" w:rsidR="00A761F6" w:rsidRPr="00A761F6" w:rsidRDefault="00A761F6" w:rsidP="000D216B">
            <w:pPr>
              <w:spacing w:line="276" w:lineRule="auto"/>
              <w:jc w:val="center"/>
              <w:rPr>
                <w:rFonts w:cs="Arial"/>
                <w:sz w:val="22"/>
                <w:szCs w:val="22"/>
              </w:rPr>
            </w:pPr>
          </w:p>
        </w:tc>
        <w:tc>
          <w:tcPr>
            <w:tcW w:w="107" w:type="dxa"/>
            <w:shd w:val="clear" w:color="auto" w:fill="auto"/>
          </w:tcPr>
          <w:p w14:paraId="7DE2710C" w14:textId="77777777" w:rsidR="00A761F6" w:rsidRPr="00A761F6" w:rsidRDefault="00A761F6" w:rsidP="00A761F6">
            <w:pPr>
              <w:spacing w:line="276" w:lineRule="auto"/>
              <w:rPr>
                <w:sz w:val="22"/>
                <w:szCs w:val="22"/>
              </w:rPr>
            </w:pPr>
          </w:p>
        </w:tc>
        <w:tc>
          <w:tcPr>
            <w:tcW w:w="5109" w:type="dxa"/>
            <w:gridSpan w:val="4"/>
            <w:shd w:val="clear" w:color="auto" w:fill="auto"/>
          </w:tcPr>
          <w:p w14:paraId="7317CEEB" w14:textId="77777777" w:rsidR="00A761F6" w:rsidRPr="00A761F6" w:rsidRDefault="00A761F6" w:rsidP="00A761F6">
            <w:pPr>
              <w:spacing w:line="276" w:lineRule="auto"/>
              <w:jc w:val="center"/>
              <w:rPr>
                <w:rFonts w:cs="Arial"/>
                <w:sz w:val="22"/>
                <w:szCs w:val="22"/>
              </w:rPr>
            </w:pPr>
          </w:p>
        </w:tc>
      </w:tr>
    </w:tbl>
    <w:p w14:paraId="4691D268" w14:textId="77777777" w:rsidR="00A761F6" w:rsidRPr="00A761F6" w:rsidRDefault="00A761F6" w:rsidP="00A761F6">
      <w:pPr>
        <w:spacing w:line="276" w:lineRule="auto"/>
        <w:ind w:left="-284"/>
        <w:rPr>
          <w:sz w:val="22"/>
          <w:szCs w:val="22"/>
        </w:rPr>
      </w:pPr>
    </w:p>
    <w:p w14:paraId="6341C874" w14:textId="77777777" w:rsidR="00895D6C" w:rsidRDefault="00895D6C"/>
    <w:sectPr w:rsidR="00895D6C" w:rsidSect="00F01F9F">
      <w:pgSz w:w="11906" w:h="16838"/>
      <w:pgMar w:top="1134" w:right="1134" w:bottom="1134" w:left="1134" w:header="720" w:footer="147"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A3F7E" w14:textId="77777777" w:rsidR="004D31F1" w:rsidRDefault="004D31F1" w:rsidP="00A761F6">
      <w:r>
        <w:separator/>
      </w:r>
    </w:p>
  </w:endnote>
  <w:endnote w:type="continuationSeparator" w:id="0">
    <w:p w14:paraId="6DE0E0F6" w14:textId="77777777" w:rsidR="004D31F1" w:rsidRDefault="004D31F1" w:rsidP="00A7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4598" w14:textId="77777777" w:rsidR="00B14FD1" w:rsidRDefault="00B14FD1" w:rsidP="00B14FD1">
    <w:pPr>
      <w:pStyle w:val="Fuzeile"/>
      <w:framePr w:wrap="around" w:vAnchor="text" w:hAnchor="margin" w:xAlign="right" w:y="1"/>
      <w:rPr>
        <w:rStyle w:val="Seitenzahl"/>
        <w:rFonts w:eastAsiaTheme="majorEastAsia"/>
      </w:rPr>
    </w:pPr>
    <w:r>
      <w:rPr>
        <w:rStyle w:val="Seitenzahl"/>
        <w:rFonts w:eastAsiaTheme="majorEastAsia"/>
      </w:rPr>
      <w:fldChar w:fldCharType="begin"/>
    </w:r>
    <w:r>
      <w:rPr>
        <w:rStyle w:val="Seitenzahl"/>
        <w:rFonts w:eastAsiaTheme="majorEastAsia"/>
      </w:rPr>
      <w:instrText xml:space="preserve">PAGE  </w:instrText>
    </w:r>
    <w:r>
      <w:rPr>
        <w:rStyle w:val="Seitenzahl"/>
        <w:rFonts w:eastAsiaTheme="majorEastAsia"/>
      </w:rPr>
      <w:fldChar w:fldCharType="separate"/>
    </w:r>
    <w:r>
      <w:rPr>
        <w:rStyle w:val="Seitenzahl"/>
        <w:rFonts w:eastAsiaTheme="majorEastAsia"/>
        <w:noProof/>
      </w:rPr>
      <w:t>42</w:t>
    </w:r>
    <w:r>
      <w:rPr>
        <w:rStyle w:val="Seitenzahl"/>
        <w:rFonts w:eastAsiaTheme="majorEastAsia"/>
      </w:rPr>
      <w:fldChar w:fldCharType="end"/>
    </w:r>
  </w:p>
  <w:p w14:paraId="71F8DE30" w14:textId="77777777" w:rsidR="00B14FD1" w:rsidRDefault="00B14FD1" w:rsidP="00B14FD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597468"/>
      <w:docPartObj>
        <w:docPartGallery w:val="Page Numbers (Bottom of Page)"/>
        <w:docPartUnique/>
      </w:docPartObj>
    </w:sdtPr>
    <w:sdtEndPr>
      <w:rPr>
        <w:sz w:val="18"/>
        <w:szCs w:val="18"/>
      </w:rPr>
    </w:sdtEndPr>
    <w:sdtContent>
      <w:p w14:paraId="0B5495EA" w14:textId="2788BFEF" w:rsidR="00F01F9F" w:rsidRDefault="00F01F9F">
        <w:pPr>
          <w:pStyle w:val="Fuzeile"/>
          <w:jc w:val="right"/>
        </w:pPr>
      </w:p>
      <w:tbl>
        <w:tblPr>
          <w:tblW w:w="8272" w:type="dxa"/>
          <w:tblLayout w:type="fixed"/>
          <w:tblCellMar>
            <w:left w:w="70" w:type="dxa"/>
            <w:right w:w="70" w:type="dxa"/>
          </w:tblCellMar>
          <w:tblLook w:val="0000" w:firstRow="0" w:lastRow="0" w:firstColumn="0" w:lastColumn="0" w:noHBand="0" w:noVBand="0"/>
        </w:tblPr>
        <w:tblGrid>
          <w:gridCol w:w="1745"/>
          <w:gridCol w:w="6527"/>
        </w:tblGrid>
        <w:tr w:rsidR="00F01F9F" w14:paraId="1CDED90D" w14:textId="77777777" w:rsidTr="008C1A11">
          <w:trPr>
            <w:trHeight w:val="80"/>
          </w:trPr>
          <w:tc>
            <w:tcPr>
              <w:tcW w:w="1745" w:type="dxa"/>
              <w:vAlign w:val="center"/>
            </w:tcPr>
            <w:p w14:paraId="1C9C2940" w14:textId="77777777" w:rsidR="00F01F9F" w:rsidRDefault="00F01F9F" w:rsidP="00F01F9F">
              <w:pPr>
                <w:pStyle w:val="Fuzeile"/>
                <w:rPr>
                  <w:sz w:val="18"/>
                </w:rPr>
              </w:pPr>
              <w:r>
                <w:rPr>
                  <w:sz w:val="18"/>
                </w:rPr>
                <w:t>Wartung 2023</w:t>
              </w:r>
            </w:p>
          </w:tc>
          <w:tc>
            <w:tcPr>
              <w:tcW w:w="6527" w:type="dxa"/>
              <w:vAlign w:val="center"/>
            </w:tcPr>
            <w:p w14:paraId="2DE748C1" w14:textId="3AF41319" w:rsidR="00F01F9F" w:rsidRDefault="00F01F9F" w:rsidP="00F01F9F">
              <w:pPr>
                <w:ind w:left="639"/>
                <w:jc w:val="center"/>
                <w:rPr>
                  <w:sz w:val="18"/>
                </w:rPr>
              </w:pPr>
              <w:r>
                <w:rPr>
                  <w:sz w:val="18"/>
                </w:rPr>
                <w:t>Ergänzungsvertrag Störungsbeseitigung</w:t>
              </w:r>
            </w:p>
          </w:tc>
        </w:tr>
      </w:tbl>
      <w:p w14:paraId="656D3D67" w14:textId="4350838E" w:rsidR="00F01F9F" w:rsidRDefault="00F01F9F">
        <w:pPr>
          <w:pStyle w:val="Fuzeile"/>
          <w:jc w:val="right"/>
          <w:rPr>
            <w:sz w:val="18"/>
            <w:szCs w:val="18"/>
          </w:rPr>
        </w:pPr>
        <w:r w:rsidRPr="00F01F9F">
          <w:rPr>
            <w:sz w:val="18"/>
            <w:szCs w:val="18"/>
          </w:rPr>
          <w:fldChar w:fldCharType="begin"/>
        </w:r>
        <w:r w:rsidRPr="00F01F9F">
          <w:rPr>
            <w:sz w:val="18"/>
            <w:szCs w:val="18"/>
          </w:rPr>
          <w:instrText>PAGE   \* MERGEFORMAT</w:instrText>
        </w:r>
        <w:r w:rsidRPr="00F01F9F">
          <w:rPr>
            <w:sz w:val="18"/>
            <w:szCs w:val="18"/>
          </w:rPr>
          <w:fldChar w:fldCharType="separate"/>
        </w:r>
        <w:r w:rsidRPr="00F01F9F">
          <w:rPr>
            <w:sz w:val="18"/>
            <w:szCs w:val="18"/>
          </w:rPr>
          <w:t>2</w:t>
        </w:r>
        <w:r w:rsidRPr="00F01F9F">
          <w:rPr>
            <w:sz w:val="18"/>
            <w:szCs w:val="18"/>
          </w:rPr>
          <w:fldChar w:fldCharType="end"/>
        </w:r>
      </w:p>
      <w:p w14:paraId="2D369855" w14:textId="77777777" w:rsidR="00F01F9F" w:rsidRDefault="00F01F9F" w:rsidP="00F01F9F">
        <w:pPr>
          <w:pStyle w:val="Fuzeile"/>
          <w:rPr>
            <w:sz w:val="18"/>
            <w:szCs w:val="18"/>
          </w:rPr>
        </w:pPr>
      </w:p>
      <w:p w14:paraId="0A8A145C" w14:textId="34AF8AD0" w:rsidR="00F01F9F" w:rsidRPr="00F01F9F" w:rsidRDefault="003C7B9D">
        <w:pPr>
          <w:pStyle w:val="Fuzeile"/>
          <w:jc w:val="right"/>
          <w:rPr>
            <w:sz w:val="18"/>
            <w:szCs w:val="18"/>
          </w:rPr>
        </w:pPr>
      </w:p>
    </w:sdtContent>
  </w:sdt>
  <w:p w14:paraId="7346DF35" w14:textId="77777777" w:rsidR="00B14FD1" w:rsidRDefault="00B14F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2F4B4" w14:textId="77777777" w:rsidR="004D31F1" w:rsidRDefault="004D31F1" w:rsidP="00A761F6">
      <w:r>
        <w:separator/>
      </w:r>
    </w:p>
  </w:footnote>
  <w:footnote w:type="continuationSeparator" w:id="0">
    <w:p w14:paraId="3D1ED37F" w14:textId="77777777" w:rsidR="004D31F1" w:rsidRDefault="004D31F1" w:rsidP="00A761F6">
      <w:r>
        <w:continuationSeparator/>
      </w:r>
    </w:p>
  </w:footnote>
  <w:footnote w:id="1">
    <w:p w14:paraId="75B69AE4" w14:textId="36C34150" w:rsidR="00B14FD1" w:rsidRDefault="00B14FD1" w:rsidP="00A761F6">
      <w:pPr>
        <w:pStyle w:val="Funotentext"/>
      </w:pPr>
      <w:r>
        <w:rPr>
          <w:rStyle w:val="Funotenzeichen"/>
        </w:rPr>
        <w:footnoteRef/>
      </w:r>
      <w:r>
        <w:t xml:space="preserve"> vom Auftraggeber </w:t>
      </w:r>
      <w:r w:rsidR="008F0472">
        <w:t>anzukreuzen</w:t>
      </w:r>
      <w:r>
        <w:t xml:space="preserve"> bzw. auszufüllen</w:t>
      </w:r>
      <w:r w:rsidR="00F01F9F">
        <w:t>.</w:t>
      </w:r>
    </w:p>
  </w:footnote>
  <w:footnote w:id="2">
    <w:p w14:paraId="796106C6" w14:textId="127CEDD0" w:rsidR="00B14FD1" w:rsidRDefault="00B14FD1" w:rsidP="00A761F6">
      <w:pPr>
        <w:pStyle w:val="Funotentext"/>
      </w:pPr>
      <w:r>
        <w:rPr>
          <w:rStyle w:val="Funotenzeichen"/>
        </w:rPr>
        <w:footnoteRef/>
      </w:r>
      <w:r>
        <w:t xml:space="preserve"> vom Auftraggeber </w:t>
      </w:r>
      <w:r w:rsidR="00F01F9F">
        <w:t>anzukreuzen</w:t>
      </w:r>
      <w:r>
        <w:t xml:space="preserve"> bzw. auszufüllen</w:t>
      </w:r>
      <w:r w:rsidR="00F01F9F">
        <w:t>.</w:t>
      </w:r>
    </w:p>
  </w:footnote>
  <w:footnote w:id="3">
    <w:p w14:paraId="36D02672" w14:textId="04432B2E" w:rsidR="00F01F9F" w:rsidRDefault="00F01F9F" w:rsidP="00A761F6">
      <w:pPr>
        <w:pStyle w:val="Funotentext"/>
      </w:pPr>
      <w:r>
        <w:rPr>
          <w:rStyle w:val="Funotenzeichen"/>
        </w:rPr>
        <w:footnoteRef/>
      </w:r>
      <w:r>
        <w:t xml:space="preserve"> vom Auftraggeber anzukreuzen bzw. auszufüllen.</w:t>
      </w:r>
    </w:p>
  </w:footnote>
  <w:footnote w:id="4">
    <w:p w14:paraId="6A5FB42F" w14:textId="77777777" w:rsidR="00B14FD1" w:rsidRDefault="00B14FD1" w:rsidP="00A761F6">
      <w:pPr>
        <w:pStyle w:val="Funotentext"/>
        <w:ind w:left="142" w:hanging="142"/>
      </w:pPr>
      <w:r>
        <w:rPr>
          <w:rStyle w:val="Funotenzeichen"/>
        </w:rPr>
        <w:footnoteRef/>
      </w:r>
      <w:r>
        <w:t xml:space="preserve"> </w:t>
      </w:r>
      <w:r w:rsidRPr="009A7141">
        <w:t>Getrennte jährliche Vergütungen sind nur zu vereinbaren, wenn in einem Vertrag mehrere unterschiedliche Anlagen zusammengefasst werden.</w:t>
      </w:r>
    </w:p>
  </w:footnote>
  <w:footnote w:id="5">
    <w:p w14:paraId="749067EE" w14:textId="5375EA1D" w:rsidR="00B14FD1" w:rsidRDefault="00B14FD1" w:rsidP="00A761F6">
      <w:pPr>
        <w:pStyle w:val="Funotentext"/>
        <w:ind w:left="142" w:hanging="142"/>
      </w:pPr>
      <w:r>
        <w:rPr>
          <w:rStyle w:val="Funotenzeichen"/>
        </w:rPr>
        <w:footnoteRef/>
      </w:r>
      <w:r>
        <w:t xml:space="preserve"> vom Bieter auszufüllen</w:t>
      </w:r>
      <w:r w:rsidR="00F01F9F">
        <w:t>.</w:t>
      </w:r>
    </w:p>
  </w:footnote>
  <w:footnote w:id="6">
    <w:p w14:paraId="62F01523" w14:textId="7FF1546C" w:rsidR="00B14FD1" w:rsidRDefault="00B14FD1" w:rsidP="00A761F6">
      <w:pPr>
        <w:pStyle w:val="Funotentext"/>
      </w:pPr>
      <w:r>
        <w:rPr>
          <w:rStyle w:val="Funotenzeichen"/>
        </w:rPr>
        <w:footnoteRef/>
      </w:r>
      <w:r>
        <w:t xml:space="preserve"> vom Auftraggeber </w:t>
      </w:r>
      <w:r w:rsidR="00F01F9F">
        <w:t>anzukreuzen</w:t>
      </w:r>
      <w:r>
        <w:t xml:space="preserve"> bzw. auszufüllen</w:t>
      </w:r>
      <w:r w:rsidR="00F01F9F">
        <w:t>.</w:t>
      </w:r>
    </w:p>
  </w:footnote>
  <w:footnote w:id="7">
    <w:p w14:paraId="2F67CD56" w14:textId="77777777" w:rsidR="00B14FD1" w:rsidRDefault="00B14FD1" w:rsidP="00A761F6">
      <w:pPr>
        <w:pStyle w:val="Funotentext"/>
      </w:pPr>
      <w:r>
        <w:rPr>
          <w:rStyle w:val="Funotenzeichen"/>
        </w:rPr>
        <w:footnoteRef/>
      </w:r>
      <w:r>
        <w:t xml:space="preserve"> vom Auftraggeber auszuwählen bzw. auszufüllen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D20D7"/>
    <w:multiLevelType w:val="multilevel"/>
    <w:tmpl w:val="125A542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47"/>
        </w:tabs>
        <w:ind w:left="847"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AC31CD9"/>
    <w:multiLevelType w:val="hybridMultilevel"/>
    <w:tmpl w:val="D0A0246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 w15:restartNumberingAfterBreak="0">
    <w:nsid w:val="59AD7D1A"/>
    <w:multiLevelType w:val="hybridMultilevel"/>
    <w:tmpl w:val="69A2015E"/>
    <w:lvl w:ilvl="0" w:tplc="F50ED1F2">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696525AC"/>
    <w:multiLevelType w:val="hybridMultilevel"/>
    <w:tmpl w:val="BB66ED92"/>
    <w:lvl w:ilvl="0" w:tplc="BE52E586">
      <w:start w:val="1"/>
      <w:numFmt w:val="decimal"/>
      <w:lvlText w:val="3.%1."/>
      <w:lvlJc w:val="left"/>
      <w:pPr>
        <w:ind w:left="1437" w:hanging="360"/>
      </w:pPr>
      <w:rPr>
        <w:rFonts w:ascii="Cambria" w:hAnsi="Cambria" w:hint="default"/>
        <w:b/>
        <w:i w:val="0"/>
        <w:color w:val="auto"/>
        <w:sz w:val="22"/>
      </w:rPr>
    </w:lvl>
    <w:lvl w:ilvl="1" w:tplc="04070019" w:tentative="1">
      <w:start w:val="1"/>
      <w:numFmt w:val="lowerLetter"/>
      <w:lvlText w:val="%2."/>
      <w:lvlJc w:val="left"/>
      <w:pPr>
        <w:ind w:left="2157" w:hanging="360"/>
      </w:pPr>
    </w:lvl>
    <w:lvl w:ilvl="2" w:tplc="0407001B" w:tentative="1">
      <w:start w:val="1"/>
      <w:numFmt w:val="lowerRoman"/>
      <w:lvlText w:val="%3."/>
      <w:lvlJc w:val="right"/>
      <w:pPr>
        <w:ind w:left="2877" w:hanging="180"/>
      </w:pPr>
    </w:lvl>
    <w:lvl w:ilvl="3" w:tplc="0407000F" w:tentative="1">
      <w:start w:val="1"/>
      <w:numFmt w:val="decimal"/>
      <w:lvlText w:val="%4."/>
      <w:lvlJc w:val="left"/>
      <w:pPr>
        <w:ind w:left="3597" w:hanging="360"/>
      </w:pPr>
    </w:lvl>
    <w:lvl w:ilvl="4" w:tplc="04070019" w:tentative="1">
      <w:start w:val="1"/>
      <w:numFmt w:val="lowerLetter"/>
      <w:lvlText w:val="%5."/>
      <w:lvlJc w:val="left"/>
      <w:pPr>
        <w:ind w:left="4317" w:hanging="360"/>
      </w:pPr>
    </w:lvl>
    <w:lvl w:ilvl="5" w:tplc="0407001B" w:tentative="1">
      <w:start w:val="1"/>
      <w:numFmt w:val="lowerRoman"/>
      <w:lvlText w:val="%6."/>
      <w:lvlJc w:val="right"/>
      <w:pPr>
        <w:ind w:left="5037" w:hanging="180"/>
      </w:pPr>
    </w:lvl>
    <w:lvl w:ilvl="6" w:tplc="0407000F" w:tentative="1">
      <w:start w:val="1"/>
      <w:numFmt w:val="decimal"/>
      <w:lvlText w:val="%7."/>
      <w:lvlJc w:val="left"/>
      <w:pPr>
        <w:ind w:left="5757" w:hanging="360"/>
      </w:pPr>
    </w:lvl>
    <w:lvl w:ilvl="7" w:tplc="04070019" w:tentative="1">
      <w:start w:val="1"/>
      <w:numFmt w:val="lowerLetter"/>
      <w:lvlText w:val="%8."/>
      <w:lvlJc w:val="left"/>
      <w:pPr>
        <w:ind w:left="6477" w:hanging="360"/>
      </w:pPr>
    </w:lvl>
    <w:lvl w:ilvl="8" w:tplc="0407001B" w:tentative="1">
      <w:start w:val="1"/>
      <w:numFmt w:val="lowerRoman"/>
      <w:lvlText w:val="%9."/>
      <w:lvlJc w:val="right"/>
      <w:pPr>
        <w:ind w:left="7197" w:hanging="180"/>
      </w:pPr>
    </w:lvl>
  </w:abstractNum>
  <w:num w:numId="1" w16cid:durableId="448088625">
    <w:abstractNumId w:val="3"/>
  </w:num>
  <w:num w:numId="2" w16cid:durableId="159809020">
    <w:abstractNumId w:val="2"/>
  </w:num>
  <w:num w:numId="3" w16cid:durableId="1289974050">
    <w:abstractNumId w:val="0"/>
  </w:num>
  <w:num w:numId="4" w16cid:durableId="548953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F6"/>
    <w:rsid w:val="0008224F"/>
    <w:rsid w:val="000D216B"/>
    <w:rsid w:val="000E7606"/>
    <w:rsid w:val="00161878"/>
    <w:rsid w:val="001F1004"/>
    <w:rsid w:val="002207DB"/>
    <w:rsid w:val="002773E3"/>
    <w:rsid w:val="002E6612"/>
    <w:rsid w:val="002F740A"/>
    <w:rsid w:val="00391CC6"/>
    <w:rsid w:val="003C7B9D"/>
    <w:rsid w:val="004815A4"/>
    <w:rsid w:val="004D31F1"/>
    <w:rsid w:val="00506D3E"/>
    <w:rsid w:val="00520463"/>
    <w:rsid w:val="0053216E"/>
    <w:rsid w:val="005763DC"/>
    <w:rsid w:val="00576A48"/>
    <w:rsid w:val="005A1C7F"/>
    <w:rsid w:val="005F7404"/>
    <w:rsid w:val="0066304C"/>
    <w:rsid w:val="00836A8F"/>
    <w:rsid w:val="00843B79"/>
    <w:rsid w:val="008825E7"/>
    <w:rsid w:val="00895D6C"/>
    <w:rsid w:val="008D1049"/>
    <w:rsid w:val="008F0472"/>
    <w:rsid w:val="009127D8"/>
    <w:rsid w:val="009446BC"/>
    <w:rsid w:val="00971B41"/>
    <w:rsid w:val="0097373A"/>
    <w:rsid w:val="009F22F3"/>
    <w:rsid w:val="00A20267"/>
    <w:rsid w:val="00A47067"/>
    <w:rsid w:val="00A761F6"/>
    <w:rsid w:val="00A87606"/>
    <w:rsid w:val="00B14FD1"/>
    <w:rsid w:val="00B17007"/>
    <w:rsid w:val="00B61276"/>
    <w:rsid w:val="00B75506"/>
    <w:rsid w:val="00BF1C5E"/>
    <w:rsid w:val="00C0765C"/>
    <w:rsid w:val="00C87560"/>
    <w:rsid w:val="00D46541"/>
    <w:rsid w:val="00E14D21"/>
    <w:rsid w:val="00F01F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9070B"/>
  <w15:docId w15:val="{EDC09EBF-AA80-42DF-BD55-C96D5FB2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36A8F"/>
    <w:rPr>
      <w:rFonts w:ascii="Arial" w:hAnsi="Arial"/>
      <w:sz w:val="24"/>
      <w:szCs w:val="24"/>
    </w:rPr>
  </w:style>
  <w:style w:type="paragraph" w:styleId="berschrift1">
    <w:name w:val="heading 1"/>
    <w:basedOn w:val="Standard"/>
    <w:next w:val="Standard"/>
    <w:link w:val="berschrift1Zchn"/>
    <w:qFormat/>
    <w:rsid w:val="009446BC"/>
    <w:pPr>
      <w:keepNext/>
      <w:keepLines/>
      <w:spacing w:before="480"/>
      <w:outlineLvl w:val="0"/>
    </w:pPr>
    <w:rPr>
      <w:rFonts w:eastAsiaTheme="majorEastAsia" w:cstheme="majorBidi"/>
      <w:b/>
      <w:bCs/>
      <w:color w:val="365F91" w:themeColor="accent1" w:themeShade="BF"/>
      <w:sz w:val="28"/>
      <w:szCs w:val="28"/>
    </w:rPr>
  </w:style>
  <w:style w:type="paragraph" w:styleId="berschrift2">
    <w:name w:val="heading 2"/>
    <w:basedOn w:val="berschrift1"/>
    <w:next w:val="berschrift3"/>
    <w:link w:val="berschrift2Zchn"/>
    <w:autoRedefine/>
    <w:qFormat/>
    <w:rsid w:val="009446BC"/>
    <w:pPr>
      <w:spacing w:before="240" w:after="60" w:line="360" w:lineRule="auto"/>
      <w:ind w:left="709" w:hanging="709"/>
      <w:jc w:val="both"/>
      <w:outlineLvl w:val="1"/>
    </w:pPr>
    <w:rPr>
      <w:rFonts w:ascii="Times New Roman" w:eastAsia="SimSun" w:hAnsi="Times New Roman"/>
      <w:bCs w:val="0"/>
      <w:iCs/>
      <w:color w:val="auto"/>
      <w:sz w:val="22"/>
      <w:lang w:val="x-none" w:eastAsia="zh-CN"/>
    </w:rPr>
  </w:style>
  <w:style w:type="paragraph" w:styleId="berschrift3">
    <w:name w:val="heading 3"/>
    <w:basedOn w:val="Standard"/>
    <w:next w:val="Standard"/>
    <w:link w:val="berschrift3Zchn"/>
    <w:semiHidden/>
    <w:unhideWhenUsed/>
    <w:qFormat/>
    <w:rsid w:val="009446BC"/>
    <w:pPr>
      <w:keepNext/>
      <w:keepLines/>
      <w:spacing w:before="200"/>
      <w:outlineLvl w:val="2"/>
    </w:pPr>
    <w:rPr>
      <w:rFonts w:eastAsiaTheme="majorEastAsia"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9446BC"/>
    <w:rPr>
      <w:rFonts w:eastAsia="SimSun" w:cstheme="majorBidi"/>
      <w:b/>
      <w:iCs/>
      <w:sz w:val="22"/>
      <w:szCs w:val="28"/>
      <w:lang w:val="x-none" w:eastAsia="zh-CN"/>
    </w:rPr>
  </w:style>
  <w:style w:type="character" w:customStyle="1" w:styleId="berschrift1Zchn">
    <w:name w:val="Überschrift 1 Zchn"/>
    <w:basedOn w:val="Absatz-Standardschriftart"/>
    <w:link w:val="berschrift1"/>
    <w:rsid w:val="009446BC"/>
    <w:rPr>
      <w:rFonts w:asciiTheme="majorHAnsi" w:eastAsiaTheme="majorEastAsia" w:hAnsiTheme="majorHAnsi" w:cstheme="majorBidi"/>
      <w:b/>
      <w:bCs/>
      <w:color w:val="365F91" w:themeColor="accent1" w:themeShade="BF"/>
      <w:sz w:val="28"/>
      <w:szCs w:val="28"/>
    </w:rPr>
  </w:style>
  <w:style w:type="character" w:customStyle="1" w:styleId="berschrift3Zchn">
    <w:name w:val="Überschrift 3 Zchn"/>
    <w:basedOn w:val="Absatz-Standardschriftart"/>
    <w:link w:val="berschrift3"/>
    <w:semiHidden/>
    <w:rsid w:val="009446BC"/>
    <w:rPr>
      <w:rFonts w:asciiTheme="majorHAnsi" w:eastAsiaTheme="majorEastAsia" w:hAnsiTheme="majorHAnsi" w:cstheme="majorBidi"/>
      <w:b/>
      <w:bCs/>
      <w:color w:val="4F81BD" w:themeColor="accent1"/>
      <w:sz w:val="24"/>
      <w:szCs w:val="24"/>
    </w:rPr>
  </w:style>
  <w:style w:type="paragraph" w:styleId="Listenabsatz">
    <w:name w:val="List Paragraph"/>
    <w:basedOn w:val="Standard"/>
    <w:autoRedefine/>
    <w:uiPriority w:val="34"/>
    <w:qFormat/>
    <w:rsid w:val="009F22F3"/>
    <w:pPr>
      <w:numPr>
        <w:numId w:val="2"/>
      </w:numPr>
      <w:contextualSpacing/>
    </w:pPr>
    <w:rPr>
      <w:sz w:val="22"/>
    </w:rPr>
  </w:style>
  <w:style w:type="paragraph" w:customStyle="1" w:styleId="AMEVberschrift1">
    <w:name w:val="AMEV_Überschrift_1"/>
    <w:basedOn w:val="Standard"/>
    <w:link w:val="AMEVberschrift1Zchn"/>
    <w:qFormat/>
    <w:rsid w:val="00C0765C"/>
    <w:pPr>
      <w:spacing w:before="120" w:line="360" w:lineRule="auto"/>
    </w:pPr>
    <w:rPr>
      <w:rFonts w:cs="Arial"/>
      <w:b/>
      <w:snapToGrid w:val="0"/>
      <w:sz w:val="28"/>
    </w:rPr>
  </w:style>
  <w:style w:type="character" w:customStyle="1" w:styleId="AMEVberschrift1Zchn">
    <w:name w:val="AMEV_Überschrift_1 Zchn"/>
    <w:basedOn w:val="Absatz-Standardschriftart"/>
    <w:link w:val="AMEVberschrift1"/>
    <w:rsid w:val="00C0765C"/>
    <w:rPr>
      <w:rFonts w:ascii="Arial" w:hAnsi="Arial" w:cs="Arial"/>
      <w:b/>
      <w:snapToGrid w:val="0"/>
      <w:sz w:val="28"/>
      <w:szCs w:val="24"/>
    </w:rPr>
  </w:style>
  <w:style w:type="paragraph" w:styleId="Funotentext">
    <w:name w:val="footnote text"/>
    <w:basedOn w:val="Standard"/>
    <w:link w:val="FunotentextZchn"/>
    <w:rsid w:val="00A761F6"/>
    <w:rPr>
      <w:sz w:val="20"/>
      <w:szCs w:val="20"/>
    </w:rPr>
  </w:style>
  <w:style w:type="character" w:customStyle="1" w:styleId="FunotentextZchn">
    <w:name w:val="Fußnotentext Zchn"/>
    <w:basedOn w:val="Absatz-Standardschriftart"/>
    <w:link w:val="Funotentext"/>
    <w:rsid w:val="00A761F6"/>
    <w:rPr>
      <w:rFonts w:ascii="Arial" w:hAnsi="Arial"/>
    </w:rPr>
  </w:style>
  <w:style w:type="paragraph" w:styleId="Fuzeile">
    <w:name w:val="footer"/>
    <w:basedOn w:val="Standard"/>
    <w:link w:val="FuzeileZchn"/>
    <w:rsid w:val="00A761F6"/>
    <w:pPr>
      <w:tabs>
        <w:tab w:val="center" w:pos="4536"/>
        <w:tab w:val="right" w:pos="9072"/>
      </w:tabs>
    </w:pPr>
    <w:rPr>
      <w:szCs w:val="20"/>
    </w:rPr>
  </w:style>
  <w:style w:type="character" w:customStyle="1" w:styleId="FuzeileZchn">
    <w:name w:val="Fußzeile Zchn"/>
    <w:basedOn w:val="Absatz-Standardschriftart"/>
    <w:link w:val="Fuzeile"/>
    <w:rsid w:val="00A761F6"/>
    <w:rPr>
      <w:rFonts w:ascii="Arial" w:hAnsi="Arial"/>
      <w:sz w:val="24"/>
    </w:rPr>
  </w:style>
  <w:style w:type="character" w:styleId="Seitenzahl">
    <w:name w:val="page number"/>
    <w:basedOn w:val="Absatz-Standardschriftart"/>
    <w:rsid w:val="00A761F6"/>
  </w:style>
  <w:style w:type="paragraph" w:styleId="Kopfzeile">
    <w:name w:val="header"/>
    <w:basedOn w:val="Standard"/>
    <w:link w:val="KopfzeileZchn"/>
    <w:rsid w:val="00A761F6"/>
    <w:pPr>
      <w:tabs>
        <w:tab w:val="center" w:pos="4536"/>
        <w:tab w:val="right" w:pos="9072"/>
      </w:tabs>
    </w:pPr>
    <w:rPr>
      <w:szCs w:val="20"/>
    </w:rPr>
  </w:style>
  <w:style w:type="character" w:customStyle="1" w:styleId="KopfzeileZchn">
    <w:name w:val="Kopfzeile Zchn"/>
    <w:basedOn w:val="Absatz-Standardschriftart"/>
    <w:link w:val="Kopfzeile"/>
    <w:rsid w:val="00A761F6"/>
    <w:rPr>
      <w:rFonts w:ascii="Arial" w:hAnsi="Arial"/>
      <w:sz w:val="24"/>
    </w:rPr>
  </w:style>
  <w:style w:type="character" w:styleId="Funotenzeichen">
    <w:name w:val="footnote reference"/>
    <w:rsid w:val="00A761F6"/>
    <w:rPr>
      <w:vertAlign w:val="superscript"/>
    </w:rPr>
  </w:style>
  <w:style w:type="paragraph" w:styleId="Sprechblasentext">
    <w:name w:val="Balloon Text"/>
    <w:basedOn w:val="Standard"/>
    <w:link w:val="SprechblasentextZchn"/>
    <w:rsid w:val="00A761F6"/>
    <w:rPr>
      <w:rFonts w:ascii="Tahoma" w:hAnsi="Tahoma" w:cs="Tahoma"/>
      <w:sz w:val="16"/>
      <w:szCs w:val="16"/>
    </w:rPr>
  </w:style>
  <w:style w:type="character" w:customStyle="1" w:styleId="SprechblasentextZchn">
    <w:name w:val="Sprechblasentext Zchn"/>
    <w:basedOn w:val="Absatz-Standardschriftart"/>
    <w:link w:val="Sprechblasentext"/>
    <w:rsid w:val="00A761F6"/>
    <w:rPr>
      <w:rFonts w:ascii="Tahoma" w:hAnsi="Tahoma" w:cs="Tahoma"/>
      <w:sz w:val="16"/>
      <w:szCs w:val="16"/>
    </w:rPr>
  </w:style>
  <w:style w:type="paragraph" w:styleId="Textkrper">
    <w:name w:val="Body Text"/>
    <w:basedOn w:val="Standard"/>
    <w:link w:val="TextkrperZchn"/>
    <w:uiPriority w:val="99"/>
    <w:unhideWhenUsed/>
    <w:rsid w:val="008F0472"/>
    <w:pPr>
      <w:spacing w:after="120"/>
    </w:pPr>
    <w:rPr>
      <w:szCs w:val="20"/>
    </w:rPr>
  </w:style>
  <w:style w:type="character" w:customStyle="1" w:styleId="TextkrperZchn">
    <w:name w:val="Textkörper Zchn"/>
    <w:basedOn w:val="Absatz-Standardschriftart"/>
    <w:link w:val="Textkrper"/>
    <w:uiPriority w:val="99"/>
    <w:rsid w:val="008F047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518A3242392E43AF93978104B47C90" ma:contentTypeVersion="10" ma:contentTypeDescription="Ein neues Dokument erstellen." ma:contentTypeScope="" ma:versionID="6ad7c73f5f93513454d1fa6eed78fb06">
  <xsd:schema xmlns:xsd="http://www.w3.org/2001/XMLSchema" xmlns:xs="http://www.w3.org/2001/XMLSchema" xmlns:p="http://schemas.microsoft.com/office/2006/metadata/properties" xmlns:ns2="5c23d382-4a97-49fc-b672-d4775ccb4912" xmlns:ns3="342e17fb-9fc0-4f08-8b71-f3f1ff45df06" targetNamespace="http://schemas.microsoft.com/office/2006/metadata/properties" ma:root="true" ma:fieldsID="1586cd723e9aabb04292d5bc4c5e20bb" ns2:_="" ns3:_="">
    <xsd:import namespace="5c23d382-4a97-49fc-b672-d4775ccb4912"/>
    <xsd:import namespace="342e17fb-9fc0-4f08-8b71-f3f1ff45df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3d382-4a97-49fc-b672-d4775ccb4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2e17fb-9fc0-4f08-8b71-f3f1ff45df0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6D3FA-CA64-48B9-ADF0-2284C1E39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3d382-4a97-49fc-b672-d4775ccb4912"/>
    <ds:schemaRef ds:uri="342e17fb-9fc0-4f08-8b71-f3f1ff45d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58684-22A9-4341-96D8-0215D666A130}">
  <ds:schemaRefs>
    <ds:schemaRef ds:uri="http://schemas.openxmlformats.org/officeDocument/2006/bibliography"/>
  </ds:schemaRefs>
</ds:datastoreItem>
</file>

<file path=customXml/itemProps3.xml><?xml version="1.0" encoding="utf-8"?>
<ds:datastoreItem xmlns:ds="http://schemas.openxmlformats.org/officeDocument/2006/customXml" ds:itemID="{A8ECAFBB-C7C3-4EF4-8EDE-49B7ED7B2B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3D46B3-F837-451F-8CD7-1724E4A39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934</Words>
  <Characters>7130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SIB</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t.dimmek@ais-management.de</dc:creator>
  <cp:lastModifiedBy>Jens Walenski</cp:lastModifiedBy>
  <cp:revision>9</cp:revision>
  <dcterms:created xsi:type="dcterms:W3CDTF">2023-02-09T14:25:00Z</dcterms:created>
  <dcterms:modified xsi:type="dcterms:W3CDTF">2025-04-17T04:37:00Z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0x010100B5518A3242392E43AF93978104B47C90</vt:lpwstr>
  </property>
</Properties>
</file>