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D96CE4D" w14:textId="74D7084B" w:rsidR="00E756D0" w:rsidRPr="000737F7" w:rsidRDefault="00E756D0" w:rsidP="000737F7">
      <w:pPr>
        <w:widowControl/>
        <w:spacing w:after="200" w:line="276" w:lineRule="auto"/>
        <w:rPr>
          <w:rFonts w:ascii="Arial" w:hAnsi="Arial" w:cs="Arial"/>
        </w:rPr>
      </w:pPr>
    </w:p>
    <w:p w14:paraId="1493D99C" w14:textId="77777777" w:rsidR="00E756D0" w:rsidRPr="000737F7" w:rsidRDefault="00E756D0" w:rsidP="000737F7">
      <w:pPr>
        <w:widowControl/>
        <w:spacing w:after="200" w:line="276" w:lineRule="auto"/>
        <w:rPr>
          <w:rFonts w:ascii="Arial" w:hAnsi="Arial" w:cs="Arial"/>
        </w:rPr>
      </w:pPr>
    </w:p>
    <w:p w14:paraId="0916E0FB" w14:textId="40B6F254" w:rsidR="00E756D0" w:rsidRPr="000737F7" w:rsidRDefault="00E756D0" w:rsidP="000737F7">
      <w:pPr>
        <w:widowControl/>
        <w:spacing w:after="200" w:line="276" w:lineRule="auto"/>
        <w:ind w:left="2835" w:right="2693" w:hanging="1701"/>
        <w:rPr>
          <w:rFonts w:ascii="Arial" w:hAnsi="Arial" w:cs="Arial"/>
          <w:b/>
          <w:bCs/>
          <w:sz w:val="32"/>
          <w:szCs w:val="32"/>
        </w:rPr>
      </w:pPr>
      <w:r w:rsidRPr="000737F7">
        <w:rPr>
          <w:rFonts w:ascii="Arial" w:hAnsi="Arial" w:cs="Arial"/>
          <w:b/>
          <w:bCs/>
          <w:sz w:val="32"/>
          <w:szCs w:val="32"/>
        </w:rPr>
        <w:t>Leistungs</w:t>
      </w:r>
      <w:r w:rsidR="00AC0885">
        <w:rPr>
          <w:rFonts w:ascii="Arial" w:hAnsi="Arial" w:cs="Arial"/>
          <w:b/>
          <w:bCs/>
          <w:sz w:val="32"/>
          <w:szCs w:val="32"/>
        </w:rPr>
        <w:t>beschreibung</w:t>
      </w:r>
    </w:p>
    <w:p w14:paraId="193EA51B" w14:textId="77777777" w:rsidR="00E756D0" w:rsidRPr="000737F7" w:rsidRDefault="00E756D0" w:rsidP="000737F7">
      <w:pPr>
        <w:widowControl/>
        <w:spacing w:after="200" w:line="276" w:lineRule="auto"/>
        <w:ind w:left="2835" w:right="2693" w:hanging="1701"/>
        <w:rPr>
          <w:rFonts w:ascii="Arial" w:hAnsi="Arial" w:cs="Arial"/>
        </w:rPr>
      </w:pPr>
    </w:p>
    <w:p w14:paraId="1721DC85" w14:textId="77777777" w:rsidR="00E756D0" w:rsidRPr="000737F7" w:rsidRDefault="00E756D0" w:rsidP="000737F7">
      <w:pPr>
        <w:widowControl/>
        <w:spacing w:after="200" w:line="276" w:lineRule="auto"/>
        <w:ind w:left="2835" w:right="2693" w:hanging="1701"/>
        <w:rPr>
          <w:rFonts w:ascii="Arial" w:hAnsi="Arial" w:cs="Arial"/>
        </w:rPr>
      </w:pPr>
    </w:p>
    <w:p w14:paraId="1D4BFB22" w14:textId="77777777" w:rsidR="00E756D0" w:rsidRPr="000737F7" w:rsidRDefault="00E756D0" w:rsidP="000737F7">
      <w:pPr>
        <w:widowControl/>
        <w:spacing w:after="200" w:line="276" w:lineRule="auto"/>
        <w:ind w:left="2835" w:right="2693" w:hanging="1701"/>
        <w:rPr>
          <w:rFonts w:ascii="Arial" w:hAnsi="Arial" w:cs="Arial"/>
        </w:rPr>
      </w:pPr>
    </w:p>
    <w:p w14:paraId="7496B359" w14:textId="4C5DE372" w:rsidR="00E756D0" w:rsidRPr="0047337C" w:rsidRDefault="00E756D0" w:rsidP="0047337C">
      <w:pPr>
        <w:widowControl/>
        <w:tabs>
          <w:tab w:val="left" w:pos="7088"/>
        </w:tabs>
        <w:spacing w:after="200" w:line="276" w:lineRule="auto"/>
        <w:ind w:left="3119" w:right="1134" w:hanging="1985"/>
        <w:rPr>
          <w:rFonts w:ascii="Arial" w:hAnsi="Arial" w:cs="Arial"/>
          <w:sz w:val="28"/>
          <w:szCs w:val="28"/>
        </w:rPr>
      </w:pPr>
      <w:bookmarkStart w:id="0" w:name="_Hlk181951102"/>
      <w:r w:rsidRPr="0047337C">
        <w:rPr>
          <w:rFonts w:ascii="Arial" w:hAnsi="Arial" w:cs="Arial"/>
          <w:sz w:val="28"/>
          <w:szCs w:val="28"/>
        </w:rPr>
        <w:t>Vergabe</w:t>
      </w:r>
      <w:r w:rsidR="00D30A91">
        <w:rPr>
          <w:rFonts w:ascii="Arial" w:hAnsi="Arial" w:cs="Arial"/>
          <w:sz w:val="28"/>
          <w:szCs w:val="28"/>
        </w:rPr>
        <w:t>-N</w:t>
      </w:r>
      <w:r w:rsidRPr="0047337C">
        <w:rPr>
          <w:rFonts w:ascii="Arial" w:hAnsi="Arial" w:cs="Arial"/>
          <w:sz w:val="28"/>
          <w:szCs w:val="28"/>
        </w:rPr>
        <w:t>r.:</w:t>
      </w:r>
      <w:r w:rsidRPr="0047337C">
        <w:rPr>
          <w:rFonts w:ascii="Arial" w:hAnsi="Arial" w:cs="Arial"/>
          <w:sz w:val="28"/>
          <w:szCs w:val="28"/>
        </w:rPr>
        <w:tab/>
      </w:r>
      <w:r w:rsidR="00DB23FE">
        <w:rPr>
          <w:rFonts w:ascii="Arial" w:hAnsi="Arial" w:cs="Arial"/>
          <w:sz w:val="28"/>
          <w:szCs w:val="28"/>
        </w:rPr>
        <w:t>129</w:t>
      </w:r>
      <w:r w:rsidRPr="00DB23FE">
        <w:rPr>
          <w:rFonts w:ascii="Arial" w:hAnsi="Arial" w:cs="Arial"/>
          <w:sz w:val="28"/>
          <w:szCs w:val="28"/>
        </w:rPr>
        <w:t>/</w:t>
      </w:r>
      <w:r w:rsidR="00DB23FE">
        <w:rPr>
          <w:rFonts w:ascii="Arial" w:hAnsi="Arial" w:cs="Arial"/>
          <w:sz w:val="28"/>
          <w:szCs w:val="28"/>
        </w:rPr>
        <w:t>25</w:t>
      </w:r>
      <w:r w:rsidRPr="0047337C">
        <w:rPr>
          <w:rFonts w:ascii="Arial" w:hAnsi="Arial" w:cs="Arial"/>
          <w:sz w:val="28"/>
          <w:szCs w:val="28"/>
        </w:rPr>
        <w:t xml:space="preserve"> </w:t>
      </w:r>
    </w:p>
    <w:p w14:paraId="66453645" w14:textId="02F0A1E4" w:rsidR="00E756D0" w:rsidRPr="003D1C33" w:rsidRDefault="00E756D0" w:rsidP="00017FE3">
      <w:pPr>
        <w:widowControl/>
        <w:tabs>
          <w:tab w:val="left" w:pos="7088"/>
        </w:tabs>
        <w:spacing w:after="200" w:line="276" w:lineRule="auto"/>
        <w:ind w:left="3119" w:right="1134" w:hanging="1985"/>
        <w:rPr>
          <w:rFonts w:ascii="Arial" w:hAnsi="Arial" w:cs="Arial"/>
          <w:b/>
          <w:bCs/>
          <w:sz w:val="28"/>
          <w:szCs w:val="28"/>
        </w:rPr>
      </w:pPr>
      <w:r w:rsidRPr="0047337C">
        <w:rPr>
          <w:rFonts w:ascii="Arial" w:hAnsi="Arial" w:cs="Arial"/>
          <w:sz w:val="28"/>
          <w:szCs w:val="28"/>
        </w:rPr>
        <w:t>LV:</w:t>
      </w:r>
      <w:r w:rsidRPr="0047337C">
        <w:rPr>
          <w:rFonts w:ascii="Arial" w:hAnsi="Arial" w:cs="Arial"/>
          <w:sz w:val="28"/>
          <w:szCs w:val="28"/>
        </w:rPr>
        <w:tab/>
      </w:r>
      <w:r w:rsidR="00017FE3" w:rsidRPr="00017FE3">
        <w:rPr>
          <w:rFonts w:ascii="Arial" w:hAnsi="Arial" w:cs="Arial"/>
          <w:b/>
          <w:bCs/>
          <w:sz w:val="28"/>
          <w:szCs w:val="28"/>
        </w:rPr>
        <w:t>Erstellung einer Machbarkeitsstudie (LP 1 und 2) zur umfassenden energetischen Bewertung für das Wasserversorgungssystem Wasserwerk Gardelegen und Wasserwerk Solpke</w:t>
      </w:r>
    </w:p>
    <w:p w14:paraId="1313EA67" w14:textId="53CD071A" w:rsidR="00E756D0" w:rsidRPr="0047337C" w:rsidRDefault="00E756D0" w:rsidP="0047337C">
      <w:pPr>
        <w:widowControl/>
        <w:tabs>
          <w:tab w:val="left" w:pos="7088"/>
        </w:tabs>
        <w:spacing w:after="200" w:line="276" w:lineRule="auto"/>
        <w:ind w:left="3119" w:right="1134" w:hanging="1985"/>
        <w:rPr>
          <w:rFonts w:ascii="Arial" w:hAnsi="Arial" w:cs="Arial"/>
          <w:sz w:val="28"/>
          <w:szCs w:val="28"/>
        </w:rPr>
      </w:pPr>
      <w:r w:rsidRPr="0047337C">
        <w:rPr>
          <w:rFonts w:ascii="Arial" w:hAnsi="Arial" w:cs="Arial"/>
          <w:sz w:val="28"/>
          <w:szCs w:val="28"/>
        </w:rPr>
        <w:t>Auftraggeber:</w:t>
      </w:r>
      <w:r w:rsidRPr="0047337C">
        <w:rPr>
          <w:rFonts w:ascii="Arial" w:hAnsi="Arial" w:cs="Arial"/>
          <w:sz w:val="28"/>
          <w:szCs w:val="28"/>
        </w:rPr>
        <w:tab/>
        <w:t>Wasserverband Gardelegen</w:t>
      </w:r>
    </w:p>
    <w:bookmarkEnd w:id="0"/>
    <w:p w14:paraId="22B91420" w14:textId="77777777" w:rsidR="000737F7" w:rsidRDefault="000737F7" w:rsidP="000737F7">
      <w:pPr>
        <w:widowControl/>
        <w:spacing w:after="200" w:line="276" w:lineRule="auto"/>
        <w:ind w:left="2835" w:right="2693" w:hanging="1701"/>
        <w:rPr>
          <w:rFonts w:ascii="Arial" w:hAnsi="Arial" w:cs="Arial"/>
        </w:rPr>
      </w:pPr>
    </w:p>
    <w:p w14:paraId="09BFA33D" w14:textId="77777777" w:rsidR="000737F7" w:rsidRDefault="000737F7" w:rsidP="000737F7">
      <w:pPr>
        <w:widowControl/>
        <w:spacing w:after="200" w:line="276" w:lineRule="auto"/>
        <w:rPr>
          <w:rFonts w:ascii="Arial" w:hAnsi="Arial" w:cs="Arial"/>
        </w:rPr>
      </w:pPr>
    </w:p>
    <w:p w14:paraId="6FDAB43D" w14:textId="77777777" w:rsidR="000737F7" w:rsidRDefault="000737F7" w:rsidP="000737F7">
      <w:pPr>
        <w:widowControl/>
        <w:spacing w:after="200" w:line="276" w:lineRule="auto"/>
        <w:rPr>
          <w:rFonts w:ascii="Arial" w:hAnsi="Arial" w:cs="Arial"/>
        </w:rPr>
      </w:pPr>
    </w:p>
    <w:p w14:paraId="6219376F" w14:textId="77777777" w:rsidR="000737F7" w:rsidRDefault="000737F7" w:rsidP="000737F7">
      <w:pPr>
        <w:widowControl/>
        <w:spacing w:after="200" w:line="276" w:lineRule="auto"/>
        <w:rPr>
          <w:rFonts w:ascii="Arial" w:hAnsi="Arial" w:cs="Arial"/>
        </w:rPr>
      </w:pPr>
    </w:p>
    <w:p w14:paraId="0638A2A7" w14:textId="77777777" w:rsidR="000737F7" w:rsidRDefault="000737F7" w:rsidP="000737F7">
      <w:pPr>
        <w:widowControl/>
        <w:spacing w:after="200" w:line="276" w:lineRule="auto"/>
        <w:rPr>
          <w:rFonts w:ascii="Arial" w:hAnsi="Arial" w:cs="Arial"/>
        </w:rPr>
      </w:pPr>
    </w:p>
    <w:p w14:paraId="1FED32B4" w14:textId="77777777" w:rsidR="000737F7" w:rsidRDefault="000737F7" w:rsidP="000737F7">
      <w:pPr>
        <w:widowControl/>
        <w:spacing w:after="200" w:line="276" w:lineRule="auto"/>
        <w:rPr>
          <w:rFonts w:ascii="Arial" w:hAnsi="Arial" w:cs="Arial"/>
        </w:rPr>
      </w:pPr>
    </w:p>
    <w:p w14:paraId="5CB56CBF" w14:textId="77777777" w:rsidR="000737F7" w:rsidRDefault="000737F7" w:rsidP="000737F7">
      <w:pPr>
        <w:widowControl/>
        <w:spacing w:after="200" w:line="276" w:lineRule="auto"/>
        <w:rPr>
          <w:rFonts w:ascii="Arial" w:hAnsi="Arial" w:cs="Arial"/>
        </w:rPr>
      </w:pPr>
    </w:p>
    <w:p w14:paraId="70F6BBFB" w14:textId="77777777" w:rsidR="000737F7" w:rsidRDefault="000737F7" w:rsidP="000737F7">
      <w:pPr>
        <w:widowControl/>
        <w:spacing w:after="200" w:line="276" w:lineRule="auto"/>
        <w:rPr>
          <w:rFonts w:ascii="Arial" w:hAnsi="Arial" w:cs="Arial"/>
        </w:rPr>
      </w:pPr>
    </w:p>
    <w:p w14:paraId="5BF3E1F9" w14:textId="77777777" w:rsidR="000737F7" w:rsidRDefault="000737F7" w:rsidP="000737F7">
      <w:pPr>
        <w:widowControl/>
        <w:spacing w:after="200" w:line="276" w:lineRule="auto"/>
        <w:rPr>
          <w:rFonts w:ascii="Arial" w:hAnsi="Arial" w:cs="Arial"/>
        </w:rPr>
      </w:pPr>
    </w:p>
    <w:p w14:paraId="0EE96BFB" w14:textId="77777777" w:rsidR="000737F7" w:rsidRDefault="000737F7" w:rsidP="000737F7">
      <w:pPr>
        <w:widowControl/>
        <w:spacing w:after="200" w:line="276" w:lineRule="auto"/>
        <w:rPr>
          <w:rFonts w:ascii="Arial" w:hAnsi="Arial" w:cs="Arial"/>
        </w:rPr>
      </w:pPr>
    </w:p>
    <w:p w14:paraId="4DF16DF2" w14:textId="77777777" w:rsidR="000737F7" w:rsidRDefault="000737F7" w:rsidP="000737F7">
      <w:pPr>
        <w:widowControl/>
        <w:spacing w:after="200" w:line="276" w:lineRule="auto"/>
        <w:rPr>
          <w:rFonts w:ascii="Arial" w:hAnsi="Arial" w:cs="Arial"/>
        </w:rPr>
      </w:pPr>
    </w:p>
    <w:p w14:paraId="62CD9320" w14:textId="79068598" w:rsidR="00E756D0" w:rsidRDefault="00E756D0">
      <w:pPr>
        <w:rPr>
          <w:rFonts w:ascii="Arial" w:hAnsi="Arial" w:cs="Arial"/>
          <w:bCs/>
          <w:color w:val="000000"/>
          <w:szCs w:val="24"/>
          <w:u w:val="single"/>
        </w:rPr>
      </w:pPr>
      <w:r>
        <w:rPr>
          <w:rFonts w:ascii="Arial" w:hAnsi="Arial" w:cs="Arial"/>
          <w:bCs/>
          <w:color w:val="000000"/>
          <w:szCs w:val="24"/>
          <w:u w:val="single"/>
        </w:rPr>
        <w:br w:type="page"/>
      </w:r>
    </w:p>
    <w:p w14:paraId="3842610D" w14:textId="6F14BBCC" w:rsidR="00F81826" w:rsidRPr="00017FE3" w:rsidRDefault="00F81826" w:rsidP="00FA23FA">
      <w:pPr>
        <w:pStyle w:val="berschrift1"/>
        <w:ind w:left="426" w:hanging="426"/>
        <w:rPr>
          <w:sz w:val="22"/>
          <w:szCs w:val="22"/>
        </w:rPr>
      </w:pPr>
      <w:bookmarkStart w:id="1" w:name="_Toc183500812"/>
      <w:r w:rsidRPr="00017FE3">
        <w:rPr>
          <w:sz w:val="22"/>
          <w:szCs w:val="22"/>
        </w:rPr>
        <w:lastRenderedPageBreak/>
        <w:t>1.</w:t>
      </w:r>
      <w:r w:rsidRPr="00017FE3">
        <w:rPr>
          <w:sz w:val="22"/>
          <w:szCs w:val="22"/>
        </w:rPr>
        <w:tab/>
      </w:r>
      <w:bookmarkEnd w:id="1"/>
      <w:r w:rsidR="00017FE3" w:rsidRPr="00017FE3">
        <w:rPr>
          <w:sz w:val="22"/>
          <w:szCs w:val="22"/>
        </w:rPr>
        <w:t>Vorhaben</w:t>
      </w:r>
    </w:p>
    <w:p w14:paraId="3F1E7D71" w14:textId="6CD14B7E" w:rsidR="004C7454" w:rsidRPr="004C7454" w:rsidRDefault="00DB23FE" w:rsidP="00DB23FE">
      <w:pPr>
        <w:tabs>
          <w:tab w:val="left" w:pos="5940"/>
        </w:tabs>
      </w:pPr>
      <w:r>
        <w:tab/>
      </w:r>
    </w:p>
    <w:p w14:paraId="5D5EE0EC" w14:textId="6A71F7E9" w:rsidR="00F81826" w:rsidRDefault="00AA67B2" w:rsidP="00926935">
      <w:pPr>
        <w:widowControl/>
        <w:spacing w:after="200" w:line="276" w:lineRule="auto"/>
        <w:ind w:left="426" w:right="284"/>
        <w:jc w:val="both"/>
        <w:rPr>
          <w:rFonts w:ascii="Arial" w:hAnsi="Arial" w:cs="Arial"/>
        </w:rPr>
      </w:pPr>
      <w:r w:rsidRPr="000737F7">
        <w:rPr>
          <w:rFonts w:ascii="Arial" w:hAnsi="Arial" w:cs="Arial"/>
        </w:rPr>
        <w:t>Dem Wasserverband Gardelegen obliegt als kommunaler Zweckverband die Aufgabe der Trinkwasserversorgung und Schmutzwasserbeseitigung im Verbandsgebiet. Dazu gehören der Betrieb und die Unterhaltung aller Anlagen zur Wassergewinnung, -aufbereitung und -verteilung sowie zur Schmutzwasserableitung, -behandlung und –</w:t>
      </w:r>
      <w:proofErr w:type="spellStart"/>
      <w:r w:rsidRPr="000737F7">
        <w:rPr>
          <w:rFonts w:ascii="Arial" w:hAnsi="Arial" w:cs="Arial"/>
        </w:rPr>
        <w:t>reinigung</w:t>
      </w:r>
      <w:proofErr w:type="spellEnd"/>
      <w:r w:rsidRPr="000737F7">
        <w:rPr>
          <w:rFonts w:ascii="Arial" w:hAnsi="Arial" w:cs="Arial"/>
        </w:rPr>
        <w:t>.</w:t>
      </w:r>
    </w:p>
    <w:p w14:paraId="7F5C6EC9" w14:textId="133021C6" w:rsidR="00017FE3" w:rsidRDefault="00017FE3" w:rsidP="00783552">
      <w:pPr>
        <w:ind w:left="426" w:right="284"/>
        <w:jc w:val="both"/>
        <w:rPr>
          <w:rFonts w:ascii="Arial" w:hAnsi="Arial" w:cs="Arial"/>
        </w:rPr>
      </w:pPr>
      <w:bookmarkStart w:id="2" w:name="_Hlk184367157"/>
      <w:r>
        <w:rPr>
          <w:rFonts w:ascii="Arial" w:hAnsi="Arial" w:cs="Arial"/>
        </w:rPr>
        <w:t xml:space="preserve">Es wird beabsichtig einen Auftrag über die </w:t>
      </w:r>
      <w:r w:rsidRPr="005C6442">
        <w:rPr>
          <w:rFonts w:ascii="Arial" w:hAnsi="Arial" w:cs="Arial"/>
        </w:rPr>
        <w:t>Erstellung einer Machbarkeitsstudie (LP 1 und 2) zur umfassenden energetischen Bewertung für das Wasserversorgungssystem Wasserwerk Gardelegen und Wasserwerk Solpke</w:t>
      </w:r>
      <w:r>
        <w:rPr>
          <w:rFonts w:ascii="Arial" w:hAnsi="Arial" w:cs="Arial"/>
        </w:rPr>
        <w:t xml:space="preserve"> zu vergeben.</w:t>
      </w:r>
    </w:p>
    <w:p w14:paraId="0F27F3E7" w14:textId="77777777" w:rsidR="00017FE3" w:rsidRDefault="00017FE3" w:rsidP="00017FE3">
      <w:pPr>
        <w:widowControl/>
        <w:spacing w:after="200" w:line="276" w:lineRule="auto"/>
        <w:ind w:left="426" w:right="284"/>
        <w:jc w:val="both"/>
        <w:rPr>
          <w:rFonts w:ascii="Arial" w:hAnsi="Arial" w:cs="Arial"/>
        </w:rPr>
      </w:pPr>
    </w:p>
    <w:p w14:paraId="3E97392D" w14:textId="7C398EAA" w:rsidR="00017FE3" w:rsidRPr="005C6442" w:rsidRDefault="00017FE3" w:rsidP="00FA23FA">
      <w:pPr>
        <w:ind w:left="426" w:hanging="426"/>
        <w:jc w:val="both"/>
        <w:rPr>
          <w:rFonts w:ascii="Arial" w:hAnsi="Arial" w:cs="Arial"/>
          <w:b/>
          <w:bCs/>
        </w:rPr>
      </w:pPr>
      <w:r w:rsidRPr="005C6442">
        <w:rPr>
          <w:rFonts w:ascii="Arial" w:hAnsi="Arial" w:cs="Arial"/>
          <w:b/>
          <w:bCs/>
        </w:rPr>
        <w:t>2</w:t>
      </w:r>
      <w:r>
        <w:rPr>
          <w:rFonts w:ascii="Arial" w:hAnsi="Arial" w:cs="Arial"/>
          <w:b/>
          <w:bCs/>
        </w:rPr>
        <w:t>.</w:t>
      </w:r>
      <w:r w:rsidRPr="005C6442">
        <w:rPr>
          <w:rFonts w:ascii="Arial" w:hAnsi="Arial" w:cs="Arial"/>
          <w:b/>
          <w:bCs/>
        </w:rPr>
        <w:tab/>
        <w:t>Finanzierung</w:t>
      </w:r>
    </w:p>
    <w:p w14:paraId="4A7956DA" w14:textId="77777777" w:rsidR="00017FE3" w:rsidRPr="005C6442" w:rsidRDefault="00017FE3" w:rsidP="00017FE3">
      <w:pPr>
        <w:jc w:val="both"/>
        <w:rPr>
          <w:rFonts w:ascii="Arial" w:hAnsi="Arial" w:cs="Arial"/>
        </w:rPr>
      </w:pPr>
    </w:p>
    <w:p w14:paraId="2C05CB6E" w14:textId="22C9ECC1" w:rsidR="00017FE3" w:rsidRDefault="00017FE3" w:rsidP="00017FE3">
      <w:pPr>
        <w:widowControl/>
        <w:spacing w:after="200" w:line="276" w:lineRule="auto"/>
        <w:ind w:left="426" w:right="284"/>
        <w:jc w:val="both"/>
        <w:rPr>
          <w:rFonts w:ascii="Arial" w:hAnsi="Arial" w:cs="Arial"/>
        </w:rPr>
      </w:pPr>
      <w:r w:rsidRPr="005C6442">
        <w:rPr>
          <w:rFonts w:ascii="Arial" w:hAnsi="Arial" w:cs="Arial"/>
        </w:rPr>
        <w:t xml:space="preserve">Das Vorhaben wird durch das Bundesministerium für Wirtschaft und Klimaschutz aufgrund eines Beschlusses des Deutschen Bundestages über die Richtlinie zur Förderung von Klimaschutzprojekten im kommunalen Umfeld „Kommunalrichtlinie“ gefördert. Es wird ausdrücklich darauf hingewiesen, dass eine Zuschlagserteilung bzw. ein Vertragsabschluss erst nach Start des Bewilligungszeitraumes am </w:t>
      </w:r>
      <w:r w:rsidR="00F678EC">
        <w:rPr>
          <w:rFonts w:ascii="Arial" w:hAnsi="Arial" w:cs="Arial"/>
        </w:rPr>
        <w:t>01.10.2025</w:t>
      </w:r>
      <w:r w:rsidRPr="005C6442">
        <w:rPr>
          <w:rFonts w:ascii="Arial" w:hAnsi="Arial" w:cs="Arial"/>
        </w:rPr>
        <w:t xml:space="preserve"> erfolgt. </w:t>
      </w:r>
    </w:p>
    <w:p w14:paraId="7559F374" w14:textId="77777777" w:rsidR="00017FE3" w:rsidRDefault="00017FE3" w:rsidP="00017FE3">
      <w:pPr>
        <w:widowControl/>
        <w:spacing w:after="200" w:line="276" w:lineRule="auto"/>
        <w:ind w:left="426" w:right="284"/>
        <w:jc w:val="both"/>
        <w:rPr>
          <w:rFonts w:ascii="Arial" w:hAnsi="Arial" w:cs="Arial"/>
        </w:rPr>
      </w:pPr>
      <w:r w:rsidRPr="005C6442">
        <w:rPr>
          <w:rFonts w:ascii="Arial" w:hAnsi="Arial" w:cs="Arial"/>
        </w:rPr>
        <w:t xml:space="preserve">Förderkennzeichen: </w:t>
      </w:r>
      <w:r>
        <w:rPr>
          <w:rFonts w:ascii="Arial" w:hAnsi="Arial" w:cs="Arial"/>
        </w:rPr>
        <w:t>67K31165</w:t>
      </w:r>
      <w:r w:rsidRPr="005C6442">
        <w:rPr>
          <w:rFonts w:ascii="Arial" w:hAnsi="Arial" w:cs="Arial"/>
        </w:rPr>
        <w:t>.</w:t>
      </w:r>
    </w:p>
    <w:p w14:paraId="08CE8E79" w14:textId="77777777" w:rsidR="00017FE3" w:rsidRDefault="00017FE3" w:rsidP="00017FE3">
      <w:pPr>
        <w:widowControl/>
        <w:spacing w:after="200" w:line="276" w:lineRule="auto"/>
        <w:ind w:left="426" w:right="284"/>
        <w:jc w:val="both"/>
        <w:rPr>
          <w:rFonts w:ascii="Arial" w:hAnsi="Arial" w:cs="Arial"/>
        </w:rPr>
      </w:pPr>
    </w:p>
    <w:p w14:paraId="0B0DF461" w14:textId="571DD925" w:rsidR="00017FE3" w:rsidRPr="000121A8" w:rsidRDefault="00017FE3" w:rsidP="00FA23FA">
      <w:pPr>
        <w:ind w:left="426" w:hanging="426"/>
        <w:jc w:val="both"/>
        <w:rPr>
          <w:rFonts w:ascii="Arial" w:hAnsi="Arial" w:cs="Arial"/>
          <w:b/>
          <w:bCs/>
        </w:rPr>
      </w:pPr>
      <w:r w:rsidRPr="000121A8">
        <w:rPr>
          <w:rFonts w:ascii="Arial" w:hAnsi="Arial" w:cs="Arial"/>
          <w:b/>
          <w:bCs/>
        </w:rPr>
        <w:t>3</w:t>
      </w:r>
      <w:r>
        <w:rPr>
          <w:rFonts w:ascii="Arial" w:hAnsi="Arial" w:cs="Arial"/>
          <w:b/>
          <w:bCs/>
        </w:rPr>
        <w:t>.</w:t>
      </w:r>
      <w:r w:rsidRPr="000121A8">
        <w:rPr>
          <w:rFonts w:ascii="Arial" w:hAnsi="Arial" w:cs="Arial"/>
          <w:b/>
          <w:bCs/>
        </w:rPr>
        <w:tab/>
        <w:t>Projektlaufzeit / Leistungszeitraum</w:t>
      </w:r>
    </w:p>
    <w:p w14:paraId="3164D9BF" w14:textId="77777777" w:rsidR="00017FE3" w:rsidRDefault="00017FE3" w:rsidP="00017FE3">
      <w:pPr>
        <w:jc w:val="both"/>
        <w:rPr>
          <w:rFonts w:ascii="Arial" w:hAnsi="Arial" w:cs="Arial"/>
        </w:rPr>
      </w:pPr>
    </w:p>
    <w:p w14:paraId="05024A2F" w14:textId="77777777" w:rsidR="00017FE3" w:rsidRDefault="00017FE3" w:rsidP="00017FE3">
      <w:pPr>
        <w:widowControl/>
        <w:spacing w:after="200" w:line="276" w:lineRule="auto"/>
        <w:ind w:left="426" w:right="284"/>
        <w:jc w:val="both"/>
        <w:rPr>
          <w:rFonts w:ascii="Arial" w:hAnsi="Arial" w:cs="Arial"/>
        </w:rPr>
      </w:pPr>
      <w:r>
        <w:rPr>
          <w:rFonts w:ascii="Arial" w:hAnsi="Arial" w:cs="Arial"/>
        </w:rPr>
        <w:t>Die maximale Projektlaufzeit gemäß des Zuwendungsbescheides in der das Vorhaben begonnen und bezahlt sein muss beträgt 12 Monate.</w:t>
      </w:r>
    </w:p>
    <w:p w14:paraId="43E49FBA" w14:textId="7727AABF" w:rsidR="00017FE3" w:rsidRDefault="00017FE3" w:rsidP="00017FE3">
      <w:pPr>
        <w:widowControl/>
        <w:spacing w:after="200" w:line="276" w:lineRule="auto"/>
        <w:ind w:left="426" w:right="284"/>
        <w:jc w:val="both"/>
        <w:rPr>
          <w:rFonts w:ascii="Arial" w:hAnsi="Arial" w:cs="Arial"/>
        </w:rPr>
      </w:pPr>
      <w:r>
        <w:rPr>
          <w:rFonts w:ascii="Arial" w:hAnsi="Arial" w:cs="Arial"/>
        </w:rPr>
        <w:t xml:space="preserve">Der Start ist der </w:t>
      </w:r>
      <w:r w:rsidR="00F678EC">
        <w:rPr>
          <w:rFonts w:ascii="Arial" w:hAnsi="Arial" w:cs="Arial"/>
        </w:rPr>
        <w:t>01.10.2025</w:t>
      </w:r>
      <w:r>
        <w:rPr>
          <w:rFonts w:ascii="Arial" w:hAnsi="Arial" w:cs="Arial"/>
        </w:rPr>
        <w:t xml:space="preserve"> und das Ende der </w:t>
      </w:r>
      <w:r w:rsidR="00F678EC" w:rsidRPr="00F678EC">
        <w:rPr>
          <w:rFonts w:ascii="Arial" w:hAnsi="Arial" w:cs="Arial"/>
        </w:rPr>
        <w:t>30.09.2026</w:t>
      </w:r>
      <w:r w:rsidRPr="00F678EC">
        <w:rPr>
          <w:rFonts w:ascii="Arial" w:hAnsi="Arial" w:cs="Arial"/>
        </w:rPr>
        <w:t>.</w:t>
      </w:r>
    </w:p>
    <w:p w14:paraId="53B9971A" w14:textId="77777777" w:rsidR="00017FE3" w:rsidRDefault="00017FE3" w:rsidP="00017FE3">
      <w:pPr>
        <w:ind w:left="426"/>
        <w:jc w:val="both"/>
        <w:rPr>
          <w:rFonts w:ascii="Arial" w:hAnsi="Arial" w:cs="Arial"/>
        </w:rPr>
      </w:pPr>
    </w:p>
    <w:p w14:paraId="1B185F82" w14:textId="2FC2BB2A" w:rsidR="00017FE3" w:rsidRPr="005C6442" w:rsidRDefault="00017FE3" w:rsidP="00FA23FA">
      <w:pPr>
        <w:ind w:left="426" w:hanging="426"/>
        <w:jc w:val="both"/>
        <w:rPr>
          <w:rFonts w:ascii="Arial" w:hAnsi="Arial" w:cs="Arial"/>
          <w:b/>
          <w:bCs/>
        </w:rPr>
      </w:pPr>
      <w:r>
        <w:rPr>
          <w:rFonts w:ascii="Arial" w:hAnsi="Arial" w:cs="Arial"/>
          <w:b/>
          <w:bCs/>
        </w:rPr>
        <w:t>4.</w:t>
      </w:r>
      <w:r w:rsidRPr="005C6442">
        <w:rPr>
          <w:rFonts w:ascii="Arial" w:hAnsi="Arial" w:cs="Arial"/>
          <w:b/>
          <w:bCs/>
        </w:rPr>
        <w:tab/>
        <w:t>Beschreibung der Anlage</w:t>
      </w:r>
    </w:p>
    <w:p w14:paraId="1114C1D1" w14:textId="77777777" w:rsidR="00017FE3" w:rsidRPr="005C6442" w:rsidRDefault="00017FE3" w:rsidP="00017FE3">
      <w:pPr>
        <w:jc w:val="both"/>
        <w:rPr>
          <w:rFonts w:ascii="Arial" w:hAnsi="Arial" w:cs="Arial"/>
        </w:rPr>
      </w:pPr>
    </w:p>
    <w:p w14:paraId="645C1C41" w14:textId="77777777" w:rsidR="00017FE3" w:rsidRPr="005C6442" w:rsidRDefault="00017FE3" w:rsidP="00017FE3">
      <w:pPr>
        <w:widowControl/>
        <w:spacing w:after="200" w:line="276" w:lineRule="auto"/>
        <w:ind w:left="426" w:right="284"/>
        <w:jc w:val="both"/>
        <w:rPr>
          <w:rFonts w:ascii="Arial" w:hAnsi="Arial" w:cs="Arial"/>
        </w:rPr>
      </w:pPr>
      <w:r w:rsidRPr="005C6442">
        <w:rPr>
          <w:rFonts w:ascii="Arial" w:hAnsi="Arial" w:cs="Arial"/>
        </w:rPr>
        <w:t>Das zu betrachtende Wasserversorgungssystem dient der öffentlichen Trinkwasserversorgung von ca. 20.000 Einwohnern, bestehend aus den Wasserwerken Gardelegen und Solpke als Verbundnetz.</w:t>
      </w:r>
    </w:p>
    <w:p w14:paraId="02DCAFB7" w14:textId="7996EDED" w:rsidR="00FA23FA" w:rsidRDefault="00017FE3" w:rsidP="00017FE3">
      <w:pPr>
        <w:widowControl/>
        <w:spacing w:after="200" w:line="276" w:lineRule="auto"/>
        <w:ind w:left="426" w:right="284"/>
        <w:jc w:val="both"/>
        <w:rPr>
          <w:rFonts w:ascii="Arial" w:hAnsi="Arial" w:cs="Arial"/>
        </w:rPr>
      </w:pPr>
      <w:r w:rsidRPr="005C6442">
        <w:rPr>
          <w:rFonts w:ascii="Arial" w:hAnsi="Arial" w:cs="Arial"/>
        </w:rPr>
        <w:t>Das Wasserwerk Gardelegen hat eine jährliche Förderung von 956.111 m³, von denen 941.777 m³ ins Netz abgegeben und verteilt werden. Zum Wasserwerk gehören 2 Wasserfassungen mit je 3 und 5 Tiefbrunnen. Das Wasserwerk und die Wasserfassungen sind örtlich voneinander getrennt. Das geförderte Rohwasser wird über Rohrgitterkaskaden belüftet und gelangt in den Rohwasserzwischenbehälter. Hier wird es von den Rohwasserpumpen entnommen und über die 2-stufige Filteranlage (Enteisenung und Entsäuerung) gefördert und abschließend als Reinwasser ins Netz abgegeben. Im Jahr 2000 erfolgte eine umfassende Modernisierung.</w:t>
      </w:r>
    </w:p>
    <w:p w14:paraId="654FB586" w14:textId="77777777" w:rsidR="00FA23FA" w:rsidRDefault="00FA23FA">
      <w:pPr>
        <w:rPr>
          <w:rFonts w:ascii="Arial" w:hAnsi="Arial" w:cs="Arial"/>
        </w:rPr>
      </w:pPr>
      <w:r>
        <w:rPr>
          <w:rFonts w:ascii="Arial" w:hAnsi="Arial" w:cs="Arial"/>
        </w:rPr>
        <w:br w:type="page"/>
      </w:r>
    </w:p>
    <w:p w14:paraId="482C1B09" w14:textId="368A70A1" w:rsidR="00017FE3" w:rsidRPr="005C6442" w:rsidRDefault="00017FE3" w:rsidP="00017FE3">
      <w:pPr>
        <w:widowControl/>
        <w:spacing w:after="200" w:line="276" w:lineRule="auto"/>
        <w:ind w:left="426" w:right="284"/>
        <w:jc w:val="both"/>
        <w:rPr>
          <w:rFonts w:ascii="Arial" w:hAnsi="Arial" w:cs="Arial"/>
        </w:rPr>
      </w:pPr>
      <w:r w:rsidRPr="005C6442">
        <w:rPr>
          <w:rFonts w:ascii="Arial" w:hAnsi="Arial" w:cs="Arial"/>
        </w:rPr>
        <w:lastRenderedPageBreak/>
        <w:t>Das Wasserwerk Solpke mit 4 Tiefbrunnen fördert jährlich 403.938 m³, von denen 403.148 ins Netz abgegeben werden. Die Wasserfassung befindet sich unmittelbar auf dem Werksgelände. Die Brunnenpumpen fördern das Rohwasser direkt über die 2-straßige Filteranlage (Enteisenung) ins Netz. Das Rohwasser wird mittels Druckluft belüftet. Im Jahr 2012 erfolgte eine umfassende Modernisierung.</w:t>
      </w:r>
    </w:p>
    <w:p w14:paraId="5F15FFEF" w14:textId="77777777" w:rsidR="00017FE3" w:rsidRPr="005C6442" w:rsidRDefault="00017FE3" w:rsidP="00017FE3">
      <w:pPr>
        <w:widowControl/>
        <w:spacing w:after="200" w:line="276" w:lineRule="auto"/>
        <w:ind w:left="426" w:right="284"/>
        <w:jc w:val="both"/>
        <w:rPr>
          <w:rFonts w:ascii="Arial" w:hAnsi="Arial" w:cs="Arial"/>
        </w:rPr>
      </w:pPr>
      <w:r w:rsidRPr="005C6442">
        <w:rPr>
          <w:rFonts w:ascii="Arial" w:hAnsi="Arial" w:cs="Arial"/>
        </w:rPr>
        <w:t>Im Trinkwasserverbundnetz ist ein Hochbehälter Prützenberg zur Stabilisierung des Netzdruck vorhanden. Die Fördermenge der beiden Wasserwerke wird in abhängig vom Füllstand des Hochbehälters geregelt.</w:t>
      </w:r>
    </w:p>
    <w:p w14:paraId="5E94E207" w14:textId="77777777" w:rsidR="00017FE3" w:rsidRDefault="00017FE3" w:rsidP="00017FE3">
      <w:pPr>
        <w:widowControl/>
        <w:spacing w:after="200" w:line="276" w:lineRule="auto"/>
        <w:ind w:left="426" w:right="284"/>
        <w:jc w:val="both"/>
        <w:rPr>
          <w:rFonts w:ascii="Arial" w:hAnsi="Arial" w:cs="Arial"/>
        </w:rPr>
      </w:pPr>
      <w:r w:rsidRPr="005C6442">
        <w:rPr>
          <w:rFonts w:ascii="Arial" w:hAnsi="Arial" w:cs="Arial"/>
        </w:rPr>
        <w:t>In beiden Wasserwerken sind zur zusätzlichen Netzdruckstabilisierung (Reinwasserverteilung) jeweils eine Druckerhöhungsstation vorhanden.</w:t>
      </w:r>
    </w:p>
    <w:p w14:paraId="0A320D38" w14:textId="77777777" w:rsidR="00FA23FA" w:rsidRDefault="00FA23FA" w:rsidP="00017FE3">
      <w:pPr>
        <w:widowControl/>
        <w:spacing w:after="200" w:line="276" w:lineRule="auto"/>
        <w:ind w:left="426" w:right="284"/>
        <w:jc w:val="both"/>
        <w:rPr>
          <w:rFonts w:ascii="Arial" w:hAnsi="Arial" w:cs="Arial"/>
        </w:rPr>
      </w:pPr>
    </w:p>
    <w:p w14:paraId="039AF67E" w14:textId="583D33F2" w:rsidR="00FA23FA" w:rsidRPr="005C6442" w:rsidRDefault="00FA23FA" w:rsidP="00FA23FA">
      <w:pPr>
        <w:ind w:left="426" w:hanging="426"/>
        <w:jc w:val="both"/>
        <w:rPr>
          <w:rFonts w:ascii="Arial" w:hAnsi="Arial" w:cs="Arial"/>
          <w:b/>
          <w:bCs/>
        </w:rPr>
      </w:pPr>
      <w:r>
        <w:rPr>
          <w:rFonts w:ascii="Arial" w:hAnsi="Arial" w:cs="Arial"/>
          <w:b/>
          <w:bCs/>
        </w:rPr>
        <w:t>5.</w:t>
      </w:r>
      <w:r w:rsidRPr="005C6442">
        <w:rPr>
          <w:rFonts w:ascii="Arial" w:hAnsi="Arial" w:cs="Arial"/>
          <w:b/>
          <w:bCs/>
        </w:rPr>
        <w:tab/>
        <w:t>Untersuchungsbereich</w:t>
      </w:r>
    </w:p>
    <w:p w14:paraId="398CAC53" w14:textId="77777777" w:rsidR="00FA23FA" w:rsidRDefault="00FA23FA" w:rsidP="00017FE3">
      <w:pPr>
        <w:widowControl/>
        <w:spacing w:after="200" w:line="276" w:lineRule="auto"/>
        <w:ind w:left="426" w:right="284"/>
        <w:jc w:val="both"/>
        <w:rPr>
          <w:rFonts w:ascii="Arial" w:hAnsi="Arial" w:cs="Arial"/>
        </w:rPr>
      </w:pPr>
    </w:p>
    <w:tbl>
      <w:tblPr>
        <w:tblStyle w:val="Tabellenraster"/>
        <w:tblW w:w="10207" w:type="dxa"/>
        <w:tblInd w:w="-431" w:type="dxa"/>
        <w:tblLook w:val="04A0" w:firstRow="1" w:lastRow="0" w:firstColumn="1" w:lastColumn="0" w:noHBand="0" w:noVBand="1"/>
      </w:tblPr>
      <w:tblGrid>
        <w:gridCol w:w="583"/>
        <w:gridCol w:w="2503"/>
        <w:gridCol w:w="1341"/>
        <w:gridCol w:w="3096"/>
        <w:gridCol w:w="2684"/>
      </w:tblGrid>
      <w:tr w:rsidR="00FA23FA" w:rsidRPr="005C6442" w14:paraId="1534575B" w14:textId="77777777" w:rsidTr="002278B4">
        <w:tc>
          <w:tcPr>
            <w:tcW w:w="578" w:type="dxa"/>
          </w:tcPr>
          <w:p w14:paraId="10A2A14A" w14:textId="77777777" w:rsidR="00FA23FA" w:rsidRPr="005C6442" w:rsidRDefault="00FA23FA" w:rsidP="002278B4">
            <w:pPr>
              <w:jc w:val="both"/>
              <w:rPr>
                <w:rFonts w:ascii="Arial" w:hAnsi="Arial" w:cs="Arial"/>
              </w:rPr>
            </w:pPr>
            <w:r w:rsidRPr="005C6442">
              <w:rPr>
                <w:rFonts w:ascii="Arial" w:hAnsi="Arial" w:cs="Arial"/>
              </w:rPr>
              <w:t>Lfd. Nr.</w:t>
            </w:r>
          </w:p>
        </w:tc>
        <w:tc>
          <w:tcPr>
            <w:tcW w:w="2503" w:type="dxa"/>
          </w:tcPr>
          <w:p w14:paraId="4A123EF7" w14:textId="77777777" w:rsidR="00FA23FA" w:rsidRPr="005C6442" w:rsidRDefault="00FA23FA" w:rsidP="002278B4">
            <w:pPr>
              <w:jc w:val="both"/>
              <w:rPr>
                <w:rFonts w:ascii="Arial" w:hAnsi="Arial" w:cs="Arial"/>
              </w:rPr>
            </w:pPr>
          </w:p>
        </w:tc>
        <w:tc>
          <w:tcPr>
            <w:tcW w:w="1321" w:type="dxa"/>
          </w:tcPr>
          <w:p w14:paraId="39067494" w14:textId="77777777" w:rsidR="00FA23FA" w:rsidRPr="005C6442" w:rsidRDefault="00FA23FA" w:rsidP="002278B4">
            <w:pPr>
              <w:jc w:val="both"/>
              <w:rPr>
                <w:rFonts w:ascii="Arial" w:hAnsi="Arial" w:cs="Arial"/>
              </w:rPr>
            </w:pPr>
            <w:proofErr w:type="spellStart"/>
            <w:r w:rsidRPr="005C6442">
              <w:rPr>
                <w:rFonts w:ascii="Arial" w:hAnsi="Arial" w:cs="Arial"/>
              </w:rPr>
              <w:t>Wasserver</w:t>
            </w:r>
            <w:proofErr w:type="spellEnd"/>
            <w:r w:rsidRPr="005C6442">
              <w:rPr>
                <w:rFonts w:ascii="Arial" w:hAnsi="Arial" w:cs="Arial"/>
              </w:rPr>
              <w:t>-</w:t>
            </w:r>
          </w:p>
          <w:p w14:paraId="47B32C5B" w14:textId="77777777" w:rsidR="00FA23FA" w:rsidRPr="005C6442" w:rsidRDefault="00FA23FA" w:rsidP="002278B4">
            <w:pPr>
              <w:jc w:val="both"/>
              <w:rPr>
                <w:rFonts w:ascii="Arial" w:hAnsi="Arial" w:cs="Arial"/>
              </w:rPr>
            </w:pPr>
            <w:proofErr w:type="spellStart"/>
            <w:r w:rsidRPr="005C6442">
              <w:rPr>
                <w:rFonts w:ascii="Arial" w:hAnsi="Arial" w:cs="Arial"/>
              </w:rPr>
              <w:t>sorgungs</w:t>
            </w:r>
            <w:proofErr w:type="spellEnd"/>
            <w:r w:rsidRPr="005C6442">
              <w:rPr>
                <w:rFonts w:ascii="Arial" w:hAnsi="Arial" w:cs="Arial"/>
              </w:rPr>
              <w:t>-system</w:t>
            </w:r>
          </w:p>
        </w:tc>
        <w:tc>
          <w:tcPr>
            <w:tcW w:w="3112" w:type="dxa"/>
          </w:tcPr>
          <w:p w14:paraId="3FB969B0" w14:textId="77777777" w:rsidR="00FA23FA" w:rsidRPr="005C6442" w:rsidRDefault="00FA23FA" w:rsidP="002278B4">
            <w:pPr>
              <w:jc w:val="both"/>
              <w:rPr>
                <w:rFonts w:ascii="Arial" w:hAnsi="Arial" w:cs="Arial"/>
              </w:rPr>
            </w:pPr>
            <w:r w:rsidRPr="005C6442">
              <w:rPr>
                <w:rFonts w:ascii="Arial" w:hAnsi="Arial" w:cs="Arial"/>
              </w:rPr>
              <w:t>davon</w:t>
            </w:r>
          </w:p>
          <w:p w14:paraId="47185B7B" w14:textId="77777777" w:rsidR="00FA23FA" w:rsidRPr="005C6442" w:rsidRDefault="00FA23FA" w:rsidP="002278B4">
            <w:pPr>
              <w:jc w:val="both"/>
              <w:rPr>
                <w:rFonts w:ascii="Arial" w:hAnsi="Arial" w:cs="Arial"/>
              </w:rPr>
            </w:pPr>
            <w:r w:rsidRPr="005C6442">
              <w:rPr>
                <w:rFonts w:ascii="Arial" w:hAnsi="Arial" w:cs="Arial"/>
              </w:rPr>
              <w:t xml:space="preserve">Wasserwerk </w:t>
            </w:r>
          </w:p>
          <w:p w14:paraId="0C7A4FA9" w14:textId="77777777" w:rsidR="00FA23FA" w:rsidRPr="005C6442" w:rsidRDefault="00FA23FA" w:rsidP="002278B4">
            <w:pPr>
              <w:jc w:val="both"/>
              <w:rPr>
                <w:rFonts w:ascii="Arial" w:hAnsi="Arial" w:cs="Arial"/>
              </w:rPr>
            </w:pPr>
            <w:r w:rsidRPr="005C6442">
              <w:rPr>
                <w:rFonts w:ascii="Arial" w:hAnsi="Arial" w:cs="Arial"/>
              </w:rPr>
              <w:t>Gardelegen</w:t>
            </w:r>
          </w:p>
        </w:tc>
        <w:tc>
          <w:tcPr>
            <w:tcW w:w="2693" w:type="dxa"/>
          </w:tcPr>
          <w:p w14:paraId="4B4EAEEE" w14:textId="77777777" w:rsidR="00FA23FA" w:rsidRPr="005C6442" w:rsidRDefault="00FA23FA" w:rsidP="002278B4">
            <w:pPr>
              <w:jc w:val="both"/>
              <w:rPr>
                <w:rFonts w:ascii="Arial" w:hAnsi="Arial" w:cs="Arial"/>
              </w:rPr>
            </w:pPr>
            <w:r w:rsidRPr="005C6442">
              <w:rPr>
                <w:rFonts w:ascii="Arial" w:hAnsi="Arial" w:cs="Arial"/>
              </w:rPr>
              <w:t>davon</w:t>
            </w:r>
          </w:p>
          <w:p w14:paraId="2499C491" w14:textId="77777777" w:rsidR="00FA23FA" w:rsidRPr="005C6442" w:rsidRDefault="00FA23FA" w:rsidP="002278B4">
            <w:pPr>
              <w:jc w:val="both"/>
              <w:rPr>
                <w:rFonts w:ascii="Arial" w:hAnsi="Arial" w:cs="Arial"/>
              </w:rPr>
            </w:pPr>
            <w:r w:rsidRPr="005C6442">
              <w:rPr>
                <w:rFonts w:ascii="Arial" w:hAnsi="Arial" w:cs="Arial"/>
              </w:rPr>
              <w:t xml:space="preserve">Wasserwerk </w:t>
            </w:r>
          </w:p>
          <w:p w14:paraId="3A16BBED" w14:textId="77777777" w:rsidR="00FA23FA" w:rsidRPr="005C6442" w:rsidRDefault="00FA23FA" w:rsidP="002278B4">
            <w:pPr>
              <w:jc w:val="both"/>
              <w:rPr>
                <w:rFonts w:ascii="Arial" w:hAnsi="Arial" w:cs="Arial"/>
              </w:rPr>
            </w:pPr>
            <w:r w:rsidRPr="005C6442">
              <w:rPr>
                <w:rFonts w:ascii="Arial" w:hAnsi="Arial" w:cs="Arial"/>
              </w:rPr>
              <w:t>Solpke</w:t>
            </w:r>
          </w:p>
        </w:tc>
      </w:tr>
      <w:tr w:rsidR="00FA23FA" w:rsidRPr="005C6442" w14:paraId="4965E127" w14:textId="77777777" w:rsidTr="002278B4">
        <w:tc>
          <w:tcPr>
            <w:tcW w:w="578" w:type="dxa"/>
          </w:tcPr>
          <w:p w14:paraId="1407F2E3" w14:textId="77777777" w:rsidR="00FA23FA" w:rsidRPr="005C6442" w:rsidRDefault="00FA23FA" w:rsidP="002278B4">
            <w:pPr>
              <w:jc w:val="both"/>
              <w:rPr>
                <w:rFonts w:ascii="Arial" w:hAnsi="Arial" w:cs="Arial"/>
                <w:b/>
                <w:bCs/>
              </w:rPr>
            </w:pPr>
            <w:r w:rsidRPr="005C6442">
              <w:rPr>
                <w:rFonts w:ascii="Arial" w:hAnsi="Arial" w:cs="Arial"/>
                <w:b/>
                <w:bCs/>
              </w:rPr>
              <w:t>1.</w:t>
            </w:r>
          </w:p>
        </w:tc>
        <w:tc>
          <w:tcPr>
            <w:tcW w:w="2503" w:type="dxa"/>
          </w:tcPr>
          <w:p w14:paraId="0FFDA41E" w14:textId="77777777" w:rsidR="00FA23FA" w:rsidRPr="005C6442" w:rsidRDefault="00FA23FA" w:rsidP="002278B4">
            <w:pPr>
              <w:jc w:val="both"/>
              <w:rPr>
                <w:rFonts w:ascii="Arial" w:hAnsi="Arial" w:cs="Arial"/>
                <w:b/>
                <w:bCs/>
              </w:rPr>
            </w:pPr>
            <w:r w:rsidRPr="005C6442">
              <w:rPr>
                <w:rFonts w:ascii="Arial" w:hAnsi="Arial" w:cs="Arial"/>
                <w:b/>
                <w:bCs/>
              </w:rPr>
              <w:t>Wassergewinnung</w:t>
            </w:r>
          </w:p>
        </w:tc>
        <w:tc>
          <w:tcPr>
            <w:tcW w:w="1321" w:type="dxa"/>
          </w:tcPr>
          <w:p w14:paraId="108DC87A" w14:textId="77777777" w:rsidR="00FA23FA" w:rsidRPr="005C6442" w:rsidRDefault="00FA23FA" w:rsidP="002278B4">
            <w:pPr>
              <w:jc w:val="both"/>
              <w:rPr>
                <w:rFonts w:ascii="Arial" w:hAnsi="Arial" w:cs="Arial"/>
              </w:rPr>
            </w:pPr>
          </w:p>
        </w:tc>
        <w:tc>
          <w:tcPr>
            <w:tcW w:w="3112" w:type="dxa"/>
          </w:tcPr>
          <w:p w14:paraId="2A509EED" w14:textId="77777777" w:rsidR="00FA23FA" w:rsidRPr="005C6442" w:rsidRDefault="00FA23FA" w:rsidP="002278B4">
            <w:pPr>
              <w:jc w:val="both"/>
              <w:rPr>
                <w:rFonts w:ascii="Arial" w:hAnsi="Arial" w:cs="Arial"/>
              </w:rPr>
            </w:pPr>
          </w:p>
        </w:tc>
        <w:tc>
          <w:tcPr>
            <w:tcW w:w="2693" w:type="dxa"/>
          </w:tcPr>
          <w:p w14:paraId="71EDC32F" w14:textId="77777777" w:rsidR="00FA23FA" w:rsidRPr="005C6442" w:rsidRDefault="00FA23FA" w:rsidP="002278B4">
            <w:pPr>
              <w:jc w:val="both"/>
              <w:rPr>
                <w:rFonts w:ascii="Arial" w:hAnsi="Arial" w:cs="Arial"/>
              </w:rPr>
            </w:pPr>
          </w:p>
        </w:tc>
      </w:tr>
      <w:tr w:rsidR="00FA23FA" w:rsidRPr="005C6442" w14:paraId="71B8A0CC" w14:textId="77777777" w:rsidTr="002278B4">
        <w:tc>
          <w:tcPr>
            <w:tcW w:w="578" w:type="dxa"/>
          </w:tcPr>
          <w:p w14:paraId="647B7167" w14:textId="77777777" w:rsidR="00FA23FA" w:rsidRPr="005C6442" w:rsidRDefault="00FA23FA" w:rsidP="002278B4">
            <w:pPr>
              <w:jc w:val="both"/>
              <w:rPr>
                <w:rFonts w:ascii="Arial" w:hAnsi="Arial" w:cs="Arial"/>
              </w:rPr>
            </w:pPr>
            <w:r w:rsidRPr="005C6442">
              <w:rPr>
                <w:rFonts w:ascii="Arial" w:hAnsi="Arial" w:cs="Arial"/>
              </w:rPr>
              <w:t>1.1</w:t>
            </w:r>
          </w:p>
        </w:tc>
        <w:tc>
          <w:tcPr>
            <w:tcW w:w="2503" w:type="dxa"/>
          </w:tcPr>
          <w:p w14:paraId="6EBA6D42" w14:textId="77777777" w:rsidR="00FA23FA" w:rsidRPr="005C6442" w:rsidRDefault="00FA23FA" w:rsidP="002278B4">
            <w:pPr>
              <w:jc w:val="both"/>
              <w:rPr>
                <w:rFonts w:ascii="Arial" w:hAnsi="Arial" w:cs="Arial"/>
              </w:rPr>
            </w:pPr>
            <w:r w:rsidRPr="005C6442">
              <w:rPr>
                <w:rFonts w:ascii="Arial" w:hAnsi="Arial" w:cs="Arial"/>
              </w:rPr>
              <w:t>Tiefbrunnenpumpen</w:t>
            </w:r>
          </w:p>
        </w:tc>
        <w:tc>
          <w:tcPr>
            <w:tcW w:w="1321" w:type="dxa"/>
          </w:tcPr>
          <w:p w14:paraId="00FE6BF3" w14:textId="77777777" w:rsidR="00FA23FA" w:rsidRPr="005C6442" w:rsidRDefault="00FA23FA" w:rsidP="002278B4">
            <w:pPr>
              <w:jc w:val="both"/>
              <w:rPr>
                <w:rFonts w:ascii="Arial" w:hAnsi="Arial" w:cs="Arial"/>
              </w:rPr>
            </w:pPr>
            <w:r w:rsidRPr="005C6442">
              <w:rPr>
                <w:rFonts w:ascii="Arial" w:hAnsi="Arial" w:cs="Arial"/>
              </w:rPr>
              <w:t>12</w:t>
            </w:r>
          </w:p>
        </w:tc>
        <w:tc>
          <w:tcPr>
            <w:tcW w:w="3112" w:type="dxa"/>
          </w:tcPr>
          <w:p w14:paraId="3B7FFD34" w14:textId="77777777" w:rsidR="00FA23FA" w:rsidRPr="005C6442" w:rsidRDefault="00FA23FA" w:rsidP="002278B4">
            <w:pPr>
              <w:jc w:val="both"/>
              <w:rPr>
                <w:rFonts w:ascii="Arial" w:hAnsi="Arial" w:cs="Arial"/>
              </w:rPr>
            </w:pPr>
            <w:r w:rsidRPr="005C6442">
              <w:rPr>
                <w:rFonts w:ascii="Arial" w:hAnsi="Arial" w:cs="Arial"/>
              </w:rPr>
              <w:t>Wasserfassung Ia (3)</w:t>
            </w:r>
          </w:p>
          <w:p w14:paraId="38218903" w14:textId="77777777" w:rsidR="00FA23FA" w:rsidRPr="005C6442" w:rsidRDefault="00FA23FA" w:rsidP="002278B4">
            <w:pPr>
              <w:jc w:val="both"/>
              <w:rPr>
                <w:rFonts w:ascii="Arial" w:hAnsi="Arial" w:cs="Arial"/>
              </w:rPr>
            </w:pPr>
            <w:r w:rsidRPr="005C6442">
              <w:rPr>
                <w:rFonts w:ascii="Arial" w:hAnsi="Arial" w:cs="Arial"/>
              </w:rPr>
              <w:t>Wasserfassung II (5)</w:t>
            </w:r>
          </w:p>
        </w:tc>
        <w:tc>
          <w:tcPr>
            <w:tcW w:w="2693" w:type="dxa"/>
          </w:tcPr>
          <w:p w14:paraId="79920437" w14:textId="77777777" w:rsidR="00FA23FA" w:rsidRPr="005C6442" w:rsidRDefault="00FA23FA" w:rsidP="002278B4">
            <w:pPr>
              <w:jc w:val="both"/>
              <w:rPr>
                <w:rFonts w:ascii="Arial" w:hAnsi="Arial" w:cs="Arial"/>
              </w:rPr>
            </w:pPr>
            <w:r w:rsidRPr="005C6442">
              <w:rPr>
                <w:rFonts w:ascii="Arial" w:hAnsi="Arial" w:cs="Arial"/>
              </w:rPr>
              <w:t>4 (fördern direkt zum Hochbehälter Prützenberg im Trinkwassernetz)</w:t>
            </w:r>
          </w:p>
        </w:tc>
      </w:tr>
      <w:tr w:rsidR="00FA23FA" w:rsidRPr="005C6442" w14:paraId="22469547" w14:textId="77777777" w:rsidTr="002278B4">
        <w:tc>
          <w:tcPr>
            <w:tcW w:w="578" w:type="dxa"/>
          </w:tcPr>
          <w:p w14:paraId="52FDA4D3" w14:textId="77777777" w:rsidR="00FA23FA" w:rsidRPr="005C6442" w:rsidRDefault="00FA23FA" w:rsidP="002278B4">
            <w:pPr>
              <w:jc w:val="both"/>
              <w:rPr>
                <w:rFonts w:ascii="Arial" w:hAnsi="Arial" w:cs="Arial"/>
                <w:b/>
                <w:bCs/>
              </w:rPr>
            </w:pPr>
            <w:r w:rsidRPr="005C6442">
              <w:rPr>
                <w:rFonts w:ascii="Arial" w:hAnsi="Arial" w:cs="Arial"/>
                <w:b/>
                <w:bCs/>
              </w:rPr>
              <w:t>2.</w:t>
            </w:r>
          </w:p>
        </w:tc>
        <w:tc>
          <w:tcPr>
            <w:tcW w:w="2503" w:type="dxa"/>
          </w:tcPr>
          <w:p w14:paraId="67A91016" w14:textId="77777777" w:rsidR="00FA23FA" w:rsidRPr="005C6442" w:rsidRDefault="00FA23FA" w:rsidP="002278B4">
            <w:pPr>
              <w:jc w:val="both"/>
              <w:rPr>
                <w:rFonts w:ascii="Arial" w:hAnsi="Arial" w:cs="Arial"/>
                <w:b/>
                <w:bCs/>
              </w:rPr>
            </w:pPr>
            <w:r w:rsidRPr="005C6442">
              <w:rPr>
                <w:rFonts w:ascii="Arial" w:hAnsi="Arial" w:cs="Arial"/>
                <w:b/>
                <w:bCs/>
              </w:rPr>
              <w:t>Wasseraufbereitung</w:t>
            </w:r>
          </w:p>
        </w:tc>
        <w:tc>
          <w:tcPr>
            <w:tcW w:w="1321" w:type="dxa"/>
          </w:tcPr>
          <w:p w14:paraId="5BDB093C" w14:textId="77777777" w:rsidR="00FA23FA" w:rsidRPr="005C6442" w:rsidRDefault="00FA23FA" w:rsidP="002278B4">
            <w:pPr>
              <w:jc w:val="both"/>
              <w:rPr>
                <w:rFonts w:ascii="Arial" w:hAnsi="Arial" w:cs="Arial"/>
              </w:rPr>
            </w:pPr>
          </w:p>
        </w:tc>
        <w:tc>
          <w:tcPr>
            <w:tcW w:w="3112" w:type="dxa"/>
          </w:tcPr>
          <w:p w14:paraId="7CFE3C8D" w14:textId="77777777" w:rsidR="00FA23FA" w:rsidRPr="005C6442" w:rsidRDefault="00FA23FA" w:rsidP="002278B4">
            <w:pPr>
              <w:jc w:val="both"/>
              <w:rPr>
                <w:rFonts w:ascii="Arial" w:hAnsi="Arial" w:cs="Arial"/>
              </w:rPr>
            </w:pPr>
          </w:p>
        </w:tc>
        <w:tc>
          <w:tcPr>
            <w:tcW w:w="2693" w:type="dxa"/>
          </w:tcPr>
          <w:p w14:paraId="4065F3CB" w14:textId="77777777" w:rsidR="00FA23FA" w:rsidRPr="005C6442" w:rsidRDefault="00FA23FA" w:rsidP="002278B4">
            <w:pPr>
              <w:jc w:val="both"/>
              <w:rPr>
                <w:rFonts w:ascii="Arial" w:hAnsi="Arial" w:cs="Arial"/>
              </w:rPr>
            </w:pPr>
          </w:p>
        </w:tc>
      </w:tr>
      <w:tr w:rsidR="00FA23FA" w:rsidRPr="005C6442" w14:paraId="2E45B4F6" w14:textId="77777777" w:rsidTr="002278B4">
        <w:tc>
          <w:tcPr>
            <w:tcW w:w="578" w:type="dxa"/>
          </w:tcPr>
          <w:p w14:paraId="08D9992A" w14:textId="77777777" w:rsidR="00FA23FA" w:rsidRPr="005C6442" w:rsidRDefault="00FA23FA" w:rsidP="002278B4">
            <w:pPr>
              <w:jc w:val="both"/>
              <w:rPr>
                <w:rFonts w:ascii="Arial" w:hAnsi="Arial" w:cs="Arial"/>
              </w:rPr>
            </w:pPr>
            <w:r w:rsidRPr="005C6442">
              <w:rPr>
                <w:rFonts w:ascii="Arial" w:hAnsi="Arial" w:cs="Arial"/>
              </w:rPr>
              <w:t>2.1</w:t>
            </w:r>
          </w:p>
        </w:tc>
        <w:tc>
          <w:tcPr>
            <w:tcW w:w="2503" w:type="dxa"/>
          </w:tcPr>
          <w:p w14:paraId="1ED5A7F7" w14:textId="77777777" w:rsidR="00FA23FA" w:rsidRPr="005C6442" w:rsidRDefault="00FA23FA" w:rsidP="002278B4">
            <w:pPr>
              <w:jc w:val="both"/>
              <w:rPr>
                <w:rFonts w:ascii="Arial" w:hAnsi="Arial" w:cs="Arial"/>
              </w:rPr>
            </w:pPr>
            <w:r w:rsidRPr="005C6442">
              <w:rPr>
                <w:rFonts w:ascii="Arial" w:hAnsi="Arial" w:cs="Arial"/>
              </w:rPr>
              <w:t>Rohwasserbelüftung</w:t>
            </w:r>
          </w:p>
        </w:tc>
        <w:tc>
          <w:tcPr>
            <w:tcW w:w="1321" w:type="dxa"/>
          </w:tcPr>
          <w:p w14:paraId="0599820E" w14:textId="77777777" w:rsidR="00FA23FA" w:rsidRPr="005C6442" w:rsidRDefault="00FA23FA" w:rsidP="002278B4">
            <w:pPr>
              <w:jc w:val="both"/>
              <w:rPr>
                <w:rFonts w:ascii="Arial" w:hAnsi="Arial" w:cs="Arial"/>
              </w:rPr>
            </w:pPr>
            <w:r w:rsidRPr="005C6442">
              <w:rPr>
                <w:rFonts w:ascii="Arial" w:hAnsi="Arial" w:cs="Arial"/>
              </w:rPr>
              <w:t>2+1</w:t>
            </w:r>
          </w:p>
        </w:tc>
        <w:tc>
          <w:tcPr>
            <w:tcW w:w="3112" w:type="dxa"/>
          </w:tcPr>
          <w:p w14:paraId="6D1F05F6" w14:textId="77777777" w:rsidR="00FA23FA" w:rsidRPr="005C6442" w:rsidRDefault="00FA23FA" w:rsidP="002278B4">
            <w:pPr>
              <w:jc w:val="both"/>
              <w:rPr>
                <w:rFonts w:ascii="Arial" w:hAnsi="Arial" w:cs="Arial"/>
              </w:rPr>
            </w:pPr>
            <w:r w:rsidRPr="005C6442">
              <w:rPr>
                <w:rFonts w:ascii="Arial" w:hAnsi="Arial" w:cs="Arial"/>
              </w:rPr>
              <w:t>Rohrgitterkaskade (2)</w:t>
            </w:r>
          </w:p>
        </w:tc>
        <w:tc>
          <w:tcPr>
            <w:tcW w:w="2693" w:type="dxa"/>
          </w:tcPr>
          <w:p w14:paraId="5A349505" w14:textId="77777777" w:rsidR="00FA23FA" w:rsidRPr="005C6442" w:rsidRDefault="00FA23FA" w:rsidP="002278B4">
            <w:pPr>
              <w:jc w:val="both"/>
              <w:rPr>
                <w:rFonts w:ascii="Arial" w:hAnsi="Arial" w:cs="Arial"/>
              </w:rPr>
            </w:pPr>
            <w:r w:rsidRPr="005C6442">
              <w:rPr>
                <w:rFonts w:ascii="Arial" w:hAnsi="Arial" w:cs="Arial"/>
              </w:rPr>
              <w:t>Kompressor (1)</w:t>
            </w:r>
          </w:p>
        </w:tc>
      </w:tr>
      <w:tr w:rsidR="00FA23FA" w:rsidRPr="005C6442" w14:paraId="276C96C9" w14:textId="77777777" w:rsidTr="002278B4">
        <w:tc>
          <w:tcPr>
            <w:tcW w:w="578" w:type="dxa"/>
          </w:tcPr>
          <w:p w14:paraId="433C1A88" w14:textId="77777777" w:rsidR="00FA23FA" w:rsidRPr="005C6442" w:rsidRDefault="00FA23FA" w:rsidP="002278B4">
            <w:pPr>
              <w:jc w:val="both"/>
              <w:rPr>
                <w:rFonts w:ascii="Arial" w:hAnsi="Arial" w:cs="Arial"/>
              </w:rPr>
            </w:pPr>
            <w:r w:rsidRPr="005C6442">
              <w:rPr>
                <w:rFonts w:ascii="Arial" w:hAnsi="Arial" w:cs="Arial"/>
              </w:rPr>
              <w:t>2.2</w:t>
            </w:r>
          </w:p>
        </w:tc>
        <w:tc>
          <w:tcPr>
            <w:tcW w:w="2503" w:type="dxa"/>
          </w:tcPr>
          <w:p w14:paraId="73D2B316" w14:textId="77777777" w:rsidR="00FA23FA" w:rsidRPr="005C6442" w:rsidRDefault="00FA23FA" w:rsidP="002278B4">
            <w:pPr>
              <w:jc w:val="both"/>
              <w:rPr>
                <w:rFonts w:ascii="Arial" w:hAnsi="Arial" w:cs="Arial"/>
              </w:rPr>
            </w:pPr>
            <w:r w:rsidRPr="005C6442">
              <w:rPr>
                <w:rFonts w:ascii="Arial" w:hAnsi="Arial" w:cs="Arial"/>
              </w:rPr>
              <w:t>Rohwasserpumpen</w:t>
            </w:r>
          </w:p>
        </w:tc>
        <w:tc>
          <w:tcPr>
            <w:tcW w:w="1321" w:type="dxa"/>
          </w:tcPr>
          <w:p w14:paraId="752D5178" w14:textId="77777777" w:rsidR="00FA23FA" w:rsidRPr="005C6442" w:rsidRDefault="00FA23FA" w:rsidP="002278B4">
            <w:pPr>
              <w:jc w:val="both"/>
              <w:rPr>
                <w:rFonts w:ascii="Arial" w:hAnsi="Arial" w:cs="Arial"/>
              </w:rPr>
            </w:pPr>
            <w:r w:rsidRPr="005C6442">
              <w:rPr>
                <w:rFonts w:ascii="Arial" w:hAnsi="Arial" w:cs="Arial"/>
              </w:rPr>
              <w:t>4</w:t>
            </w:r>
          </w:p>
        </w:tc>
        <w:tc>
          <w:tcPr>
            <w:tcW w:w="3112" w:type="dxa"/>
          </w:tcPr>
          <w:p w14:paraId="669B59CF" w14:textId="77777777" w:rsidR="00FA23FA" w:rsidRPr="005C6442" w:rsidRDefault="00FA23FA" w:rsidP="002278B4">
            <w:pPr>
              <w:jc w:val="both"/>
              <w:rPr>
                <w:rFonts w:ascii="Arial" w:hAnsi="Arial" w:cs="Arial"/>
              </w:rPr>
            </w:pPr>
            <w:r w:rsidRPr="005C6442">
              <w:rPr>
                <w:rFonts w:ascii="Arial" w:hAnsi="Arial" w:cs="Arial"/>
              </w:rPr>
              <w:t>4 (fördern über die Filteranlage in den Hochbehälter Prützenberg)</w:t>
            </w:r>
          </w:p>
        </w:tc>
        <w:tc>
          <w:tcPr>
            <w:tcW w:w="2693" w:type="dxa"/>
          </w:tcPr>
          <w:p w14:paraId="70D145B8" w14:textId="77777777" w:rsidR="00FA23FA" w:rsidRPr="005C6442" w:rsidRDefault="00FA23FA" w:rsidP="002278B4">
            <w:pPr>
              <w:jc w:val="both"/>
              <w:rPr>
                <w:rFonts w:ascii="Arial" w:hAnsi="Arial" w:cs="Arial"/>
              </w:rPr>
            </w:pPr>
          </w:p>
        </w:tc>
      </w:tr>
      <w:tr w:rsidR="00FA23FA" w:rsidRPr="005C6442" w14:paraId="0C6877E5" w14:textId="77777777" w:rsidTr="002278B4">
        <w:tc>
          <w:tcPr>
            <w:tcW w:w="578" w:type="dxa"/>
          </w:tcPr>
          <w:p w14:paraId="0BE16913" w14:textId="77777777" w:rsidR="00FA23FA" w:rsidRPr="005C6442" w:rsidRDefault="00FA23FA" w:rsidP="002278B4">
            <w:pPr>
              <w:jc w:val="both"/>
              <w:rPr>
                <w:rFonts w:ascii="Arial" w:hAnsi="Arial" w:cs="Arial"/>
              </w:rPr>
            </w:pPr>
            <w:r w:rsidRPr="005C6442">
              <w:rPr>
                <w:rFonts w:ascii="Arial" w:hAnsi="Arial" w:cs="Arial"/>
              </w:rPr>
              <w:t>2.3</w:t>
            </w:r>
          </w:p>
        </w:tc>
        <w:tc>
          <w:tcPr>
            <w:tcW w:w="2503" w:type="dxa"/>
          </w:tcPr>
          <w:p w14:paraId="6188BF63" w14:textId="77777777" w:rsidR="00FA23FA" w:rsidRPr="005C6442" w:rsidRDefault="00FA23FA" w:rsidP="002278B4">
            <w:pPr>
              <w:jc w:val="both"/>
              <w:rPr>
                <w:rFonts w:ascii="Arial" w:hAnsi="Arial" w:cs="Arial"/>
              </w:rPr>
            </w:pPr>
            <w:r w:rsidRPr="005C6442">
              <w:rPr>
                <w:rFonts w:ascii="Arial" w:hAnsi="Arial" w:cs="Arial"/>
              </w:rPr>
              <w:t>Filteranlagen</w:t>
            </w:r>
          </w:p>
        </w:tc>
        <w:tc>
          <w:tcPr>
            <w:tcW w:w="1321" w:type="dxa"/>
          </w:tcPr>
          <w:p w14:paraId="56232FBA" w14:textId="77777777" w:rsidR="00FA23FA" w:rsidRPr="005C6442" w:rsidRDefault="00FA23FA" w:rsidP="002278B4">
            <w:pPr>
              <w:jc w:val="both"/>
              <w:rPr>
                <w:rFonts w:ascii="Arial" w:hAnsi="Arial" w:cs="Arial"/>
              </w:rPr>
            </w:pPr>
            <w:r w:rsidRPr="005C6442">
              <w:rPr>
                <w:rFonts w:ascii="Arial" w:hAnsi="Arial" w:cs="Arial"/>
              </w:rPr>
              <w:t>7</w:t>
            </w:r>
          </w:p>
        </w:tc>
        <w:tc>
          <w:tcPr>
            <w:tcW w:w="3112" w:type="dxa"/>
          </w:tcPr>
          <w:p w14:paraId="1EEAC897" w14:textId="77777777" w:rsidR="00FA23FA" w:rsidRPr="005C6442" w:rsidRDefault="00FA23FA" w:rsidP="002278B4">
            <w:pPr>
              <w:jc w:val="both"/>
              <w:rPr>
                <w:rFonts w:ascii="Arial" w:hAnsi="Arial" w:cs="Arial"/>
              </w:rPr>
            </w:pPr>
            <w:r w:rsidRPr="005C6442">
              <w:rPr>
                <w:rFonts w:ascii="Arial" w:hAnsi="Arial" w:cs="Arial"/>
              </w:rPr>
              <w:t>5</w:t>
            </w:r>
          </w:p>
        </w:tc>
        <w:tc>
          <w:tcPr>
            <w:tcW w:w="2693" w:type="dxa"/>
          </w:tcPr>
          <w:p w14:paraId="301E106A" w14:textId="77777777" w:rsidR="00FA23FA" w:rsidRPr="005C6442" w:rsidRDefault="00FA23FA" w:rsidP="002278B4">
            <w:pPr>
              <w:jc w:val="both"/>
              <w:rPr>
                <w:rFonts w:ascii="Arial" w:hAnsi="Arial" w:cs="Arial"/>
              </w:rPr>
            </w:pPr>
            <w:r w:rsidRPr="005C6442">
              <w:rPr>
                <w:rFonts w:ascii="Arial" w:hAnsi="Arial" w:cs="Arial"/>
              </w:rPr>
              <w:t>2</w:t>
            </w:r>
          </w:p>
        </w:tc>
      </w:tr>
      <w:tr w:rsidR="00FA23FA" w:rsidRPr="005C6442" w14:paraId="56D36BAA" w14:textId="77777777" w:rsidTr="002278B4">
        <w:tc>
          <w:tcPr>
            <w:tcW w:w="578" w:type="dxa"/>
          </w:tcPr>
          <w:p w14:paraId="1ECC4750" w14:textId="77777777" w:rsidR="00FA23FA" w:rsidRPr="005C6442" w:rsidRDefault="00FA23FA" w:rsidP="002278B4">
            <w:pPr>
              <w:jc w:val="both"/>
              <w:rPr>
                <w:rFonts w:ascii="Arial" w:hAnsi="Arial" w:cs="Arial"/>
              </w:rPr>
            </w:pPr>
            <w:r w:rsidRPr="005C6442">
              <w:rPr>
                <w:rFonts w:ascii="Arial" w:hAnsi="Arial" w:cs="Arial"/>
              </w:rPr>
              <w:t>2.4</w:t>
            </w:r>
          </w:p>
        </w:tc>
        <w:tc>
          <w:tcPr>
            <w:tcW w:w="2503" w:type="dxa"/>
          </w:tcPr>
          <w:p w14:paraId="1DD8879B" w14:textId="77777777" w:rsidR="00FA23FA" w:rsidRPr="005C6442" w:rsidRDefault="00FA23FA" w:rsidP="002278B4">
            <w:pPr>
              <w:jc w:val="both"/>
              <w:rPr>
                <w:rFonts w:ascii="Arial" w:hAnsi="Arial" w:cs="Arial"/>
              </w:rPr>
            </w:pPr>
            <w:r w:rsidRPr="005C6442">
              <w:rPr>
                <w:rFonts w:ascii="Arial" w:hAnsi="Arial" w:cs="Arial"/>
              </w:rPr>
              <w:t>Filterspülung</w:t>
            </w:r>
          </w:p>
        </w:tc>
        <w:tc>
          <w:tcPr>
            <w:tcW w:w="1321" w:type="dxa"/>
          </w:tcPr>
          <w:p w14:paraId="16D6F9FC" w14:textId="77777777" w:rsidR="00FA23FA" w:rsidRPr="005C6442" w:rsidRDefault="00FA23FA" w:rsidP="002278B4">
            <w:pPr>
              <w:jc w:val="both"/>
              <w:rPr>
                <w:rFonts w:ascii="Arial" w:hAnsi="Arial" w:cs="Arial"/>
              </w:rPr>
            </w:pPr>
            <w:r w:rsidRPr="005C6442">
              <w:rPr>
                <w:rFonts w:ascii="Arial" w:hAnsi="Arial" w:cs="Arial"/>
              </w:rPr>
              <w:t>2+2</w:t>
            </w:r>
          </w:p>
        </w:tc>
        <w:tc>
          <w:tcPr>
            <w:tcW w:w="3112" w:type="dxa"/>
          </w:tcPr>
          <w:p w14:paraId="5041069F" w14:textId="77777777" w:rsidR="00FA23FA" w:rsidRPr="005C6442" w:rsidRDefault="00FA23FA" w:rsidP="002278B4">
            <w:pPr>
              <w:jc w:val="both"/>
              <w:rPr>
                <w:rFonts w:ascii="Arial" w:hAnsi="Arial" w:cs="Arial"/>
              </w:rPr>
            </w:pPr>
            <w:r w:rsidRPr="005C6442">
              <w:rPr>
                <w:rFonts w:ascii="Arial" w:hAnsi="Arial" w:cs="Arial"/>
              </w:rPr>
              <w:t xml:space="preserve">Filterrückspülbecken </w:t>
            </w:r>
          </w:p>
          <w:p w14:paraId="69A7E5F0" w14:textId="77777777" w:rsidR="00FA23FA" w:rsidRPr="005C6442" w:rsidRDefault="00FA23FA" w:rsidP="002278B4">
            <w:pPr>
              <w:jc w:val="both"/>
              <w:rPr>
                <w:rFonts w:ascii="Arial" w:hAnsi="Arial" w:cs="Arial"/>
              </w:rPr>
            </w:pPr>
            <w:r w:rsidRPr="005C6442">
              <w:rPr>
                <w:rFonts w:ascii="Arial" w:hAnsi="Arial" w:cs="Arial"/>
              </w:rPr>
              <w:t>(1 Pumpwerk mit 2 Pumpen)</w:t>
            </w:r>
          </w:p>
          <w:p w14:paraId="692D22C5" w14:textId="77777777" w:rsidR="00FA23FA" w:rsidRPr="005C6442" w:rsidRDefault="00FA23FA" w:rsidP="002278B4">
            <w:pPr>
              <w:jc w:val="both"/>
              <w:rPr>
                <w:rFonts w:ascii="Arial" w:hAnsi="Arial" w:cs="Arial"/>
              </w:rPr>
            </w:pPr>
            <w:r w:rsidRPr="005C6442">
              <w:rPr>
                <w:rFonts w:ascii="Arial" w:hAnsi="Arial" w:cs="Arial"/>
              </w:rPr>
              <w:t>Gebläse (1)</w:t>
            </w:r>
          </w:p>
        </w:tc>
        <w:tc>
          <w:tcPr>
            <w:tcW w:w="2693" w:type="dxa"/>
          </w:tcPr>
          <w:p w14:paraId="039BBFB4" w14:textId="77777777" w:rsidR="00FA23FA" w:rsidRPr="005C6442" w:rsidRDefault="00FA23FA" w:rsidP="002278B4">
            <w:pPr>
              <w:jc w:val="both"/>
              <w:rPr>
                <w:rFonts w:ascii="Arial" w:hAnsi="Arial" w:cs="Arial"/>
              </w:rPr>
            </w:pPr>
            <w:r w:rsidRPr="005C6442">
              <w:rPr>
                <w:rFonts w:ascii="Arial" w:hAnsi="Arial" w:cs="Arial"/>
              </w:rPr>
              <w:t xml:space="preserve">Filterrückspülbecken </w:t>
            </w:r>
          </w:p>
          <w:p w14:paraId="09161198" w14:textId="77777777" w:rsidR="00FA23FA" w:rsidRPr="005C6442" w:rsidRDefault="00FA23FA" w:rsidP="002278B4">
            <w:pPr>
              <w:jc w:val="both"/>
              <w:rPr>
                <w:rFonts w:ascii="Arial" w:hAnsi="Arial" w:cs="Arial"/>
              </w:rPr>
            </w:pPr>
            <w:r w:rsidRPr="005C6442">
              <w:rPr>
                <w:rFonts w:ascii="Arial" w:hAnsi="Arial" w:cs="Arial"/>
              </w:rPr>
              <w:t>(1 Pumpwerk)</w:t>
            </w:r>
          </w:p>
          <w:p w14:paraId="2EADA659" w14:textId="77777777" w:rsidR="00FA23FA" w:rsidRPr="005C6442" w:rsidRDefault="00FA23FA" w:rsidP="002278B4">
            <w:pPr>
              <w:jc w:val="both"/>
              <w:rPr>
                <w:rFonts w:ascii="Arial" w:hAnsi="Arial" w:cs="Arial"/>
              </w:rPr>
            </w:pPr>
            <w:r w:rsidRPr="005C6442">
              <w:rPr>
                <w:rFonts w:ascii="Arial" w:hAnsi="Arial" w:cs="Arial"/>
              </w:rPr>
              <w:t>Gebläse (1)</w:t>
            </w:r>
          </w:p>
        </w:tc>
      </w:tr>
      <w:tr w:rsidR="00FA23FA" w:rsidRPr="005C6442" w14:paraId="58D4B464" w14:textId="77777777" w:rsidTr="002278B4">
        <w:tc>
          <w:tcPr>
            <w:tcW w:w="578" w:type="dxa"/>
          </w:tcPr>
          <w:p w14:paraId="07D62F9A" w14:textId="77777777" w:rsidR="00FA23FA" w:rsidRPr="005C6442" w:rsidRDefault="00FA23FA" w:rsidP="002278B4">
            <w:pPr>
              <w:jc w:val="both"/>
              <w:rPr>
                <w:rFonts w:ascii="Arial" w:hAnsi="Arial" w:cs="Arial"/>
                <w:b/>
                <w:bCs/>
              </w:rPr>
            </w:pPr>
            <w:r w:rsidRPr="005C6442">
              <w:rPr>
                <w:rFonts w:ascii="Arial" w:hAnsi="Arial" w:cs="Arial"/>
                <w:b/>
                <w:bCs/>
              </w:rPr>
              <w:t>3.</w:t>
            </w:r>
          </w:p>
        </w:tc>
        <w:tc>
          <w:tcPr>
            <w:tcW w:w="2503" w:type="dxa"/>
          </w:tcPr>
          <w:p w14:paraId="3EECEE6D" w14:textId="77777777" w:rsidR="00FA23FA" w:rsidRPr="005C6442" w:rsidRDefault="00FA23FA" w:rsidP="002278B4">
            <w:pPr>
              <w:jc w:val="both"/>
              <w:rPr>
                <w:rFonts w:ascii="Arial" w:hAnsi="Arial" w:cs="Arial"/>
                <w:b/>
                <w:bCs/>
              </w:rPr>
            </w:pPr>
            <w:r w:rsidRPr="005C6442">
              <w:rPr>
                <w:rFonts w:ascii="Arial" w:hAnsi="Arial" w:cs="Arial"/>
                <w:b/>
                <w:bCs/>
              </w:rPr>
              <w:t>Reinwasserverteilung</w:t>
            </w:r>
          </w:p>
        </w:tc>
        <w:tc>
          <w:tcPr>
            <w:tcW w:w="1321" w:type="dxa"/>
          </w:tcPr>
          <w:p w14:paraId="2283B061" w14:textId="77777777" w:rsidR="00FA23FA" w:rsidRPr="005C6442" w:rsidRDefault="00FA23FA" w:rsidP="002278B4">
            <w:pPr>
              <w:jc w:val="both"/>
              <w:rPr>
                <w:rFonts w:ascii="Arial" w:hAnsi="Arial" w:cs="Arial"/>
              </w:rPr>
            </w:pPr>
          </w:p>
        </w:tc>
        <w:tc>
          <w:tcPr>
            <w:tcW w:w="3112" w:type="dxa"/>
          </w:tcPr>
          <w:p w14:paraId="3112387B" w14:textId="77777777" w:rsidR="00FA23FA" w:rsidRPr="005C6442" w:rsidRDefault="00FA23FA" w:rsidP="002278B4">
            <w:pPr>
              <w:jc w:val="both"/>
              <w:rPr>
                <w:rFonts w:ascii="Arial" w:hAnsi="Arial" w:cs="Arial"/>
              </w:rPr>
            </w:pPr>
          </w:p>
        </w:tc>
        <w:tc>
          <w:tcPr>
            <w:tcW w:w="2693" w:type="dxa"/>
          </w:tcPr>
          <w:p w14:paraId="230D85DA" w14:textId="77777777" w:rsidR="00FA23FA" w:rsidRPr="005C6442" w:rsidRDefault="00FA23FA" w:rsidP="002278B4">
            <w:pPr>
              <w:jc w:val="both"/>
              <w:rPr>
                <w:rFonts w:ascii="Arial" w:hAnsi="Arial" w:cs="Arial"/>
              </w:rPr>
            </w:pPr>
          </w:p>
        </w:tc>
      </w:tr>
      <w:tr w:rsidR="00FA23FA" w:rsidRPr="005C6442" w14:paraId="45CB39C6" w14:textId="77777777" w:rsidTr="002278B4">
        <w:tc>
          <w:tcPr>
            <w:tcW w:w="578" w:type="dxa"/>
          </w:tcPr>
          <w:p w14:paraId="73194302" w14:textId="77777777" w:rsidR="00FA23FA" w:rsidRPr="005C6442" w:rsidRDefault="00FA23FA" w:rsidP="002278B4">
            <w:pPr>
              <w:jc w:val="both"/>
              <w:rPr>
                <w:rFonts w:ascii="Arial" w:hAnsi="Arial" w:cs="Arial"/>
              </w:rPr>
            </w:pPr>
            <w:r w:rsidRPr="005C6442">
              <w:rPr>
                <w:rFonts w:ascii="Arial" w:hAnsi="Arial" w:cs="Arial"/>
              </w:rPr>
              <w:t>3.2</w:t>
            </w:r>
          </w:p>
        </w:tc>
        <w:tc>
          <w:tcPr>
            <w:tcW w:w="2503" w:type="dxa"/>
          </w:tcPr>
          <w:p w14:paraId="2B2C8609" w14:textId="77777777" w:rsidR="00FA23FA" w:rsidRPr="005C6442" w:rsidRDefault="00FA23FA" w:rsidP="002278B4">
            <w:pPr>
              <w:jc w:val="both"/>
              <w:rPr>
                <w:rFonts w:ascii="Arial" w:hAnsi="Arial" w:cs="Arial"/>
              </w:rPr>
            </w:pPr>
            <w:r w:rsidRPr="005C6442">
              <w:rPr>
                <w:rFonts w:ascii="Arial" w:hAnsi="Arial" w:cs="Arial"/>
              </w:rPr>
              <w:t>Druckerhöhungsstation</w:t>
            </w:r>
          </w:p>
        </w:tc>
        <w:tc>
          <w:tcPr>
            <w:tcW w:w="1321" w:type="dxa"/>
          </w:tcPr>
          <w:p w14:paraId="661EC6BB" w14:textId="77777777" w:rsidR="00FA23FA" w:rsidRPr="005C6442" w:rsidRDefault="00FA23FA" w:rsidP="002278B4">
            <w:pPr>
              <w:jc w:val="both"/>
              <w:rPr>
                <w:rFonts w:ascii="Arial" w:hAnsi="Arial" w:cs="Arial"/>
              </w:rPr>
            </w:pPr>
            <w:r w:rsidRPr="005C6442">
              <w:rPr>
                <w:rFonts w:ascii="Arial" w:hAnsi="Arial" w:cs="Arial"/>
              </w:rPr>
              <w:t>2</w:t>
            </w:r>
          </w:p>
        </w:tc>
        <w:tc>
          <w:tcPr>
            <w:tcW w:w="3112" w:type="dxa"/>
          </w:tcPr>
          <w:p w14:paraId="45BAEE5E" w14:textId="77777777" w:rsidR="00FA23FA" w:rsidRPr="005C6442" w:rsidRDefault="00FA23FA" w:rsidP="002278B4">
            <w:pPr>
              <w:jc w:val="both"/>
              <w:rPr>
                <w:rFonts w:ascii="Arial" w:hAnsi="Arial" w:cs="Arial"/>
              </w:rPr>
            </w:pPr>
            <w:r w:rsidRPr="005C6442">
              <w:rPr>
                <w:rFonts w:ascii="Arial" w:hAnsi="Arial" w:cs="Arial"/>
              </w:rPr>
              <w:t>1 (im Wasserwerk, 6 Pumpen, fördern nicht zum Hochbehälter Prützenberg, fördern ins weitere Trinkwassernetz)</w:t>
            </w:r>
          </w:p>
        </w:tc>
        <w:tc>
          <w:tcPr>
            <w:tcW w:w="2693" w:type="dxa"/>
          </w:tcPr>
          <w:p w14:paraId="2F575E59" w14:textId="77777777" w:rsidR="00FA23FA" w:rsidRPr="005C6442" w:rsidRDefault="00FA23FA" w:rsidP="002278B4">
            <w:pPr>
              <w:jc w:val="both"/>
              <w:rPr>
                <w:rFonts w:ascii="Arial" w:hAnsi="Arial" w:cs="Arial"/>
              </w:rPr>
            </w:pPr>
            <w:r w:rsidRPr="005C6442">
              <w:rPr>
                <w:rFonts w:ascii="Arial" w:hAnsi="Arial" w:cs="Arial"/>
              </w:rPr>
              <w:t>1 (im Wasserwerk, 6 Pumpen, fördern nicht zum Hochbehälter Prützenberg, fördern ins weitere Trinkwassernetz)</w:t>
            </w:r>
          </w:p>
        </w:tc>
      </w:tr>
      <w:tr w:rsidR="00FA23FA" w:rsidRPr="005C6442" w14:paraId="4FD5B801" w14:textId="77777777" w:rsidTr="002278B4">
        <w:tc>
          <w:tcPr>
            <w:tcW w:w="578" w:type="dxa"/>
          </w:tcPr>
          <w:p w14:paraId="207438AC" w14:textId="77777777" w:rsidR="00FA23FA" w:rsidRPr="005C6442" w:rsidRDefault="00FA23FA" w:rsidP="002278B4">
            <w:pPr>
              <w:jc w:val="both"/>
              <w:rPr>
                <w:rFonts w:ascii="Arial" w:hAnsi="Arial" w:cs="Arial"/>
                <w:b/>
                <w:bCs/>
              </w:rPr>
            </w:pPr>
            <w:r w:rsidRPr="005C6442">
              <w:rPr>
                <w:rFonts w:ascii="Arial" w:hAnsi="Arial" w:cs="Arial"/>
                <w:b/>
                <w:bCs/>
              </w:rPr>
              <w:t>4.</w:t>
            </w:r>
          </w:p>
        </w:tc>
        <w:tc>
          <w:tcPr>
            <w:tcW w:w="2503" w:type="dxa"/>
          </w:tcPr>
          <w:p w14:paraId="25AEECDC" w14:textId="77777777" w:rsidR="00FA23FA" w:rsidRPr="005C6442" w:rsidRDefault="00FA23FA" w:rsidP="002278B4">
            <w:pPr>
              <w:jc w:val="both"/>
              <w:rPr>
                <w:rFonts w:ascii="Arial" w:hAnsi="Arial" w:cs="Arial"/>
                <w:b/>
                <w:bCs/>
              </w:rPr>
            </w:pPr>
            <w:r w:rsidRPr="005C6442">
              <w:rPr>
                <w:rFonts w:ascii="Arial" w:hAnsi="Arial" w:cs="Arial"/>
                <w:b/>
                <w:bCs/>
              </w:rPr>
              <w:t>Wasserspeicherung</w:t>
            </w:r>
          </w:p>
        </w:tc>
        <w:tc>
          <w:tcPr>
            <w:tcW w:w="1321" w:type="dxa"/>
          </w:tcPr>
          <w:p w14:paraId="42C18D9C" w14:textId="77777777" w:rsidR="00FA23FA" w:rsidRPr="005C6442" w:rsidRDefault="00FA23FA" w:rsidP="002278B4">
            <w:pPr>
              <w:jc w:val="both"/>
              <w:rPr>
                <w:rFonts w:ascii="Arial" w:hAnsi="Arial" w:cs="Arial"/>
              </w:rPr>
            </w:pPr>
          </w:p>
        </w:tc>
        <w:tc>
          <w:tcPr>
            <w:tcW w:w="3112" w:type="dxa"/>
          </w:tcPr>
          <w:p w14:paraId="166283C6" w14:textId="77777777" w:rsidR="00FA23FA" w:rsidRPr="005C6442" w:rsidRDefault="00FA23FA" w:rsidP="002278B4">
            <w:pPr>
              <w:jc w:val="both"/>
              <w:rPr>
                <w:rFonts w:ascii="Arial" w:hAnsi="Arial" w:cs="Arial"/>
              </w:rPr>
            </w:pPr>
          </w:p>
        </w:tc>
        <w:tc>
          <w:tcPr>
            <w:tcW w:w="2693" w:type="dxa"/>
          </w:tcPr>
          <w:p w14:paraId="5C65FE32" w14:textId="77777777" w:rsidR="00FA23FA" w:rsidRPr="005C6442" w:rsidRDefault="00FA23FA" w:rsidP="002278B4">
            <w:pPr>
              <w:jc w:val="both"/>
              <w:rPr>
                <w:rFonts w:ascii="Arial" w:hAnsi="Arial" w:cs="Arial"/>
              </w:rPr>
            </w:pPr>
          </w:p>
        </w:tc>
      </w:tr>
      <w:tr w:rsidR="00FA23FA" w:rsidRPr="005C6442" w14:paraId="6E72A876" w14:textId="77777777" w:rsidTr="002278B4">
        <w:tc>
          <w:tcPr>
            <w:tcW w:w="578" w:type="dxa"/>
          </w:tcPr>
          <w:p w14:paraId="5500D128" w14:textId="77777777" w:rsidR="00FA23FA" w:rsidRPr="005C6442" w:rsidRDefault="00FA23FA" w:rsidP="002278B4">
            <w:pPr>
              <w:jc w:val="both"/>
              <w:rPr>
                <w:rFonts w:ascii="Arial" w:hAnsi="Arial" w:cs="Arial"/>
              </w:rPr>
            </w:pPr>
            <w:r w:rsidRPr="005C6442">
              <w:rPr>
                <w:rFonts w:ascii="Arial" w:hAnsi="Arial" w:cs="Arial"/>
              </w:rPr>
              <w:t>4.1</w:t>
            </w:r>
          </w:p>
        </w:tc>
        <w:tc>
          <w:tcPr>
            <w:tcW w:w="2503" w:type="dxa"/>
          </w:tcPr>
          <w:p w14:paraId="1B64E0B9" w14:textId="77777777" w:rsidR="00FA23FA" w:rsidRPr="005C6442" w:rsidRDefault="00FA23FA" w:rsidP="002278B4">
            <w:pPr>
              <w:jc w:val="both"/>
              <w:rPr>
                <w:rFonts w:ascii="Arial" w:hAnsi="Arial" w:cs="Arial"/>
              </w:rPr>
            </w:pPr>
            <w:r w:rsidRPr="005C6442">
              <w:rPr>
                <w:rFonts w:ascii="Arial" w:hAnsi="Arial" w:cs="Arial"/>
              </w:rPr>
              <w:t>Hochbehälter</w:t>
            </w:r>
          </w:p>
        </w:tc>
        <w:tc>
          <w:tcPr>
            <w:tcW w:w="1321" w:type="dxa"/>
          </w:tcPr>
          <w:p w14:paraId="080DCFFC" w14:textId="77777777" w:rsidR="00FA23FA" w:rsidRPr="005C6442" w:rsidRDefault="00FA23FA" w:rsidP="002278B4">
            <w:pPr>
              <w:jc w:val="both"/>
              <w:rPr>
                <w:rFonts w:ascii="Arial" w:hAnsi="Arial" w:cs="Arial"/>
              </w:rPr>
            </w:pPr>
            <w:r w:rsidRPr="005C6442">
              <w:rPr>
                <w:rFonts w:ascii="Arial" w:hAnsi="Arial" w:cs="Arial"/>
              </w:rPr>
              <w:t>1</w:t>
            </w:r>
          </w:p>
        </w:tc>
        <w:tc>
          <w:tcPr>
            <w:tcW w:w="5805" w:type="dxa"/>
            <w:gridSpan w:val="2"/>
          </w:tcPr>
          <w:p w14:paraId="14F0A18F" w14:textId="77777777" w:rsidR="00FA23FA" w:rsidRPr="005C6442" w:rsidRDefault="00FA23FA" w:rsidP="002278B4">
            <w:pPr>
              <w:jc w:val="both"/>
              <w:rPr>
                <w:rFonts w:ascii="Arial" w:hAnsi="Arial" w:cs="Arial"/>
              </w:rPr>
            </w:pPr>
            <w:r w:rsidRPr="005C6442">
              <w:rPr>
                <w:rFonts w:ascii="Arial" w:hAnsi="Arial" w:cs="Arial"/>
              </w:rPr>
              <w:t>1 (zentraler Hochbehälter Prützenberg, befüllt durch WW Gardelegen (mehrheitlich) und WW Solpke)</w:t>
            </w:r>
          </w:p>
        </w:tc>
      </w:tr>
    </w:tbl>
    <w:p w14:paraId="31D762B5" w14:textId="77777777" w:rsidR="00FA23FA" w:rsidRDefault="00FA23FA" w:rsidP="00017FE3">
      <w:pPr>
        <w:widowControl/>
        <w:spacing w:after="200" w:line="276" w:lineRule="auto"/>
        <w:ind w:left="426" w:right="284"/>
        <w:jc w:val="both"/>
        <w:rPr>
          <w:rFonts w:ascii="Arial" w:hAnsi="Arial" w:cs="Arial"/>
        </w:rPr>
      </w:pPr>
    </w:p>
    <w:p w14:paraId="26C5318E" w14:textId="67D19D60" w:rsidR="00FA23FA" w:rsidRDefault="00FA23FA">
      <w:pPr>
        <w:rPr>
          <w:rFonts w:ascii="Arial" w:hAnsi="Arial" w:cs="Arial"/>
        </w:rPr>
      </w:pPr>
      <w:r>
        <w:rPr>
          <w:rFonts w:ascii="Arial" w:hAnsi="Arial" w:cs="Arial"/>
        </w:rPr>
        <w:br w:type="page"/>
      </w:r>
    </w:p>
    <w:p w14:paraId="6F8F49AF" w14:textId="77777777" w:rsidR="00FA23FA" w:rsidRDefault="00FA23FA" w:rsidP="00017FE3">
      <w:pPr>
        <w:widowControl/>
        <w:spacing w:after="200" w:line="276" w:lineRule="auto"/>
        <w:ind w:left="426" w:right="284"/>
        <w:jc w:val="both"/>
        <w:rPr>
          <w:rFonts w:ascii="Arial" w:hAnsi="Arial" w:cs="Arial"/>
        </w:rPr>
      </w:pPr>
    </w:p>
    <w:p w14:paraId="0939EB06" w14:textId="3A669D83" w:rsidR="00FA23FA" w:rsidRPr="005C6442" w:rsidRDefault="00FA23FA" w:rsidP="00FA23FA">
      <w:pPr>
        <w:ind w:left="426" w:hanging="426"/>
        <w:jc w:val="both"/>
        <w:rPr>
          <w:rFonts w:ascii="Arial" w:hAnsi="Arial" w:cs="Arial"/>
          <w:b/>
          <w:bCs/>
        </w:rPr>
      </w:pPr>
      <w:r>
        <w:rPr>
          <w:rFonts w:ascii="Arial" w:hAnsi="Arial" w:cs="Arial"/>
          <w:b/>
          <w:bCs/>
        </w:rPr>
        <w:t>6.</w:t>
      </w:r>
      <w:r w:rsidRPr="005C6442">
        <w:rPr>
          <w:rFonts w:ascii="Arial" w:hAnsi="Arial" w:cs="Arial"/>
          <w:b/>
          <w:bCs/>
        </w:rPr>
        <w:tab/>
        <w:t>Treibhausgaseinsparpotenzial</w:t>
      </w:r>
    </w:p>
    <w:p w14:paraId="0DF9EE2B" w14:textId="77777777" w:rsidR="00FA23FA" w:rsidRPr="005C6442" w:rsidRDefault="00FA23FA" w:rsidP="00FA23FA">
      <w:pPr>
        <w:jc w:val="both"/>
        <w:rPr>
          <w:rFonts w:ascii="Arial" w:hAnsi="Arial" w:cs="Arial"/>
        </w:rPr>
      </w:pPr>
    </w:p>
    <w:p w14:paraId="4832A8CF" w14:textId="3D408631" w:rsidR="00FA23FA" w:rsidRPr="005C6442" w:rsidRDefault="00FA23FA" w:rsidP="00FA23FA">
      <w:pPr>
        <w:widowControl/>
        <w:spacing w:after="200" w:line="276" w:lineRule="auto"/>
        <w:ind w:left="426" w:right="284"/>
        <w:jc w:val="both"/>
        <w:rPr>
          <w:rFonts w:ascii="Arial" w:hAnsi="Arial" w:cs="Arial"/>
        </w:rPr>
      </w:pPr>
      <w:r w:rsidRPr="005C6442">
        <w:rPr>
          <w:rFonts w:ascii="Arial" w:hAnsi="Arial" w:cs="Arial"/>
        </w:rPr>
        <w:t>Der spezifische jährliche Gesamtstrombedarf des Wasserwerks Gardelegen beträgt 0,38 kWh/m</w:t>
      </w:r>
      <w:r w:rsidR="00CE7281">
        <w:rPr>
          <w:rFonts w:ascii="Arial" w:hAnsi="Arial" w:cs="Arial"/>
        </w:rPr>
        <w:t>³</w:t>
      </w:r>
      <w:r w:rsidRPr="005C6442">
        <w:rPr>
          <w:rFonts w:ascii="Arial" w:hAnsi="Arial" w:cs="Arial"/>
        </w:rPr>
        <w:t>. Bei einem Zielwert von 0,27 kWh/m</w:t>
      </w:r>
      <w:r w:rsidR="00CE7281">
        <w:rPr>
          <w:rFonts w:ascii="Arial" w:hAnsi="Arial" w:cs="Arial"/>
        </w:rPr>
        <w:t>³</w:t>
      </w:r>
      <w:r w:rsidRPr="005C6442">
        <w:rPr>
          <w:rFonts w:ascii="Arial" w:hAnsi="Arial" w:cs="Arial"/>
        </w:rPr>
        <w:t xml:space="preserve"> gemäß den spezifischen örtlichen Gegebenheiten beträgt das Treibhausgas-Minderungspotenzial 29%. </w:t>
      </w:r>
    </w:p>
    <w:p w14:paraId="6B0E7A7E" w14:textId="6E1970EB" w:rsidR="00FA23FA" w:rsidRPr="005C6442" w:rsidRDefault="00FA23FA" w:rsidP="00FA23FA">
      <w:pPr>
        <w:widowControl/>
        <w:spacing w:after="200" w:line="276" w:lineRule="auto"/>
        <w:ind w:left="426" w:right="284"/>
        <w:jc w:val="both"/>
        <w:rPr>
          <w:rFonts w:ascii="Arial" w:hAnsi="Arial" w:cs="Arial"/>
        </w:rPr>
      </w:pPr>
      <w:r w:rsidRPr="005C6442">
        <w:rPr>
          <w:rFonts w:ascii="Arial" w:hAnsi="Arial" w:cs="Arial"/>
        </w:rPr>
        <w:t>Der spezifische jährliche Gesamtstrombedarf des Wasserwerks Solpke beträgt 0,35 kWh/m</w:t>
      </w:r>
      <w:r w:rsidR="00CE7281">
        <w:rPr>
          <w:rFonts w:ascii="Arial" w:hAnsi="Arial" w:cs="Arial"/>
        </w:rPr>
        <w:t>³</w:t>
      </w:r>
      <w:r w:rsidRPr="005C6442">
        <w:rPr>
          <w:rFonts w:ascii="Arial" w:hAnsi="Arial" w:cs="Arial"/>
        </w:rPr>
        <w:t>. Bei einem Zielwert von 0,21 kWh/m</w:t>
      </w:r>
      <w:r w:rsidR="00CE7281">
        <w:rPr>
          <w:rFonts w:ascii="Arial" w:hAnsi="Arial" w:cs="Arial"/>
        </w:rPr>
        <w:t>³</w:t>
      </w:r>
      <w:r w:rsidRPr="005C6442">
        <w:rPr>
          <w:rFonts w:ascii="Arial" w:hAnsi="Arial" w:cs="Arial"/>
        </w:rPr>
        <w:t xml:space="preserve"> gemäß den spezifischen örtlichen Gegebenheiten beträgt das Treibhausgas-Minderungspotenzial 39%.</w:t>
      </w:r>
    </w:p>
    <w:p w14:paraId="1EE750D7" w14:textId="77777777" w:rsidR="00FA23FA" w:rsidRDefault="00FA23FA" w:rsidP="00017FE3">
      <w:pPr>
        <w:widowControl/>
        <w:spacing w:after="200" w:line="276" w:lineRule="auto"/>
        <w:ind w:left="426" w:right="284"/>
        <w:jc w:val="both"/>
        <w:rPr>
          <w:rFonts w:ascii="Arial" w:hAnsi="Arial" w:cs="Arial"/>
        </w:rPr>
      </w:pPr>
    </w:p>
    <w:p w14:paraId="40CC3F9A" w14:textId="561DD89F" w:rsidR="00FA23FA" w:rsidRPr="005C6442" w:rsidRDefault="00FA23FA" w:rsidP="00FA23FA">
      <w:pPr>
        <w:ind w:left="426" w:hanging="426"/>
        <w:jc w:val="both"/>
        <w:rPr>
          <w:rFonts w:ascii="Arial" w:hAnsi="Arial" w:cs="Arial"/>
          <w:b/>
          <w:bCs/>
        </w:rPr>
      </w:pPr>
      <w:r>
        <w:rPr>
          <w:rFonts w:ascii="Arial" w:hAnsi="Arial" w:cs="Arial"/>
          <w:b/>
          <w:bCs/>
        </w:rPr>
        <w:t>7.</w:t>
      </w:r>
      <w:r w:rsidRPr="005C6442">
        <w:rPr>
          <w:rFonts w:ascii="Arial" w:hAnsi="Arial" w:cs="Arial"/>
          <w:b/>
          <w:bCs/>
        </w:rPr>
        <w:tab/>
        <w:t>Auszug aus der Kommunalrichtlinie vom 10.10.2024</w:t>
      </w:r>
    </w:p>
    <w:p w14:paraId="76B0D760" w14:textId="77777777" w:rsidR="00FA23FA" w:rsidRDefault="00FA23FA" w:rsidP="00FA23FA">
      <w:pPr>
        <w:jc w:val="both"/>
        <w:rPr>
          <w:rFonts w:ascii="Arial" w:hAnsi="Arial" w:cs="Arial"/>
        </w:rPr>
      </w:pPr>
    </w:p>
    <w:p w14:paraId="7943754F" w14:textId="4F06D62E" w:rsidR="00FA23FA" w:rsidRPr="00FA23FA" w:rsidRDefault="00FA23FA" w:rsidP="00FA23FA">
      <w:pPr>
        <w:widowControl/>
        <w:spacing w:after="200" w:line="276" w:lineRule="auto"/>
        <w:ind w:left="426" w:right="284"/>
        <w:jc w:val="both"/>
        <w:rPr>
          <w:rFonts w:ascii="Arial" w:hAnsi="Arial" w:cs="Arial"/>
          <w:b/>
          <w:bCs/>
        </w:rPr>
      </w:pPr>
      <w:r w:rsidRPr="00FA23FA">
        <w:rPr>
          <w:rFonts w:ascii="Arial" w:hAnsi="Arial" w:cs="Arial"/>
          <w:b/>
          <w:bCs/>
        </w:rPr>
        <w:t>4.2.8 Maßnahmen zur Förderung klimafreundlicher Trinkwasserversorgung</w:t>
      </w:r>
    </w:p>
    <w:p w14:paraId="6EAAA92F" w14:textId="77777777" w:rsidR="00FA23FA" w:rsidRPr="00FA23FA" w:rsidRDefault="00FA23FA" w:rsidP="00FA23FA">
      <w:pPr>
        <w:widowControl/>
        <w:spacing w:after="200" w:line="276" w:lineRule="auto"/>
        <w:ind w:left="426" w:right="284"/>
        <w:jc w:val="both"/>
        <w:rPr>
          <w:rFonts w:ascii="Arial" w:hAnsi="Arial" w:cs="Arial"/>
          <w:u w:val="single"/>
        </w:rPr>
      </w:pPr>
      <w:r w:rsidRPr="00FA23FA">
        <w:rPr>
          <w:rFonts w:ascii="Arial" w:hAnsi="Arial" w:cs="Arial"/>
          <w:u w:val="single"/>
        </w:rPr>
        <w:t>a) Einsatz energieeffizienter Aggregate (Einzelkomponenten) in der Trinkwasserversorgung</w:t>
      </w:r>
    </w:p>
    <w:p w14:paraId="6204E54C" w14:textId="77777777" w:rsidR="00FA23FA" w:rsidRPr="005C6442" w:rsidRDefault="00FA23FA" w:rsidP="00FA23FA">
      <w:pPr>
        <w:widowControl/>
        <w:spacing w:after="200" w:line="276" w:lineRule="auto"/>
        <w:ind w:left="426" w:right="284"/>
        <w:jc w:val="both"/>
        <w:rPr>
          <w:rFonts w:ascii="Arial" w:hAnsi="Arial" w:cs="Arial"/>
        </w:rPr>
      </w:pPr>
      <w:r w:rsidRPr="00E02F89">
        <w:rPr>
          <w:rFonts w:ascii="Arial" w:hAnsi="Arial" w:cs="Arial"/>
        </w:rPr>
        <w:t>Gefördert werden Maßnahmen zur Energieeinsparung in der Trinkwasserversorgung durch Sanierungsmaßnahmen und Neu- und Umbaumaßnahmen von Pumpen- beziehungsweise Ventilatorsystemen, Nachrüstung von Motoren und hydraulische Betriebsoptimierung.</w:t>
      </w:r>
    </w:p>
    <w:p w14:paraId="7DBCF716" w14:textId="77777777" w:rsidR="00FA23FA" w:rsidRPr="00E02F89" w:rsidRDefault="00FA23FA" w:rsidP="00FA23FA">
      <w:pPr>
        <w:widowControl/>
        <w:spacing w:after="200" w:line="276" w:lineRule="auto"/>
        <w:ind w:left="426" w:right="284"/>
        <w:jc w:val="both"/>
        <w:rPr>
          <w:rFonts w:ascii="Arial" w:hAnsi="Arial" w:cs="Arial"/>
        </w:rPr>
      </w:pPr>
      <w:r w:rsidRPr="00E02F89">
        <w:rPr>
          <w:rFonts w:ascii="Arial" w:hAnsi="Arial" w:cs="Arial"/>
        </w:rPr>
        <w:t>Förderfähige Komponenten:</w:t>
      </w:r>
    </w:p>
    <w:p w14:paraId="55600CBD" w14:textId="77777777" w:rsidR="00FA23FA" w:rsidRPr="00E02F89" w:rsidRDefault="00FA23FA" w:rsidP="00FA23FA">
      <w:pPr>
        <w:widowControl/>
        <w:spacing w:after="200" w:line="276" w:lineRule="auto"/>
        <w:ind w:left="851" w:right="284" w:hanging="284"/>
        <w:jc w:val="both"/>
        <w:rPr>
          <w:rFonts w:ascii="Arial" w:hAnsi="Arial" w:cs="Arial"/>
        </w:rPr>
      </w:pPr>
      <w:r w:rsidRPr="00E02F89">
        <w:rPr>
          <w:rFonts w:ascii="Arial" w:hAnsi="Arial" w:cs="Arial"/>
        </w:rPr>
        <w:t>•</w:t>
      </w:r>
      <w:r w:rsidRPr="00E02F89">
        <w:rPr>
          <w:rFonts w:ascii="Arial" w:hAnsi="Arial" w:cs="Arial"/>
        </w:rPr>
        <w:tab/>
        <w:t>energieeffiziente Pumpen- beziehungsweise Ventilatorsysteme; dies beinhaltet alle Bauteile inklusive der Hydraulik, Motoren, Frequenzumrichter, EMV-Filter und der entsprechenden Verbindungsleitungen</w:t>
      </w:r>
    </w:p>
    <w:p w14:paraId="57F640BE" w14:textId="77777777" w:rsidR="00FA23FA" w:rsidRPr="00E02F89" w:rsidRDefault="00FA23FA" w:rsidP="00FA23FA">
      <w:pPr>
        <w:widowControl/>
        <w:spacing w:after="200" w:line="276" w:lineRule="auto"/>
        <w:ind w:left="851" w:right="284" w:hanging="284"/>
        <w:jc w:val="both"/>
        <w:rPr>
          <w:rFonts w:ascii="Arial" w:hAnsi="Arial" w:cs="Arial"/>
        </w:rPr>
      </w:pPr>
      <w:r w:rsidRPr="00E02F89">
        <w:rPr>
          <w:rFonts w:ascii="Arial" w:hAnsi="Arial" w:cs="Arial"/>
        </w:rPr>
        <w:t>•</w:t>
      </w:r>
      <w:r w:rsidRPr="00E02F89">
        <w:rPr>
          <w:rFonts w:ascii="Arial" w:hAnsi="Arial" w:cs="Arial"/>
        </w:rPr>
        <w:tab/>
        <w:t>Motoren mit Frequenzumformern</w:t>
      </w:r>
    </w:p>
    <w:p w14:paraId="1D1E9749" w14:textId="77777777" w:rsidR="00FA23FA" w:rsidRDefault="00FA23FA" w:rsidP="00FA23FA">
      <w:pPr>
        <w:widowControl/>
        <w:spacing w:after="200" w:line="276" w:lineRule="auto"/>
        <w:ind w:left="851" w:right="284" w:hanging="284"/>
        <w:jc w:val="both"/>
        <w:rPr>
          <w:rFonts w:ascii="Arial" w:hAnsi="Arial" w:cs="Arial"/>
        </w:rPr>
      </w:pPr>
      <w:r w:rsidRPr="00E02F89">
        <w:rPr>
          <w:rFonts w:ascii="Arial" w:hAnsi="Arial" w:cs="Arial"/>
        </w:rPr>
        <w:t>•</w:t>
      </w:r>
      <w:r w:rsidRPr="00E02F89">
        <w:rPr>
          <w:rFonts w:ascii="Arial" w:hAnsi="Arial" w:cs="Arial"/>
        </w:rPr>
        <w:tab/>
        <w:t xml:space="preserve">Mess-, Steuer- und Regeltechnik für die zu ersetzenden Komponenten </w:t>
      </w:r>
    </w:p>
    <w:p w14:paraId="0BA5EE1A" w14:textId="77777777" w:rsidR="00FA23FA" w:rsidRPr="00FA23FA" w:rsidRDefault="00FA23FA" w:rsidP="00FA23FA">
      <w:pPr>
        <w:widowControl/>
        <w:spacing w:after="200" w:line="276" w:lineRule="auto"/>
        <w:ind w:left="426" w:right="284"/>
        <w:jc w:val="both"/>
        <w:rPr>
          <w:rFonts w:ascii="Arial" w:hAnsi="Arial" w:cs="Arial"/>
        </w:rPr>
      </w:pPr>
      <w:r w:rsidRPr="00FA23FA">
        <w:rPr>
          <w:rFonts w:ascii="Arial" w:hAnsi="Arial" w:cs="Arial"/>
        </w:rPr>
        <w:t>Der Bewilligungszeitraum beträgt in der Regel 24 Monate.</w:t>
      </w:r>
    </w:p>
    <w:p w14:paraId="1C837F67" w14:textId="77777777" w:rsidR="00FA23FA" w:rsidRPr="00A50EB8" w:rsidRDefault="00FA23FA" w:rsidP="00FA23FA">
      <w:pPr>
        <w:widowControl/>
        <w:spacing w:after="200" w:line="276" w:lineRule="auto"/>
        <w:ind w:left="426" w:right="284"/>
        <w:jc w:val="both"/>
        <w:rPr>
          <w:rFonts w:ascii="Arial" w:hAnsi="Arial" w:cs="Arial"/>
          <w:u w:val="single"/>
        </w:rPr>
      </w:pPr>
      <w:r w:rsidRPr="00A50EB8">
        <w:rPr>
          <w:rFonts w:ascii="Arial" w:hAnsi="Arial" w:cs="Arial"/>
          <w:u w:val="single"/>
        </w:rPr>
        <w:t>b)</w:t>
      </w:r>
      <w:r>
        <w:rPr>
          <w:rFonts w:ascii="Arial" w:hAnsi="Arial" w:cs="Arial"/>
          <w:u w:val="single"/>
        </w:rPr>
        <w:t xml:space="preserve"> </w:t>
      </w:r>
      <w:r w:rsidRPr="00A50EB8">
        <w:rPr>
          <w:rFonts w:ascii="Arial" w:hAnsi="Arial" w:cs="Arial"/>
          <w:u w:val="single"/>
        </w:rPr>
        <w:t>Systemische Optimierung in der Trinkwasserversorgung</w:t>
      </w:r>
    </w:p>
    <w:p w14:paraId="5DCDCD53" w14:textId="77777777" w:rsidR="00FA23FA" w:rsidRPr="00FA23FA" w:rsidRDefault="00FA23FA" w:rsidP="00FA23FA">
      <w:pPr>
        <w:widowControl/>
        <w:spacing w:after="200" w:line="276" w:lineRule="auto"/>
        <w:ind w:left="426" w:right="284"/>
        <w:jc w:val="both"/>
        <w:rPr>
          <w:rFonts w:ascii="Arial" w:hAnsi="Arial" w:cs="Arial"/>
        </w:rPr>
      </w:pPr>
      <w:r w:rsidRPr="00FA23FA">
        <w:rPr>
          <w:rFonts w:ascii="Arial" w:hAnsi="Arial" w:cs="Arial"/>
        </w:rPr>
        <w:t>Gefördert werden Maßnahmen zur Energieeinsparung in Trinkwasserversorgungsanlagen durch Modernisierung (Neu- und Umbau) sowie Betriebsoptimierung unter Einsatz von fachkundigen externen Dienstleistern.</w:t>
      </w:r>
    </w:p>
    <w:p w14:paraId="07319380" w14:textId="77777777" w:rsidR="00FA23FA" w:rsidRDefault="00FA23FA" w:rsidP="00017FE3">
      <w:pPr>
        <w:widowControl/>
        <w:spacing w:after="200" w:line="276" w:lineRule="auto"/>
        <w:ind w:left="426" w:right="284"/>
        <w:jc w:val="both"/>
        <w:rPr>
          <w:rFonts w:ascii="Arial" w:hAnsi="Arial" w:cs="Arial"/>
        </w:rPr>
      </w:pPr>
    </w:p>
    <w:p w14:paraId="137C0A2F" w14:textId="77777777" w:rsidR="00FA23FA" w:rsidRDefault="00FA23FA" w:rsidP="00017FE3">
      <w:pPr>
        <w:widowControl/>
        <w:spacing w:after="200" w:line="276" w:lineRule="auto"/>
        <w:ind w:left="426" w:right="284"/>
        <w:jc w:val="both"/>
        <w:rPr>
          <w:rFonts w:ascii="Arial" w:hAnsi="Arial" w:cs="Arial"/>
        </w:rPr>
      </w:pPr>
    </w:p>
    <w:p w14:paraId="3821F20C" w14:textId="77777777" w:rsidR="00FA23FA" w:rsidRDefault="00FA23FA" w:rsidP="00017FE3">
      <w:pPr>
        <w:widowControl/>
        <w:spacing w:after="200" w:line="276" w:lineRule="auto"/>
        <w:ind w:left="426" w:right="284"/>
        <w:jc w:val="both"/>
        <w:rPr>
          <w:rFonts w:ascii="Arial" w:hAnsi="Arial" w:cs="Arial"/>
        </w:rPr>
      </w:pPr>
    </w:p>
    <w:p w14:paraId="4AA6D9DB" w14:textId="77777777" w:rsidR="00FA23FA" w:rsidRDefault="00FA23FA" w:rsidP="00017FE3">
      <w:pPr>
        <w:widowControl/>
        <w:spacing w:after="200" w:line="276" w:lineRule="auto"/>
        <w:ind w:left="426" w:right="284"/>
        <w:jc w:val="both"/>
        <w:rPr>
          <w:rFonts w:ascii="Arial" w:hAnsi="Arial" w:cs="Arial"/>
        </w:rPr>
      </w:pPr>
    </w:p>
    <w:p w14:paraId="541643DA" w14:textId="77777777" w:rsidR="009468EC" w:rsidRPr="00AE4320" w:rsidRDefault="009468EC" w:rsidP="009468EC">
      <w:pPr>
        <w:widowControl/>
        <w:spacing w:after="200" w:line="276" w:lineRule="auto"/>
        <w:ind w:left="426" w:right="284"/>
        <w:jc w:val="both"/>
        <w:rPr>
          <w:rFonts w:ascii="Arial" w:hAnsi="Arial" w:cs="Arial"/>
        </w:rPr>
      </w:pPr>
      <w:r w:rsidRPr="00AE4320">
        <w:rPr>
          <w:rFonts w:ascii="Arial" w:hAnsi="Arial" w:cs="Arial"/>
        </w:rPr>
        <w:lastRenderedPageBreak/>
        <w:t>Förderfähige Maßnahmen im Bereich der Wassergewinnung und -aufbereitung:</w:t>
      </w:r>
    </w:p>
    <w:p w14:paraId="7535E4F3" w14:textId="77777777" w:rsidR="009468EC" w:rsidRPr="00AE4320" w:rsidRDefault="009468EC" w:rsidP="009468EC">
      <w:pPr>
        <w:widowControl/>
        <w:spacing w:after="200" w:line="276" w:lineRule="auto"/>
        <w:ind w:left="851" w:right="284" w:hanging="284"/>
        <w:jc w:val="both"/>
        <w:rPr>
          <w:rFonts w:ascii="Arial" w:hAnsi="Arial" w:cs="Arial"/>
        </w:rPr>
      </w:pPr>
      <w:r w:rsidRPr="00AE4320">
        <w:rPr>
          <w:rFonts w:ascii="Arial" w:hAnsi="Arial" w:cs="Arial"/>
        </w:rPr>
        <w:t>•</w:t>
      </w:r>
      <w:r w:rsidRPr="00AE4320">
        <w:rPr>
          <w:rFonts w:ascii="Arial" w:hAnsi="Arial" w:cs="Arial"/>
        </w:rPr>
        <w:tab/>
        <w:t xml:space="preserve">Modernisierung von Brunnen- und Rohrnetzbewirtschaftung (Identifikation und Vorrang von Brunnen mit geringerem spezifischem Energieverbrauch, </w:t>
      </w:r>
      <w:proofErr w:type="spellStart"/>
      <w:r w:rsidRPr="00AE4320">
        <w:rPr>
          <w:rFonts w:ascii="Arial" w:hAnsi="Arial" w:cs="Arial"/>
        </w:rPr>
        <w:t>Vergleichmäßigung</w:t>
      </w:r>
      <w:proofErr w:type="spellEnd"/>
      <w:r w:rsidRPr="00AE4320">
        <w:rPr>
          <w:rFonts w:ascii="Arial" w:hAnsi="Arial" w:cs="Arial"/>
        </w:rPr>
        <w:t xml:space="preserve"> der Förderung)</w:t>
      </w:r>
    </w:p>
    <w:p w14:paraId="2F9D278E" w14:textId="77777777" w:rsidR="009468EC" w:rsidRPr="00AE4320" w:rsidRDefault="009468EC" w:rsidP="009468EC">
      <w:pPr>
        <w:widowControl/>
        <w:spacing w:after="200" w:line="276" w:lineRule="auto"/>
        <w:ind w:left="851" w:right="284" w:hanging="284"/>
        <w:jc w:val="both"/>
        <w:rPr>
          <w:rFonts w:ascii="Arial" w:hAnsi="Arial" w:cs="Arial"/>
        </w:rPr>
      </w:pPr>
      <w:r w:rsidRPr="00AE4320">
        <w:rPr>
          <w:rFonts w:ascii="Arial" w:hAnsi="Arial" w:cs="Arial"/>
        </w:rPr>
        <w:t>•</w:t>
      </w:r>
      <w:r w:rsidRPr="00AE4320">
        <w:rPr>
          <w:rFonts w:ascii="Arial" w:hAnsi="Arial" w:cs="Arial"/>
        </w:rPr>
        <w:tab/>
        <w:t>Einsatz von Hebeanlagen</w:t>
      </w:r>
    </w:p>
    <w:p w14:paraId="3B032E01" w14:textId="77777777" w:rsidR="009468EC" w:rsidRPr="00AE4320" w:rsidRDefault="009468EC" w:rsidP="009468EC">
      <w:pPr>
        <w:widowControl/>
        <w:spacing w:after="200" w:line="276" w:lineRule="auto"/>
        <w:ind w:left="851" w:right="284" w:hanging="284"/>
        <w:jc w:val="both"/>
        <w:rPr>
          <w:rFonts w:ascii="Arial" w:hAnsi="Arial" w:cs="Arial"/>
        </w:rPr>
      </w:pPr>
      <w:r w:rsidRPr="00AE4320">
        <w:rPr>
          <w:rFonts w:ascii="Arial" w:hAnsi="Arial" w:cs="Arial"/>
        </w:rPr>
        <w:t>•</w:t>
      </w:r>
      <w:r w:rsidRPr="00AE4320">
        <w:rPr>
          <w:rFonts w:ascii="Arial" w:hAnsi="Arial" w:cs="Arial"/>
        </w:rPr>
        <w:tab/>
        <w:t>Einrichtung einer dynamischen Steuerung der Pumpen (parallele Schaltung von Pumpen durch den Einsatz von drehzahlvariablen Pumpen etc.)</w:t>
      </w:r>
    </w:p>
    <w:p w14:paraId="0408B7C8" w14:textId="77777777" w:rsidR="009468EC" w:rsidRPr="00AE4320" w:rsidRDefault="009468EC" w:rsidP="009468EC">
      <w:pPr>
        <w:widowControl/>
        <w:spacing w:after="200" w:line="276" w:lineRule="auto"/>
        <w:ind w:left="851" w:right="284" w:hanging="284"/>
        <w:jc w:val="both"/>
        <w:rPr>
          <w:rFonts w:ascii="Arial" w:hAnsi="Arial" w:cs="Arial"/>
        </w:rPr>
      </w:pPr>
      <w:r w:rsidRPr="00AE4320">
        <w:rPr>
          <w:rFonts w:ascii="Arial" w:hAnsi="Arial" w:cs="Arial"/>
        </w:rPr>
        <w:t>•</w:t>
      </w:r>
      <w:r w:rsidRPr="00AE4320">
        <w:rPr>
          <w:rFonts w:ascii="Arial" w:hAnsi="Arial" w:cs="Arial"/>
        </w:rPr>
        <w:tab/>
        <w:t>Reduzierung von Druckverlusten (zum Beispiel durch Ausbau von unnötigen Rückschlagventilen, Anpassung von Leitungsquerschnitten an die Fördermenge, Ersatz von Krümmern, Austausch von Sensorik in der Volumenstrommessung)</w:t>
      </w:r>
    </w:p>
    <w:p w14:paraId="5D7F17D8" w14:textId="77777777" w:rsidR="009468EC" w:rsidRPr="00AE4320" w:rsidRDefault="009468EC" w:rsidP="009468EC">
      <w:pPr>
        <w:widowControl/>
        <w:spacing w:after="200" w:line="276" w:lineRule="auto"/>
        <w:ind w:left="851" w:right="284" w:hanging="284"/>
        <w:jc w:val="both"/>
        <w:rPr>
          <w:rFonts w:ascii="Arial" w:hAnsi="Arial" w:cs="Arial"/>
        </w:rPr>
      </w:pPr>
      <w:r w:rsidRPr="00AE4320">
        <w:rPr>
          <w:rFonts w:ascii="Arial" w:hAnsi="Arial" w:cs="Arial"/>
        </w:rPr>
        <w:t>•</w:t>
      </w:r>
      <w:r w:rsidRPr="00AE4320">
        <w:rPr>
          <w:rFonts w:ascii="Arial" w:hAnsi="Arial" w:cs="Arial"/>
        </w:rPr>
        <w:tab/>
        <w:t>Einsatz passiver Belüftung zur Reduzierung des Belüftungsstrombedarfs in der Wasseraufbereitung</w:t>
      </w:r>
    </w:p>
    <w:p w14:paraId="1ACFFEE0" w14:textId="77777777" w:rsidR="009468EC" w:rsidRPr="00AE4320" w:rsidRDefault="009468EC" w:rsidP="009468EC">
      <w:pPr>
        <w:widowControl/>
        <w:spacing w:after="200" w:line="276" w:lineRule="auto"/>
        <w:ind w:left="426" w:right="284"/>
        <w:jc w:val="both"/>
        <w:rPr>
          <w:rFonts w:ascii="Arial" w:hAnsi="Arial" w:cs="Arial"/>
        </w:rPr>
      </w:pPr>
      <w:r w:rsidRPr="00AE4320">
        <w:rPr>
          <w:rFonts w:ascii="Arial" w:hAnsi="Arial" w:cs="Arial"/>
        </w:rPr>
        <w:t>Förderfähige Maßnahmen im Bereich der Reinwasserverteilung:</w:t>
      </w:r>
    </w:p>
    <w:p w14:paraId="3871A5FA" w14:textId="77777777" w:rsidR="009468EC" w:rsidRPr="00AE4320" w:rsidRDefault="009468EC" w:rsidP="009468EC">
      <w:pPr>
        <w:widowControl/>
        <w:spacing w:after="200" w:line="276" w:lineRule="auto"/>
        <w:ind w:left="851" w:right="284" w:hanging="284"/>
        <w:jc w:val="both"/>
        <w:rPr>
          <w:rFonts w:ascii="Arial" w:hAnsi="Arial" w:cs="Arial"/>
        </w:rPr>
      </w:pPr>
      <w:r w:rsidRPr="00AE4320">
        <w:rPr>
          <w:rFonts w:ascii="Arial" w:hAnsi="Arial" w:cs="Arial"/>
        </w:rPr>
        <w:t>•</w:t>
      </w:r>
      <w:r w:rsidRPr="00AE4320">
        <w:rPr>
          <w:rFonts w:ascii="Arial" w:hAnsi="Arial" w:cs="Arial"/>
        </w:rPr>
        <w:tab/>
        <w:t>Optimierung durch dynamische Steuerung der Pumpen (parallele Schaltung von Pumpen, Einsatz von Pumpen mit drehzahlvariablen Motoren)</w:t>
      </w:r>
    </w:p>
    <w:p w14:paraId="7AF9300C" w14:textId="77777777" w:rsidR="009468EC" w:rsidRPr="00AE4320" w:rsidRDefault="009468EC" w:rsidP="009468EC">
      <w:pPr>
        <w:widowControl/>
        <w:spacing w:after="200" w:line="276" w:lineRule="auto"/>
        <w:ind w:left="851" w:right="284" w:hanging="284"/>
        <w:jc w:val="both"/>
        <w:rPr>
          <w:rFonts w:ascii="Arial" w:hAnsi="Arial" w:cs="Arial"/>
        </w:rPr>
      </w:pPr>
      <w:r w:rsidRPr="00AE4320">
        <w:rPr>
          <w:rFonts w:ascii="Arial" w:hAnsi="Arial" w:cs="Arial"/>
        </w:rPr>
        <w:t>•</w:t>
      </w:r>
      <w:r w:rsidRPr="00AE4320">
        <w:rPr>
          <w:rFonts w:ascii="Arial" w:hAnsi="Arial" w:cs="Arial"/>
        </w:rPr>
        <w:tab/>
        <w:t>Optimierung der Rohrleitungsführung zur Reduktion von Druckverlusten</w:t>
      </w:r>
    </w:p>
    <w:p w14:paraId="44B54075" w14:textId="77777777" w:rsidR="009468EC" w:rsidRPr="00AE4320" w:rsidRDefault="009468EC" w:rsidP="009468EC">
      <w:pPr>
        <w:widowControl/>
        <w:spacing w:after="200" w:line="276" w:lineRule="auto"/>
        <w:ind w:left="851" w:right="284" w:hanging="284"/>
        <w:jc w:val="both"/>
        <w:rPr>
          <w:rFonts w:ascii="Arial" w:hAnsi="Arial" w:cs="Arial"/>
        </w:rPr>
      </w:pPr>
      <w:r w:rsidRPr="00AE4320">
        <w:rPr>
          <w:rFonts w:ascii="Arial" w:hAnsi="Arial" w:cs="Arial"/>
        </w:rPr>
        <w:t>•</w:t>
      </w:r>
      <w:r w:rsidRPr="00AE4320">
        <w:rPr>
          <w:rFonts w:ascii="Arial" w:hAnsi="Arial" w:cs="Arial"/>
        </w:rPr>
        <w:tab/>
        <w:t>Reduzierung von Druckverlusten (zum Beispiel durch Ausbau von Rückschlagventilen, die nicht notwendig sind, Anpassung von Leitungsquerschnitten an die Fördermenge, Reduktion von Drosseleinrichtungen und Widerständen)</w:t>
      </w:r>
    </w:p>
    <w:p w14:paraId="7876AB55" w14:textId="77777777" w:rsidR="009468EC" w:rsidRPr="00AE4320" w:rsidRDefault="009468EC" w:rsidP="009468EC">
      <w:pPr>
        <w:widowControl/>
        <w:spacing w:after="200" w:line="276" w:lineRule="auto"/>
        <w:ind w:left="851" w:right="284" w:hanging="284"/>
        <w:jc w:val="both"/>
        <w:rPr>
          <w:rFonts w:ascii="Arial" w:hAnsi="Arial" w:cs="Arial"/>
        </w:rPr>
      </w:pPr>
      <w:r w:rsidRPr="00AE4320">
        <w:rPr>
          <w:rFonts w:ascii="Arial" w:hAnsi="Arial" w:cs="Arial"/>
        </w:rPr>
        <w:t>•</w:t>
      </w:r>
      <w:r w:rsidRPr="00AE4320">
        <w:rPr>
          <w:rFonts w:ascii="Arial" w:hAnsi="Arial" w:cs="Arial"/>
        </w:rPr>
        <w:tab/>
        <w:t>Optimierung der Fließgeschwindigkeit</w:t>
      </w:r>
    </w:p>
    <w:p w14:paraId="7B97CC1E" w14:textId="77777777" w:rsidR="009468EC" w:rsidRPr="00AE4320" w:rsidRDefault="009468EC" w:rsidP="009468EC">
      <w:pPr>
        <w:widowControl/>
        <w:spacing w:after="200" w:line="276" w:lineRule="auto"/>
        <w:ind w:left="851" w:right="284" w:hanging="284"/>
        <w:jc w:val="both"/>
        <w:rPr>
          <w:rFonts w:ascii="Arial" w:hAnsi="Arial" w:cs="Arial"/>
        </w:rPr>
      </w:pPr>
      <w:r w:rsidRPr="00AE4320">
        <w:rPr>
          <w:rFonts w:ascii="Arial" w:hAnsi="Arial" w:cs="Arial"/>
        </w:rPr>
        <w:t>•</w:t>
      </w:r>
      <w:r w:rsidRPr="00AE4320">
        <w:rPr>
          <w:rFonts w:ascii="Arial" w:hAnsi="Arial" w:cs="Arial"/>
        </w:rPr>
        <w:tab/>
        <w:t>Maßnahmen zur Reduktion von Wasserverlusten</w:t>
      </w:r>
    </w:p>
    <w:p w14:paraId="097E9F00" w14:textId="77777777" w:rsidR="009468EC" w:rsidRPr="00AE4320" w:rsidRDefault="009468EC" w:rsidP="009468EC">
      <w:pPr>
        <w:widowControl/>
        <w:spacing w:after="200" w:line="276" w:lineRule="auto"/>
        <w:ind w:left="851" w:right="284" w:hanging="284"/>
        <w:jc w:val="both"/>
        <w:rPr>
          <w:rFonts w:ascii="Arial" w:hAnsi="Arial" w:cs="Arial"/>
        </w:rPr>
      </w:pPr>
      <w:r w:rsidRPr="00AE4320">
        <w:rPr>
          <w:rFonts w:ascii="Arial" w:hAnsi="Arial" w:cs="Arial"/>
        </w:rPr>
        <w:t>•</w:t>
      </w:r>
      <w:r w:rsidRPr="00AE4320">
        <w:rPr>
          <w:rFonts w:ascii="Arial" w:hAnsi="Arial" w:cs="Arial"/>
        </w:rPr>
        <w:tab/>
        <w:t>Maßnahmen zur hydraulischen Optimierung der Versorgungsnetze (Ringschluss bei unterschiedlich stark belasteten Strängen, Unterteilung des Netzes in unterschiedliche Druckzonen und Abstimmung der Pumpenförderung darauf)</w:t>
      </w:r>
    </w:p>
    <w:p w14:paraId="6374E879" w14:textId="77777777" w:rsidR="009468EC" w:rsidRPr="00AE4320" w:rsidRDefault="009468EC" w:rsidP="009468EC">
      <w:pPr>
        <w:widowControl/>
        <w:spacing w:after="200" w:line="276" w:lineRule="auto"/>
        <w:ind w:left="426" w:right="284"/>
        <w:jc w:val="both"/>
        <w:rPr>
          <w:rFonts w:ascii="Arial" w:hAnsi="Arial" w:cs="Arial"/>
        </w:rPr>
      </w:pPr>
      <w:r w:rsidRPr="00AE4320">
        <w:rPr>
          <w:rFonts w:ascii="Arial" w:hAnsi="Arial" w:cs="Arial"/>
        </w:rPr>
        <w:t>Förderfähige Maßnahmen im Bereich der Wasserspeicherung:</w:t>
      </w:r>
    </w:p>
    <w:p w14:paraId="1707478C" w14:textId="77777777" w:rsidR="009468EC" w:rsidRPr="00AE4320" w:rsidRDefault="009468EC" w:rsidP="009468EC">
      <w:pPr>
        <w:widowControl/>
        <w:spacing w:after="200" w:line="276" w:lineRule="auto"/>
        <w:ind w:left="851" w:right="284" w:hanging="284"/>
        <w:jc w:val="both"/>
        <w:rPr>
          <w:rFonts w:ascii="Arial" w:hAnsi="Arial" w:cs="Arial"/>
        </w:rPr>
      </w:pPr>
      <w:r w:rsidRPr="00AE4320">
        <w:rPr>
          <w:rFonts w:ascii="Arial" w:hAnsi="Arial" w:cs="Arial"/>
        </w:rPr>
        <w:t>•</w:t>
      </w:r>
      <w:r w:rsidRPr="00AE4320">
        <w:rPr>
          <w:rFonts w:ascii="Arial" w:hAnsi="Arial" w:cs="Arial"/>
        </w:rPr>
        <w:tab/>
        <w:t xml:space="preserve">Optimierung der Behälterbewirtschaftung (Ausnutzung des Betriebsspeichervolumens) zur </w:t>
      </w:r>
      <w:proofErr w:type="spellStart"/>
      <w:r w:rsidRPr="00AE4320">
        <w:rPr>
          <w:rFonts w:ascii="Arial" w:hAnsi="Arial" w:cs="Arial"/>
        </w:rPr>
        <w:t>Vergleichmäßigung</w:t>
      </w:r>
      <w:proofErr w:type="spellEnd"/>
      <w:r w:rsidRPr="00AE4320">
        <w:rPr>
          <w:rFonts w:ascii="Arial" w:hAnsi="Arial" w:cs="Arial"/>
        </w:rPr>
        <w:t xml:space="preserve"> des Betriebs</w:t>
      </w:r>
    </w:p>
    <w:p w14:paraId="0D507451" w14:textId="77777777" w:rsidR="009468EC" w:rsidRPr="00AE4320" w:rsidRDefault="009468EC" w:rsidP="009468EC">
      <w:pPr>
        <w:widowControl/>
        <w:spacing w:after="200" w:line="276" w:lineRule="auto"/>
        <w:ind w:left="851" w:right="284" w:hanging="284"/>
        <w:jc w:val="both"/>
        <w:rPr>
          <w:rFonts w:ascii="Arial" w:hAnsi="Arial" w:cs="Arial"/>
        </w:rPr>
      </w:pPr>
      <w:r w:rsidRPr="00AE4320">
        <w:rPr>
          <w:rFonts w:ascii="Arial" w:hAnsi="Arial" w:cs="Arial"/>
        </w:rPr>
        <w:t>•</w:t>
      </w:r>
      <w:r w:rsidRPr="00AE4320">
        <w:rPr>
          <w:rFonts w:ascii="Arial" w:hAnsi="Arial" w:cs="Arial"/>
        </w:rPr>
        <w:tab/>
        <w:t>Kontrolle des Restdrucks im Behältereinlauf und gegebenenfalls Anpassung der Druckverhältnisse in der Aufbereitung</w:t>
      </w:r>
    </w:p>
    <w:p w14:paraId="761C45C6" w14:textId="77777777" w:rsidR="00FA23FA" w:rsidRDefault="00FA23FA" w:rsidP="00017FE3">
      <w:pPr>
        <w:widowControl/>
        <w:spacing w:after="200" w:line="276" w:lineRule="auto"/>
        <w:ind w:left="426" w:right="284"/>
        <w:jc w:val="both"/>
        <w:rPr>
          <w:rFonts w:ascii="Arial" w:hAnsi="Arial" w:cs="Arial"/>
        </w:rPr>
      </w:pPr>
    </w:p>
    <w:p w14:paraId="62DC2E83" w14:textId="77777777" w:rsidR="00FA23FA" w:rsidRDefault="00FA23FA" w:rsidP="00017FE3">
      <w:pPr>
        <w:widowControl/>
        <w:spacing w:after="200" w:line="276" w:lineRule="auto"/>
        <w:ind w:left="426" w:right="284"/>
        <w:jc w:val="both"/>
        <w:rPr>
          <w:rFonts w:ascii="Arial" w:hAnsi="Arial" w:cs="Arial"/>
        </w:rPr>
      </w:pPr>
    </w:p>
    <w:p w14:paraId="42FEBE2E" w14:textId="77777777" w:rsidR="009468EC" w:rsidRPr="00AE4320" w:rsidRDefault="009468EC" w:rsidP="009468EC">
      <w:pPr>
        <w:widowControl/>
        <w:spacing w:after="200" w:line="276" w:lineRule="auto"/>
        <w:ind w:left="426" w:right="284"/>
        <w:jc w:val="both"/>
        <w:rPr>
          <w:rFonts w:ascii="Arial" w:hAnsi="Arial" w:cs="Arial"/>
        </w:rPr>
      </w:pPr>
      <w:r w:rsidRPr="00AE4320">
        <w:rPr>
          <w:rFonts w:ascii="Arial" w:hAnsi="Arial" w:cs="Arial"/>
        </w:rPr>
        <w:lastRenderedPageBreak/>
        <w:t>Bewilligungsvoraussetzungen sind:</w:t>
      </w:r>
    </w:p>
    <w:p w14:paraId="41D2BD5B" w14:textId="77777777" w:rsidR="009468EC" w:rsidRPr="00AE4320" w:rsidRDefault="009468EC" w:rsidP="009468EC">
      <w:pPr>
        <w:widowControl/>
        <w:spacing w:after="200" w:line="276" w:lineRule="auto"/>
        <w:ind w:left="851" w:right="284" w:hanging="284"/>
        <w:jc w:val="both"/>
        <w:rPr>
          <w:rFonts w:ascii="Arial" w:hAnsi="Arial" w:cs="Arial"/>
        </w:rPr>
      </w:pPr>
      <w:r w:rsidRPr="00AE4320">
        <w:rPr>
          <w:rFonts w:ascii="Arial" w:hAnsi="Arial" w:cs="Arial"/>
        </w:rPr>
        <w:t>•</w:t>
      </w:r>
      <w:r w:rsidRPr="00AE4320">
        <w:rPr>
          <w:rFonts w:ascii="Arial" w:hAnsi="Arial" w:cs="Arial"/>
        </w:rPr>
        <w:tab/>
        <w:t>Die beantragten Maßnahmen wurden in einer zuvor durchgeführten Machbarkeitsstudie ermittelt, die die Anforderungen gemäß Nummer 4.1.6 erfüllt und nicht älter als zwei Jahre ist.</w:t>
      </w:r>
    </w:p>
    <w:p w14:paraId="02E43222" w14:textId="77777777" w:rsidR="009468EC" w:rsidRPr="00AE4320" w:rsidRDefault="009468EC" w:rsidP="009468EC">
      <w:pPr>
        <w:widowControl/>
        <w:spacing w:after="200" w:line="276" w:lineRule="auto"/>
        <w:ind w:left="851" w:right="284" w:hanging="284"/>
        <w:jc w:val="both"/>
        <w:rPr>
          <w:rFonts w:ascii="Arial" w:hAnsi="Arial" w:cs="Arial"/>
        </w:rPr>
      </w:pPr>
      <w:r w:rsidRPr="00AE4320">
        <w:rPr>
          <w:rFonts w:ascii="Arial" w:hAnsi="Arial" w:cs="Arial"/>
        </w:rPr>
        <w:t>•</w:t>
      </w:r>
      <w:r w:rsidRPr="00AE4320">
        <w:rPr>
          <w:rFonts w:ascii="Arial" w:hAnsi="Arial" w:cs="Arial"/>
        </w:rPr>
        <w:tab/>
        <w:t>Durch die Modernisierungsmaßnahmen wird der spezifische Energieverbrauch pro m³ Trinkwasser um 20 % reduziert, ohne dass hierdurch die Wasserqualität beeinträchtigt wird. Dies ist durch die Machbarkeitsstudie nachzuweisen.</w:t>
      </w:r>
    </w:p>
    <w:p w14:paraId="076401F8" w14:textId="77777777" w:rsidR="009468EC" w:rsidRPr="00AE4320" w:rsidRDefault="009468EC" w:rsidP="009468EC">
      <w:pPr>
        <w:widowControl/>
        <w:spacing w:after="200" w:line="276" w:lineRule="auto"/>
        <w:ind w:left="851" w:right="284" w:hanging="284"/>
        <w:jc w:val="both"/>
        <w:rPr>
          <w:rFonts w:ascii="Arial" w:hAnsi="Arial" w:cs="Arial"/>
        </w:rPr>
      </w:pPr>
      <w:r w:rsidRPr="00AE4320">
        <w:rPr>
          <w:rFonts w:ascii="Arial" w:hAnsi="Arial" w:cs="Arial"/>
        </w:rPr>
        <w:t>•</w:t>
      </w:r>
      <w:r w:rsidRPr="00AE4320">
        <w:rPr>
          <w:rFonts w:ascii="Arial" w:hAnsi="Arial" w:cs="Arial"/>
        </w:rPr>
        <w:tab/>
        <w:t>Werden bei der systemischen Optimierung Einzelkomponenten verbaut, die gemäß Nummer 4.2.8. a)) als Einzelkomponenten in der Trinkwasserversorgung gefördert werden, gelten die in Nummer 4.2.8 a)) festgeschriebenen Effizienz-Vorgaben.</w:t>
      </w:r>
    </w:p>
    <w:p w14:paraId="074D28B7" w14:textId="77777777" w:rsidR="009468EC" w:rsidRPr="00AE4320" w:rsidRDefault="009468EC" w:rsidP="009468EC">
      <w:pPr>
        <w:widowControl/>
        <w:spacing w:after="200" w:line="276" w:lineRule="auto"/>
        <w:ind w:left="426" w:right="284"/>
        <w:jc w:val="both"/>
        <w:rPr>
          <w:rFonts w:ascii="Arial" w:hAnsi="Arial" w:cs="Arial"/>
        </w:rPr>
      </w:pPr>
      <w:r w:rsidRPr="00AE4320">
        <w:rPr>
          <w:rFonts w:ascii="Arial" w:hAnsi="Arial" w:cs="Arial"/>
        </w:rPr>
        <w:t>Der Bewilligungszeitraum beträgt in der Regel 36 Monate.</w:t>
      </w:r>
    </w:p>
    <w:p w14:paraId="61D6DC45" w14:textId="77777777" w:rsidR="009468EC" w:rsidRDefault="009468EC" w:rsidP="00017FE3">
      <w:pPr>
        <w:widowControl/>
        <w:spacing w:after="200" w:line="276" w:lineRule="auto"/>
        <w:ind w:left="426" w:right="284"/>
        <w:jc w:val="both"/>
        <w:rPr>
          <w:rFonts w:ascii="Arial" w:hAnsi="Arial" w:cs="Arial"/>
        </w:rPr>
      </w:pPr>
    </w:p>
    <w:p w14:paraId="28047862" w14:textId="0DCF9BF7" w:rsidR="009468EC" w:rsidRPr="009468EC" w:rsidRDefault="009468EC" w:rsidP="009468EC">
      <w:pPr>
        <w:widowControl/>
        <w:spacing w:after="200" w:line="276" w:lineRule="auto"/>
        <w:ind w:left="426" w:right="284" w:hanging="426"/>
        <w:jc w:val="both"/>
        <w:rPr>
          <w:rFonts w:ascii="Arial" w:hAnsi="Arial" w:cs="Arial"/>
          <w:b/>
          <w:bCs/>
        </w:rPr>
      </w:pPr>
      <w:r>
        <w:rPr>
          <w:rFonts w:ascii="Arial" w:hAnsi="Arial" w:cs="Arial"/>
          <w:b/>
          <w:bCs/>
        </w:rPr>
        <w:t>8.</w:t>
      </w:r>
      <w:r w:rsidRPr="005C6442">
        <w:rPr>
          <w:rFonts w:ascii="Arial" w:hAnsi="Arial" w:cs="Arial"/>
          <w:b/>
          <w:bCs/>
        </w:rPr>
        <w:tab/>
      </w:r>
      <w:r w:rsidRPr="009468EC">
        <w:rPr>
          <w:rFonts w:ascii="Arial" w:hAnsi="Arial" w:cs="Arial"/>
          <w:b/>
          <w:bCs/>
        </w:rPr>
        <w:t>Auszug aus dem Technischen Annex zur Kommunalrichtlinie vom 10.10.2024</w:t>
      </w:r>
    </w:p>
    <w:p w14:paraId="4A0BF6CE" w14:textId="77777777" w:rsidR="009468EC" w:rsidRPr="007F3585" w:rsidRDefault="009468EC" w:rsidP="009468EC">
      <w:pPr>
        <w:ind w:left="426"/>
        <w:jc w:val="both"/>
        <w:rPr>
          <w:rFonts w:ascii="Arial" w:hAnsi="Arial" w:cs="Arial"/>
          <w:b/>
          <w:bCs/>
        </w:rPr>
      </w:pPr>
      <w:r w:rsidRPr="007F3585">
        <w:rPr>
          <w:rFonts w:ascii="Arial" w:hAnsi="Arial" w:cs="Arial"/>
          <w:b/>
          <w:bCs/>
        </w:rPr>
        <w:t>1.4 Erstellung von Machbarkeitsstudien</w:t>
      </w:r>
    </w:p>
    <w:p w14:paraId="48082C67" w14:textId="77777777" w:rsidR="009468EC" w:rsidRDefault="009468EC" w:rsidP="009468EC">
      <w:pPr>
        <w:jc w:val="both"/>
        <w:rPr>
          <w:rFonts w:ascii="Arial" w:hAnsi="Arial" w:cs="Arial"/>
        </w:rPr>
      </w:pPr>
    </w:p>
    <w:p w14:paraId="7C9C5703" w14:textId="77777777" w:rsidR="009468EC" w:rsidRDefault="009468EC" w:rsidP="009468EC">
      <w:pPr>
        <w:widowControl/>
        <w:spacing w:after="200" w:line="276" w:lineRule="auto"/>
        <w:ind w:left="426" w:right="284"/>
        <w:jc w:val="both"/>
        <w:rPr>
          <w:rFonts w:ascii="Arial" w:hAnsi="Arial" w:cs="Arial"/>
        </w:rPr>
      </w:pPr>
      <w:r w:rsidRPr="00464BA1">
        <w:rPr>
          <w:rFonts w:ascii="Arial" w:hAnsi="Arial" w:cs="Arial"/>
        </w:rPr>
        <w:t>Besondere inhaltliche Anforderungen an Machbarkeitsstudien für Anlagen der Trinkwasserversorgung:</w:t>
      </w:r>
    </w:p>
    <w:p w14:paraId="1916AFDC" w14:textId="77777777" w:rsidR="009468EC" w:rsidRPr="00464BA1" w:rsidRDefault="009468EC" w:rsidP="009468EC">
      <w:pPr>
        <w:widowControl/>
        <w:spacing w:after="200" w:line="276" w:lineRule="auto"/>
        <w:ind w:left="426" w:right="284"/>
        <w:jc w:val="both"/>
        <w:rPr>
          <w:rFonts w:ascii="Arial" w:hAnsi="Arial" w:cs="Arial"/>
        </w:rPr>
      </w:pPr>
      <w:r w:rsidRPr="00464BA1">
        <w:rPr>
          <w:rFonts w:ascii="Arial" w:hAnsi="Arial" w:cs="Arial"/>
        </w:rPr>
        <w:t>Die in der Machbarkeitsstudie erarbeitete Vorzugsvariante</w:t>
      </w:r>
      <w:r>
        <w:rPr>
          <w:rFonts w:ascii="Arial" w:hAnsi="Arial" w:cs="Arial"/>
        </w:rPr>
        <w:t xml:space="preserve"> (LP 2)</w:t>
      </w:r>
      <w:r w:rsidRPr="00464BA1">
        <w:rPr>
          <w:rFonts w:ascii="Arial" w:hAnsi="Arial" w:cs="Arial"/>
        </w:rPr>
        <w:t xml:space="preserve"> muss mindestens folgende Ergebnisse erreichen:</w:t>
      </w:r>
    </w:p>
    <w:p w14:paraId="463433EC" w14:textId="77777777" w:rsidR="009468EC" w:rsidRPr="005C6442" w:rsidRDefault="009468EC" w:rsidP="009468EC">
      <w:pPr>
        <w:ind w:left="993" w:hanging="426"/>
        <w:jc w:val="both"/>
        <w:rPr>
          <w:rFonts w:ascii="Arial" w:hAnsi="Arial" w:cs="Arial"/>
        </w:rPr>
      </w:pPr>
      <w:r w:rsidRPr="00464BA1">
        <w:rPr>
          <w:rFonts w:ascii="Arial" w:hAnsi="Arial" w:cs="Arial"/>
        </w:rPr>
        <w:t>•</w:t>
      </w:r>
      <w:r w:rsidRPr="00464BA1">
        <w:rPr>
          <w:rFonts w:ascii="Arial" w:hAnsi="Arial" w:cs="Arial"/>
        </w:rPr>
        <w:tab/>
        <w:t>Senkung des spezifischen Energieverbrauchs pro m³ Trinkwasser um 20 % gegenüber dem Status quo, ohne dass hierdurch die Wasserqualität beeinträchtigt wird.</w:t>
      </w:r>
    </w:p>
    <w:p w14:paraId="56CF8A30" w14:textId="77777777" w:rsidR="009468EC" w:rsidRDefault="009468EC" w:rsidP="00017FE3">
      <w:pPr>
        <w:widowControl/>
        <w:spacing w:after="200" w:line="276" w:lineRule="auto"/>
        <w:ind w:left="426" w:right="284"/>
        <w:jc w:val="both"/>
        <w:rPr>
          <w:rFonts w:ascii="Arial" w:hAnsi="Arial" w:cs="Arial"/>
        </w:rPr>
      </w:pPr>
    </w:p>
    <w:p w14:paraId="33BFAB2D" w14:textId="77777777" w:rsidR="009468EC" w:rsidRPr="009468EC" w:rsidRDefault="009468EC" w:rsidP="009468EC">
      <w:pPr>
        <w:widowControl/>
        <w:spacing w:after="200" w:line="276" w:lineRule="auto"/>
        <w:ind w:left="426" w:right="284"/>
        <w:jc w:val="both"/>
        <w:rPr>
          <w:rFonts w:ascii="Arial" w:hAnsi="Arial" w:cs="Arial"/>
          <w:b/>
          <w:bCs/>
        </w:rPr>
      </w:pPr>
      <w:r w:rsidRPr="009468EC">
        <w:rPr>
          <w:rFonts w:ascii="Arial" w:hAnsi="Arial" w:cs="Arial"/>
          <w:b/>
          <w:bCs/>
        </w:rPr>
        <w:t>2.6 Maßnahmen zur Förderung klimafreundlicher Trinkwasserversorgung (Nummer 4.2.8 KRL)</w:t>
      </w:r>
    </w:p>
    <w:p w14:paraId="730B4615" w14:textId="77777777" w:rsidR="009468EC" w:rsidRPr="007F3585" w:rsidRDefault="009468EC" w:rsidP="009468EC">
      <w:pPr>
        <w:widowControl/>
        <w:spacing w:after="200" w:line="276" w:lineRule="auto"/>
        <w:ind w:left="426" w:right="284"/>
        <w:jc w:val="both"/>
        <w:rPr>
          <w:rFonts w:ascii="Arial" w:hAnsi="Arial" w:cs="Arial"/>
        </w:rPr>
      </w:pPr>
      <w:r w:rsidRPr="007F3585">
        <w:rPr>
          <w:rFonts w:ascii="Arial" w:hAnsi="Arial" w:cs="Arial"/>
        </w:rPr>
        <w:t>Einsatz energieeffizienter Aggregate (Einzelkomponenten) in der Trinkwasserversorgung (Nummer 4.2.8 Buchstabe a KRL)</w:t>
      </w:r>
    </w:p>
    <w:p w14:paraId="3394E0C8" w14:textId="77777777" w:rsidR="009468EC" w:rsidRPr="007F3585" w:rsidRDefault="009468EC" w:rsidP="009468EC">
      <w:pPr>
        <w:widowControl/>
        <w:spacing w:after="200" w:line="276" w:lineRule="auto"/>
        <w:ind w:left="426" w:right="284"/>
        <w:jc w:val="both"/>
        <w:rPr>
          <w:rFonts w:ascii="Arial" w:hAnsi="Arial" w:cs="Arial"/>
        </w:rPr>
      </w:pPr>
      <w:r w:rsidRPr="007F3585">
        <w:rPr>
          <w:rFonts w:ascii="Arial" w:hAnsi="Arial" w:cs="Arial"/>
        </w:rPr>
        <w:t>Anforderungen an die Komponenten:</w:t>
      </w:r>
    </w:p>
    <w:p w14:paraId="7D5E8FEE" w14:textId="77777777" w:rsidR="009468EC" w:rsidRPr="007F3585" w:rsidRDefault="009468EC" w:rsidP="009468EC">
      <w:pPr>
        <w:widowControl/>
        <w:spacing w:after="200" w:line="276" w:lineRule="auto"/>
        <w:ind w:left="851" w:right="284" w:hanging="284"/>
        <w:jc w:val="both"/>
        <w:rPr>
          <w:rFonts w:ascii="Arial" w:hAnsi="Arial" w:cs="Arial"/>
        </w:rPr>
      </w:pPr>
      <w:r w:rsidRPr="007F3585">
        <w:rPr>
          <w:rFonts w:ascii="Arial" w:hAnsi="Arial" w:cs="Arial"/>
        </w:rPr>
        <w:t>•</w:t>
      </w:r>
      <w:r w:rsidRPr="007F3585">
        <w:rPr>
          <w:rFonts w:ascii="Arial" w:hAnsi="Arial" w:cs="Arial"/>
        </w:rPr>
        <w:tab/>
        <w:t>Die neu eingebauten Pumpen oder Ventilatoren sind bedarfsgerecht dimensioniert.</w:t>
      </w:r>
    </w:p>
    <w:p w14:paraId="2FC49DD0" w14:textId="77777777" w:rsidR="009468EC" w:rsidRPr="007F3585" w:rsidRDefault="009468EC" w:rsidP="009468EC">
      <w:pPr>
        <w:widowControl/>
        <w:spacing w:after="200" w:line="276" w:lineRule="auto"/>
        <w:ind w:left="851" w:right="284" w:hanging="284"/>
        <w:jc w:val="both"/>
        <w:rPr>
          <w:rFonts w:ascii="Arial" w:hAnsi="Arial" w:cs="Arial"/>
        </w:rPr>
      </w:pPr>
      <w:r w:rsidRPr="007F3585">
        <w:rPr>
          <w:rFonts w:ascii="Arial" w:hAnsi="Arial" w:cs="Arial"/>
        </w:rPr>
        <w:t>•</w:t>
      </w:r>
      <w:r w:rsidRPr="007F3585">
        <w:rPr>
          <w:rFonts w:ascii="Arial" w:hAnsi="Arial" w:cs="Arial"/>
        </w:rPr>
        <w:tab/>
        <w:t xml:space="preserve">Der Gesamtwirkungsgrad des Pumpen- beziehungsweise </w:t>
      </w:r>
      <w:proofErr w:type="spellStart"/>
      <w:r w:rsidRPr="007F3585">
        <w:rPr>
          <w:rFonts w:ascii="Arial" w:hAnsi="Arial" w:cs="Arial"/>
        </w:rPr>
        <w:t>Ventilatorensystems</w:t>
      </w:r>
      <w:proofErr w:type="spellEnd"/>
      <w:r w:rsidRPr="007F3585">
        <w:rPr>
          <w:rFonts w:ascii="Arial" w:hAnsi="Arial" w:cs="Arial"/>
        </w:rPr>
        <w:t xml:space="preserve"> erhöht sich um mindestens 10 % und unterschreitet im Ergebnis 70 % nicht.</w:t>
      </w:r>
    </w:p>
    <w:p w14:paraId="423E7552" w14:textId="75FCEF01" w:rsidR="009468EC" w:rsidRDefault="009468EC">
      <w:pPr>
        <w:rPr>
          <w:rFonts w:ascii="Arial" w:hAnsi="Arial" w:cs="Arial"/>
        </w:rPr>
      </w:pPr>
      <w:r>
        <w:rPr>
          <w:rFonts w:ascii="Arial" w:hAnsi="Arial" w:cs="Arial"/>
        </w:rPr>
        <w:br w:type="page"/>
      </w:r>
    </w:p>
    <w:p w14:paraId="145419CB" w14:textId="68B13B3D" w:rsidR="009468EC" w:rsidRPr="007F3585" w:rsidRDefault="009468EC" w:rsidP="009468EC">
      <w:pPr>
        <w:widowControl/>
        <w:spacing w:after="200" w:line="276" w:lineRule="auto"/>
        <w:ind w:left="851" w:right="284" w:hanging="284"/>
        <w:jc w:val="both"/>
        <w:rPr>
          <w:rFonts w:ascii="Arial" w:hAnsi="Arial" w:cs="Arial"/>
        </w:rPr>
      </w:pPr>
      <w:r w:rsidRPr="007F3585">
        <w:rPr>
          <w:rFonts w:ascii="Arial" w:hAnsi="Arial" w:cs="Arial"/>
        </w:rPr>
        <w:lastRenderedPageBreak/>
        <w:t>•</w:t>
      </w:r>
      <w:r w:rsidRPr="007F3585">
        <w:rPr>
          <w:rFonts w:ascii="Arial" w:hAnsi="Arial" w:cs="Arial"/>
        </w:rPr>
        <w:tab/>
      </w:r>
      <w:bookmarkStart w:id="3" w:name="_Hlk184368782"/>
      <w:r w:rsidRPr="007F3585">
        <w:rPr>
          <w:rFonts w:ascii="Arial" w:hAnsi="Arial" w:cs="Arial"/>
        </w:rPr>
        <w:t>Bei Pumpen, die weniger als 80 m</w:t>
      </w:r>
      <w:r w:rsidR="00CE7281">
        <w:rPr>
          <w:rFonts w:ascii="Arial" w:hAnsi="Arial" w:cs="Arial"/>
        </w:rPr>
        <w:t>³</w:t>
      </w:r>
      <w:r w:rsidRPr="007F3585">
        <w:rPr>
          <w:rFonts w:ascii="Arial" w:hAnsi="Arial" w:cs="Arial"/>
        </w:rPr>
        <w:t>/h fördern, muss sich der Gesamtwirkungsgrad um mindestens 10 % erhöhen und darf im Ergebnis 65 % nicht unterschreiten, sofern moderne drehzahlgeregelte Antriebe verwendet werden.</w:t>
      </w:r>
    </w:p>
    <w:p w14:paraId="796E2B4D" w14:textId="77777777" w:rsidR="009468EC" w:rsidRPr="007F3585" w:rsidRDefault="009468EC" w:rsidP="009468EC">
      <w:pPr>
        <w:widowControl/>
        <w:spacing w:after="200" w:line="276" w:lineRule="auto"/>
        <w:ind w:left="851" w:right="284" w:hanging="284"/>
        <w:jc w:val="both"/>
        <w:rPr>
          <w:rFonts w:ascii="Arial" w:hAnsi="Arial" w:cs="Arial"/>
        </w:rPr>
      </w:pPr>
      <w:r w:rsidRPr="007F3585">
        <w:rPr>
          <w:rFonts w:ascii="Arial" w:hAnsi="Arial" w:cs="Arial"/>
        </w:rPr>
        <w:t>•</w:t>
      </w:r>
      <w:r w:rsidRPr="007F3585">
        <w:rPr>
          <w:rFonts w:ascii="Arial" w:hAnsi="Arial" w:cs="Arial"/>
        </w:rPr>
        <w:tab/>
        <w:t>Die neu installierten oder nachgerüsteten Motoren sind mindestens Effizienzklasse IE4 oder drehzahlgeregelte Motoren der Effizienzklasse IE3. Sollten für die Motoren keine Effizienzklassen verfügbar sein, muss die Energieeinsparung der Motoren mindestens der entsprechen, die durch einen Motor mit vorgenannter Effizienzklasse erreicht würde.</w:t>
      </w:r>
    </w:p>
    <w:p w14:paraId="12802FC6" w14:textId="77777777" w:rsidR="009468EC" w:rsidRPr="007F3585" w:rsidRDefault="009468EC" w:rsidP="009468EC">
      <w:pPr>
        <w:widowControl/>
        <w:spacing w:after="200" w:line="276" w:lineRule="auto"/>
        <w:ind w:left="851" w:right="284" w:hanging="284"/>
        <w:jc w:val="both"/>
        <w:rPr>
          <w:rFonts w:ascii="Arial" w:hAnsi="Arial" w:cs="Arial"/>
        </w:rPr>
      </w:pPr>
      <w:bookmarkStart w:id="4" w:name="_Hlk184369112"/>
      <w:r w:rsidRPr="007F3585">
        <w:rPr>
          <w:rFonts w:ascii="Arial" w:hAnsi="Arial" w:cs="Arial"/>
        </w:rPr>
        <w:t>•</w:t>
      </w:r>
      <w:r w:rsidRPr="007F3585">
        <w:rPr>
          <w:rFonts w:ascii="Arial" w:hAnsi="Arial" w:cs="Arial"/>
        </w:rPr>
        <w:tab/>
        <w:t>Motoren werden in die Steuerung der Leitwarte eingebunden.</w:t>
      </w:r>
    </w:p>
    <w:p w14:paraId="5AB569B6" w14:textId="77777777" w:rsidR="009468EC" w:rsidRPr="007F3585" w:rsidRDefault="009468EC" w:rsidP="009468EC">
      <w:pPr>
        <w:widowControl/>
        <w:spacing w:after="200" w:line="276" w:lineRule="auto"/>
        <w:ind w:left="851" w:right="284" w:hanging="284"/>
        <w:jc w:val="both"/>
        <w:rPr>
          <w:rFonts w:ascii="Arial" w:hAnsi="Arial" w:cs="Arial"/>
        </w:rPr>
      </w:pPr>
      <w:r w:rsidRPr="007F3585">
        <w:rPr>
          <w:rFonts w:ascii="Arial" w:hAnsi="Arial" w:cs="Arial"/>
        </w:rPr>
        <w:t>•</w:t>
      </w:r>
      <w:r w:rsidRPr="007F3585">
        <w:rPr>
          <w:rFonts w:ascii="Arial" w:hAnsi="Arial" w:cs="Arial"/>
        </w:rPr>
        <w:tab/>
        <w:t>Mess-, Steuer- und Regeltechnik ist für den bedarfsgerechten Betrieb des Frequenzumformers zu installieren. Bei der Messtechnik ist auf Verfahren zurückzugreifen, die die Druckverluste nicht erhöhen.</w:t>
      </w:r>
    </w:p>
    <w:bookmarkEnd w:id="3"/>
    <w:bookmarkEnd w:id="4"/>
    <w:p w14:paraId="036A0329" w14:textId="77777777" w:rsidR="009468EC" w:rsidRDefault="009468EC" w:rsidP="00017FE3">
      <w:pPr>
        <w:widowControl/>
        <w:spacing w:after="200" w:line="276" w:lineRule="auto"/>
        <w:ind w:left="426" w:right="284"/>
        <w:jc w:val="both"/>
        <w:rPr>
          <w:rFonts w:ascii="Arial" w:hAnsi="Arial" w:cs="Arial"/>
        </w:rPr>
      </w:pPr>
    </w:p>
    <w:p w14:paraId="7E3101C8" w14:textId="5193CD02" w:rsidR="005669CE" w:rsidRPr="005C6442" w:rsidRDefault="005669CE" w:rsidP="005669CE">
      <w:pPr>
        <w:widowControl/>
        <w:spacing w:after="200" w:line="276" w:lineRule="auto"/>
        <w:ind w:left="426" w:right="284" w:hanging="426"/>
        <w:jc w:val="both"/>
        <w:rPr>
          <w:rFonts w:ascii="Arial" w:hAnsi="Arial" w:cs="Arial"/>
          <w:u w:val="single"/>
        </w:rPr>
      </w:pPr>
      <w:r>
        <w:rPr>
          <w:rFonts w:ascii="Arial" w:hAnsi="Arial" w:cs="Arial"/>
          <w:b/>
          <w:bCs/>
        </w:rPr>
        <w:t>9.</w:t>
      </w:r>
      <w:r>
        <w:rPr>
          <w:rFonts w:ascii="Arial" w:hAnsi="Arial" w:cs="Arial"/>
          <w:b/>
          <w:bCs/>
        </w:rPr>
        <w:tab/>
      </w:r>
      <w:r w:rsidRPr="005669CE">
        <w:rPr>
          <w:rFonts w:ascii="Arial" w:hAnsi="Arial" w:cs="Arial"/>
          <w:b/>
          <w:bCs/>
        </w:rPr>
        <w:t>Weitere Erläuterungen</w:t>
      </w:r>
    </w:p>
    <w:p w14:paraId="5CE1BE75" w14:textId="74CBCF7D" w:rsidR="00AC0885" w:rsidRDefault="005669CE" w:rsidP="00AC0885">
      <w:pPr>
        <w:widowControl/>
        <w:spacing w:after="200" w:line="276" w:lineRule="auto"/>
        <w:ind w:left="426" w:right="284"/>
        <w:jc w:val="both"/>
        <w:rPr>
          <w:rFonts w:ascii="Arial" w:hAnsi="Arial" w:cs="Arial"/>
        </w:rPr>
      </w:pPr>
      <w:r w:rsidRPr="005C6442">
        <w:rPr>
          <w:rFonts w:ascii="Arial" w:hAnsi="Arial" w:cs="Arial"/>
        </w:rPr>
        <w:t xml:space="preserve">Das gesamte zu untersuchende Trinkwasserversorgungssystem umfasst alle einem Wasserwerk zuzuordnenden Anlagen der Trinkwasserversorgung, die im </w:t>
      </w:r>
      <w:r w:rsidRPr="00CE7281">
        <w:rPr>
          <w:rFonts w:ascii="Arial" w:hAnsi="Arial" w:cs="Arial"/>
        </w:rPr>
        <w:t>Kapitel 5</w:t>
      </w:r>
      <w:r w:rsidRPr="00AC0885">
        <w:rPr>
          <w:rFonts w:ascii="Arial" w:hAnsi="Arial" w:cs="Arial"/>
        </w:rPr>
        <w:t xml:space="preserve"> „Untersuchungsbereich“</w:t>
      </w:r>
      <w:r w:rsidRPr="005C6442">
        <w:rPr>
          <w:rFonts w:ascii="Arial" w:hAnsi="Arial" w:cs="Arial"/>
        </w:rPr>
        <w:t xml:space="preserve"> genannt sind. Die Machbarkeitsstudie LP 1-2 hat die Senkung der Treibhausgasemissionen zum Ziel. Sie umfasst eine ganzheitliche Untersuchung der Anlagen der Trinkwasserversorgung und beinhaltet neben einer Bestandsaufnahme eine Potenzialanalyse, in der technische und organisatorische Treibhausgasminderungspotenziale analysiert werden und im Ergebnis verschiedene Umsetzungsvarianten zur Erreichung der Treibhausgasminderung grob beschrieben werden (LP 1, separat je Wasserwerk + zuzuordnenden Anlagen). Darauf aufbauend beinhaltet die Studie die Ergebnisse einer Vorplanungsphase, in der die vorher entwickelten Umsetzungsvarianten bewertet und eine Vorzugsvariante abgeleitet wird. Die Vorzugsvariante ist die Summe mehrerer Teilmaßnahmen des gesamten untersuchten Trinkwasserversorgungssystems (LP 2, separat je Wasserwerk + zuzuordnenden Anlagen). </w:t>
      </w:r>
      <w:r w:rsidRPr="00AC05F3">
        <w:rPr>
          <w:rFonts w:ascii="Arial" w:hAnsi="Arial" w:cs="Arial"/>
        </w:rPr>
        <w:t>Die Teilmaßnahmen sind in Leistungsphase 2 fortlaufend zu nummerieren.</w:t>
      </w:r>
      <w:r>
        <w:rPr>
          <w:rFonts w:ascii="Arial" w:hAnsi="Arial" w:cs="Arial"/>
        </w:rPr>
        <w:t xml:space="preserve"> </w:t>
      </w:r>
      <w:r w:rsidRPr="005C6442">
        <w:rPr>
          <w:rFonts w:ascii="Arial" w:hAnsi="Arial" w:cs="Arial"/>
        </w:rPr>
        <w:t xml:space="preserve">Die Vorzugsvariante soll so ausgestaltet sein, dass bei dem untersuchten Trinkwasserversorgungssystem (separat je Wasserwerk + zuzuordnenden Anlagen) der Zielkennwert gemäß dem Technischen Annex zur Kommunalrichtlinie </w:t>
      </w:r>
      <w:r w:rsidRPr="00AC0885">
        <w:rPr>
          <w:rFonts w:ascii="Arial" w:hAnsi="Arial" w:cs="Arial"/>
        </w:rPr>
        <w:t xml:space="preserve">(siehe auch </w:t>
      </w:r>
      <w:r w:rsidRPr="00CE7281">
        <w:rPr>
          <w:rFonts w:ascii="Arial" w:hAnsi="Arial" w:cs="Arial"/>
        </w:rPr>
        <w:t xml:space="preserve">Kapitel </w:t>
      </w:r>
      <w:r w:rsidR="00AC0885" w:rsidRPr="00CE7281">
        <w:rPr>
          <w:rFonts w:ascii="Arial" w:hAnsi="Arial" w:cs="Arial"/>
        </w:rPr>
        <w:t>8</w:t>
      </w:r>
      <w:r w:rsidRPr="00CE7281">
        <w:rPr>
          <w:rFonts w:ascii="Arial" w:hAnsi="Arial" w:cs="Arial"/>
        </w:rPr>
        <w:t>)</w:t>
      </w:r>
      <w:r w:rsidRPr="005C6442">
        <w:rPr>
          <w:rFonts w:ascii="Arial" w:hAnsi="Arial" w:cs="Arial"/>
        </w:rPr>
        <w:t xml:space="preserve"> erreicht wird. Sollten trotz Ausschöpfung aller technischen Maßnahmen beziehungsweise der besten verfügbaren Technik der Zielkennwert prospektiv nicht erreichbar sein, so sind die Gründe dafür darzulegen. Aber im Hinblick auf eine spätere finanzielle Förderung der Teilmaßnahmen der Vorzugsvariante über die Kommunalrichtlinie ist die Vorlage einer Studie, die das Ziel einhält, Pflicht. Zusätzlich wird gebeten für die Teilmaßmaßnahmen die Bewilligungsvoraussetzungen in den jeweiligen Kapiteln der Kommunalrichtlinie </w:t>
      </w:r>
      <w:r w:rsidRPr="00AC0885">
        <w:rPr>
          <w:rFonts w:ascii="Arial" w:hAnsi="Arial" w:cs="Arial"/>
        </w:rPr>
        <w:t xml:space="preserve">(siehe auch </w:t>
      </w:r>
      <w:r w:rsidRPr="00CE7281">
        <w:rPr>
          <w:rFonts w:ascii="Arial" w:hAnsi="Arial" w:cs="Arial"/>
        </w:rPr>
        <w:t xml:space="preserve">Kapitel </w:t>
      </w:r>
      <w:r w:rsidR="00AC0885" w:rsidRPr="00CE7281">
        <w:rPr>
          <w:rFonts w:ascii="Arial" w:hAnsi="Arial" w:cs="Arial"/>
        </w:rPr>
        <w:t>7</w:t>
      </w:r>
      <w:r w:rsidRPr="00CE7281">
        <w:rPr>
          <w:rFonts w:ascii="Arial" w:hAnsi="Arial" w:cs="Arial"/>
        </w:rPr>
        <w:t>)</w:t>
      </w:r>
      <w:r w:rsidRPr="005C6442">
        <w:rPr>
          <w:rFonts w:ascii="Arial" w:hAnsi="Arial" w:cs="Arial"/>
        </w:rPr>
        <w:t xml:space="preserve"> sowie dem Technischen Annex zur Kommunalrichtlinie </w:t>
      </w:r>
      <w:r w:rsidRPr="00AC0885">
        <w:rPr>
          <w:rFonts w:ascii="Arial" w:hAnsi="Arial" w:cs="Arial"/>
        </w:rPr>
        <w:t xml:space="preserve">(siehe </w:t>
      </w:r>
      <w:r w:rsidRPr="00CE7281">
        <w:rPr>
          <w:rFonts w:ascii="Arial" w:hAnsi="Arial" w:cs="Arial"/>
        </w:rPr>
        <w:t xml:space="preserve">auch Kapitel </w:t>
      </w:r>
      <w:r w:rsidR="00AC0885" w:rsidRPr="00CE7281">
        <w:rPr>
          <w:rFonts w:ascii="Arial" w:hAnsi="Arial" w:cs="Arial"/>
        </w:rPr>
        <w:t>8</w:t>
      </w:r>
      <w:r w:rsidRPr="00AC0885">
        <w:rPr>
          <w:rFonts w:ascii="Arial" w:hAnsi="Arial" w:cs="Arial"/>
        </w:rPr>
        <w:t>)</w:t>
      </w:r>
      <w:r w:rsidRPr="005C6442">
        <w:rPr>
          <w:rFonts w:ascii="Arial" w:hAnsi="Arial" w:cs="Arial"/>
        </w:rPr>
        <w:t xml:space="preserve"> zu berücksichtigen. Auch eventuell erstellte Ausarbeitungen von weiteren Dienstleistern bitten wir zu berücksichtigen.</w:t>
      </w:r>
      <w:r w:rsidR="00AC0885">
        <w:rPr>
          <w:rFonts w:ascii="Arial" w:hAnsi="Arial" w:cs="Arial"/>
        </w:rPr>
        <w:t xml:space="preserve"> </w:t>
      </w:r>
    </w:p>
    <w:p w14:paraId="6CB05E98" w14:textId="74606FCB" w:rsidR="009468EC" w:rsidRPr="009468EC" w:rsidRDefault="00CE7281" w:rsidP="00094B45">
      <w:pPr>
        <w:widowControl/>
        <w:spacing w:after="200" w:line="276" w:lineRule="auto"/>
        <w:ind w:left="426" w:right="284" w:hanging="426"/>
        <w:jc w:val="both"/>
        <w:rPr>
          <w:rFonts w:ascii="Arial" w:hAnsi="Arial" w:cs="Arial"/>
          <w:b/>
          <w:bCs/>
        </w:rPr>
      </w:pPr>
      <w:r>
        <w:rPr>
          <w:rFonts w:ascii="Arial" w:hAnsi="Arial" w:cs="Arial"/>
          <w:b/>
          <w:bCs/>
        </w:rPr>
        <w:lastRenderedPageBreak/>
        <w:t>10</w:t>
      </w:r>
      <w:r w:rsidR="009468EC" w:rsidRPr="009468EC">
        <w:rPr>
          <w:rFonts w:ascii="Arial" w:hAnsi="Arial" w:cs="Arial"/>
          <w:b/>
          <w:bCs/>
        </w:rPr>
        <w:t>.</w:t>
      </w:r>
      <w:r w:rsidR="009468EC">
        <w:rPr>
          <w:rFonts w:ascii="Arial" w:hAnsi="Arial" w:cs="Arial"/>
          <w:b/>
          <w:bCs/>
        </w:rPr>
        <w:tab/>
      </w:r>
      <w:r w:rsidR="009468EC" w:rsidRPr="009468EC">
        <w:rPr>
          <w:rFonts w:ascii="Arial" w:hAnsi="Arial" w:cs="Arial"/>
          <w:b/>
          <w:bCs/>
        </w:rPr>
        <w:t xml:space="preserve">Ziele </w:t>
      </w:r>
    </w:p>
    <w:p w14:paraId="431F3648" w14:textId="77777777" w:rsidR="009468EC" w:rsidRPr="008C7D54" w:rsidRDefault="009468EC" w:rsidP="00094B45">
      <w:pPr>
        <w:ind w:left="851" w:hanging="425"/>
        <w:jc w:val="both"/>
        <w:rPr>
          <w:rFonts w:ascii="Arial" w:hAnsi="Arial" w:cs="Arial"/>
        </w:rPr>
      </w:pPr>
      <w:r w:rsidRPr="008C7D54">
        <w:rPr>
          <w:rFonts w:ascii="Arial" w:hAnsi="Arial" w:cs="Arial"/>
        </w:rPr>
        <w:t>1.</w:t>
      </w:r>
      <w:r w:rsidRPr="008C7D54">
        <w:rPr>
          <w:rFonts w:ascii="Arial" w:hAnsi="Arial" w:cs="Arial"/>
        </w:rPr>
        <w:tab/>
        <w:t>Ganzheitliche Analyse und Klassifizierung möglicher Optimierungspotentiale zur Reduzierung des erforderlichen Energieeinsatzes für die Trinkwasserförderung, -aufbereitung, -verteilung sowie -speicherung separat je Wasserwerk und den zugeordneten Anlagen.</w:t>
      </w:r>
    </w:p>
    <w:p w14:paraId="1F72484B" w14:textId="77777777" w:rsidR="009468EC" w:rsidRPr="008C7D54" w:rsidRDefault="009468EC" w:rsidP="00094B45">
      <w:pPr>
        <w:ind w:left="851" w:hanging="425"/>
        <w:jc w:val="both"/>
        <w:rPr>
          <w:rFonts w:ascii="Arial" w:hAnsi="Arial" w:cs="Arial"/>
        </w:rPr>
      </w:pPr>
    </w:p>
    <w:p w14:paraId="489F5FE7" w14:textId="01B99EAA" w:rsidR="009468EC" w:rsidRPr="008C7D54" w:rsidRDefault="009468EC" w:rsidP="00094B45">
      <w:pPr>
        <w:ind w:left="851" w:hanging="425"/>
        <w:jc w:val="both"/>
        <w:rPr>
          <w:rFonts w:ascii="Arial" w:hAnsi="Arial" w:cs="Arial"/>
        </w:rPr>
      </w:pPr>
      <w:r w:rsidRPr="008C7D54">
        <w:rPr>
          <w:rFonts w:ascii="Arial" w:hAnsi="Arial" w:cs="Arial"/>
        </w:rPr>
        <w:t>2.</w:t>
      </w:r>
      <w:r w:rsidRPr="008C7D54">
        <w:rPr>
          <w:rFonts w:ascii="Arial" w:hAnsi="Arial" w:cs="Arial"/>
        </w:rPr>
        <w:tab/>
      </w:r>
      <w:bookmarkStart w:id="5" w:name="_Hlk184630862"/>
      <w:r w:rsidRPr="004E3C1A">
        <w:rPr>
          <w:rFonts w:ascii="Arial" w:hAnsi="Arial" w:cs="Arial"/>
        </w:rPr>
        <w:t xml:space="preserve">Hydraulische Betrachtung </w:t>
      </w:r>
      <w:r w:rsidR="00823125" w:rsidRPr="004E3C1A">
        <w:rPr>
          <w:rFonts w:ascii="Arial" w:hAnsi="Arial" w:cs="Arial"/>
        </w:rPr>
        <w:t xml:space="preserve">(Simulation) </w:t>
      </w:r>
      <w:r w:rsidRPr="004E3C1A">
        <w:rPr>
          <w:rFonts w:ascii="Arial" w:hAnsi="Arial" w:cs="Arial"/>
        </w:rPr>
        <w:t xml:space="preserve">der vorhandenen </w:t>
      </w:r>
      <w:r w:rsidR="00823125" w:rsidRPr="004E3C1A">
        <w:rPr>
          <w:rFonts w:ascii="Arial" w:hAnsi="Arial" w:cs="Arial"/>
        </w:rPr>
        <w:t>Verbindungsl</w:t>
      </w:r>
      <w:r w:rsidRPr="004E3C1A">
        <w:rPr>
          <w:rFonts w:ascii="Arial" w:hAnsi="Arial" w:cs="Arial"/>
        </w:rPr>
        <w:t>eitung</w:t>
      </w:r>
      <w:r w:rsidR="00823125" w:rsidRPr="004E3C1A">
        <w:rPr>
          <w:rFonts w:ascii="Arial" w:hAnsi="Arial" w:cs="Arial"/>
        </w:rPr>
        <w:t>en Wasserfassungen- Wasserwerke und Wasserwerke- Hochbehälter</w:t>
      </w:r>
      <w:r w:rsidRPr="004E3C1A">
        <w:rPr>
          <w:rFonts w:ascii="Arial" w:hAnsi="Arial" w:cs="Arial"/>
        </w:rPr>
        <w:t>.</w:t>
      </w:r>
      <w:r w:rsidR="00FA3AC4" w:rsidRPr="004E3C1A">
        <w:rPr>
          <w:rFonts w:ascii="Arial" w:hAnsi="Arial" w:cs="Arial"/>
        </w:rPr>
        <w:t xml:space="preserve"> </w:t>
      </w:r>
      <w:r w:rsidRPr="004E3C1A">
        <w:rPr>
          <w:rFonts w:ascii="Arial" w:hAnsi="Arial" w:cs="Arial"/>
        </w:rPr>
        <w:t xml:space="preserve"> Das Simulationsmodell (hydraulische Betrachtung) ist nach Abschluss der beauftragten Leistungen</w:t>
      </w:r>
      <w:r w:rsidR="004E3C1A" w:rsidRPr="004E3C1A">
        <w:rPr>
          <w:rFonts w:ascii="Arial" w:hAnsi="Arial" w:cs="Arial"/>
        </w:rPr>
        <w:t xml:space="preserve"> mit detaillierter Beschreibung des Aufbaus, der verwendeten und eingesetzten Parameter</w:t>
      </w:r>
      <w:r w:rsidRPr="004E3C1A">
        <w:rPr>
          <w:rFonts w:ascii="Arial" w:hAnsi="Arial" w:cs="Arial"/>
        </w:rPr>
        <w:t xml:space="preserve"> </w:t>
      </w:r>
      <w:r w:rsidR="004E3C1A" w:rsidRPr="004E3C1A">
        <w:rPr>
          <w:rFonts w:ascii="Arial" w:hAnsi="Arial" w:cs="Arial"/>
        </w:rPr>
        <w:t xml:space="preserve">und Größen </w:t>
      </w:r>
      <w:r w:rsidRPr="004E3C1A">
        <w:rPr>
          <w:rFonts w:ascii="Arial" w:hAnsi="Arial" w:cs="Arial"/>
        </w:rPr>
        <w:t xml:space="preserve">an den AG mit der Freigabe zur uneingeschränkten weiteren Nutzung zu </w:t>
      </w:r>
      <w:r w:rsidR="003A7E5F" w:rsidRPr="004E3C1A">
        <w:rPr>
          <w:rFonts w:ascii="Arial" w:hAnsi="Arial" w:cs="Arial"/>
        </w:rPr>
        <w:t>übergeben</w:t>
      </w:r>
      <w:r w:rsidRPr="004E3C1A">
        <w:rPr>
          <w:rFonts w:ascii="Arial" w:hAnsi="Arial" w:cs="Arial"/>
        </w:rPr>
        <w:t>.</w:t>
      </w:r>
      <w:bookmarkEnd w:id="5"/>
    </w:p>
    <w:p w14:paraId="252F0EB1" w14:textId="77777777" w:rsidR="009468EC" w:rsidRPr="008C7D54" w:rsidRDefault="009468EC" w:rsidP="00094B45">
      <w:pPr>
        <w:ind w:left="851" w:hanging="425"/>
        <w:jc w:val="both"/>
        <w:rPr>
          <w:rFonts w:ascii="Arial" w:hAnsi="Arial" w:cs="Arial"/>
        </w:rPr>
      </w:pPr>
    </w:p>
    <w:p w14:paraId="2CC0B01D" w14:textId="606BB854" w:rsidR="009468EC" w:rsidRDefault="009468EC" w:rsidP="00094B45">
      <w:pPr>
        <w:ind w:left="851" w:hanging="425"/>
        <w:jc w:val="both"/>
        <w:rPr>
          <w:rFonts w:ascii="Arial" w:hAnsi="Arial" w:cs="Arial"/>
        </w:rPr>
      </w:pPr>
      <w:r w:rsidRPr="008C7D54">
        <w:rPr>
          <w:rFonts w:ascii="Arial" w:hAnsi="Arial" w:cs="Arial"/>
        </w:rPr>
        <w:t>3.</w:t>
      </w:r>
      <w:r w:rsidRPr="008C7D54">
        <w:rPr>
          <w:rFonts w:ascii="Arial" w:hAnsi="Arial" w:cs="Arial"/>
        </w:rPr>
        <w:tab/>
        <w:t>Aufzeigen möglicher Handlungsoptionen unter Berücksichtigung der verfahrenstechnischen, wie wirtschaftlichen Änderungspotentiale und unter Einbeziehung der künftigen Nutzung erneuerbarer Energien zur Senkung des spezifischen Energieverbrauchs pro m³ Trinkwasser um mindestens 20% je Wasserwerk und den zugeordneten Anlagen, ohne dass hierdurch die Wasserqualität beeinträchtigt wird. Bei allen möglichen Handlungsoptionen sind die Voraussetzungen in den jeweiligen Kapiteln der Kommunalrichtlinie und dem Technischen Annex zu berücksichtigen.</w:t>
      </w:r>
    </w:p>
    <w:p w14:paraId="5EA723C4" w14:textId="77777777" w:rsidR="00FA23FA" w:rsidRDefault="00FA23FA" w:rsidP="00017FE3">
      <w:pPr>
        <w:widowControl/>
        <w:spacing w:after="200" w:line="276" w:lineRule="auto"/>
        <w:ind w:left="426" w:right="284"/>
        <w:jc w:val="both"/>
        <w:rPr>
          <w:rFonts w:ascii="Arial" w:hAnsi="Arial" w:cs="Arial"/>
        </w:rPr>
      </w:pPr>
    </w:p>
    <w:p w14:paraId="153C55BD" w14:textId="693BD403" w:rsidR="009468EC" w:rsidRPr="00DB54A5" w:rsidRDefault="009468EC" w:rsidP="00094B45">
      <w:pPr>
        <w:widowControl/>
        <w:spacing w:after="200" w:line="276" w:lineRule="auto"/>
        <w:ind w:left="426" w:right="284" w:hanging="426"/>
        <w:jc w:val="both"/>
        <w:rPr>
          <w:rFonts w:ascii="Arial" w:hAnsi="Arial" w:cs="Arial"/>
          <w:b/>
          <w:bCs/>
        </w:rPr>
      </w:pPr>
      <w:r>
        <w:rPr>
          <w:rFonts w:ascii="Arial" w:hAnsi="Arial" w:cs="Arial"/>
          <w:b/>
          <w:bCs/>
        </w:rPr>
        <w:t>1</w:t>
      </w:r>
      <w:r w:rsidR="004E3C1A">
        <w:rPr>
          <w:rFonts w:ascii="Arial" w:hAnsi="Arial" w:cs="Arial"/>
          <w:b/>
          <w:bCs/>
        </w:rPr>
        <w:t>1</w:t>
      </w:r>
      <w:r w:rsidR="00094B45">
        <w:rPr>
          <w:rFonts w:ascii="Arial" w:hAnsi="Arial" w:cs="Arial"/>
          <w:b/>
          <w:bCs/>
        </w:rPr>
        <w:t>.</w:t>
      </w:r>
      <w:r w:rsidRPr="00DB54A5">
        <w:rPr>
          <w:rFonts w:ascii="Arial" w:hAnsi="Arial" w:cs="Arial"/>
          <w:b/>
          <w:bCs/>
        </w:rPr>
        <w:tab/>
        <w:t>Ebenfalls einzukalkulierende Leistungen</w:t>
      </w:r>
    </w:p>
    <w:p w14:paraId="357DD30A" w14:textId="77777777" w:rsidR="009468EC" w:rsidRDefault="009468EC" w:rsidP="00094B45">
      <w:pPr>
        <w:ind w:left="426"/>
        <w:jc w:val="both"/>
        <w:rPr>
          <w:rFonts w:ascii="Arial" w:hAnsi="Arial" w:cs="Arial"/>
        </w:rPr>
      </w:pPr>
      <w:r w:rsidRPr="007E4B3E">
        <w:rPr>
          <w:rFonts w:ascii="Arial" w:hAnsi="Arial" w:cs="Arial"/>
        </w:rPr>
        <w:t>In die Angebotspreise sind folgende Punkte mit einzukalkulieren:</w:t>
      </w:r>
    </w:p>
    <w:p w14:paraId="3715EC3E" w14:textId="77777777" w:rsidR="009468EC" w:rsidRPr="007E4B3E" w:rsidRDefault="009468EC" w:rsidP="009468EC">
      <w:pPr>
        <w:jc w:val="both"/>
        <w:rPr>
          <w:rFonts w:ascii="Arial" w:hAnsi="Arial" w:cs="Arial"/>
        </w:rPr>
      </w:pPr>
    </w:p>
    <w:p w14:paraId="5F14D68C" w14:textId="77777777" w:rsidR="009468EC" w:rsidRPr="00094B45" w:rsidRDefault="009468EC" w:rsidP="006D7E8D">
      <w:pPr>
        <w:pStyle w:val="Listenabsatz"/>
        <w:widowControl/>
        <w:numPr>
          <w:ilvl w:val="0"/>
          <w:numId w:val="11"/>
        </w:numPr>
        <w:spacing w:after="200"/>
        <w:ind w:left="993" w:right="284" w:hanging="426"/>
        <w:jc w:val="both"/>
        <w:rPr>
          <w:rFonts w:ascii="Arial" w:hAnsi="Arial" w:cs="Arial"/>
        </w:rPr>
      </w:pPr>
      <w:r w:rsidRPr="00094B45">
        <w:rPr>
          <w:rFonts w:ascii="Arial" w:hAnsi="Arial" w:cs="Arial"/>
        </w:rPr>
        <w:t xml:space="preserve">Zeit und Aufwand </w:t>
      </w:r>
      <w:proofErr w:type="spellStart"/>
      <w:r w:rsidRPr="00094B45">
        <w:rPr>
          <w:rFonts w:ascii="Arial" w:hAnsi="Arial" w:cs="Arial"/>
        </w:rPr>
        <w:t>für</w:t>
      </w:r>
      <w:proofErr w:type="spellEnd"/>
      <w:r w:rsidRPr="00094B45">
        <w:rPr>
          <w:rFonts w:ascii="Arial" w:hAnsi="Arial" w:cs="Arial"/>
        </w:rPr>
        <w:t xml:space="preserve"> erforderliche Anlagenbegehungen und Datenaufnahmen</w:t>
      </w:r>
    </w:p>
    <w:p w14:paraId="3D779266" w14:textId="77777777" w:rsidR="009468EC" w:rsidRPr="00094B45" w:rsidRDefault="009468EC" w:rsidP="006D7E8D">
      <w:pPr>
        <w:pStyle w:val="Listenabsatz"/>
        <w:widowControl/>
        <w:numPr>
          <w:ilvl w:val="0"/>
          <w:numId w:val="11"/>
        </w:numPr>
        <w:spacing w:after="200"/>
        <w:ind w:left="993" w:right="284" w:hanging="426"/>
        <w:jc w:val="both"/>
        <w:rPr>
          <w:rFonts w:ascii="Arial" w:hAnsi="Arial" w:cs="Arial"/>
        </w:rPr>
      </w:pPr>
      <w:r w:rsidRPr="00094B45">
        <w:rPr>
          <w:rFonts w:ascii="Arial" w:hAnsi="Arial" w:cs="Arial"/>
        </w:rPr>
        <w:t>Regelmäßige Projektabstimmungsgespräche online / vor Ort in 14-tägigem Turnus</w:t>
      </w:r>
    </w:p>
    <w:p w14:paraId="2F382F38" w14:textId="77777777" w:rsidR="009468EC" w:rsidRPr="00094B45" w:rsidRDefault="009468EC" w:rsidP="006D7E8D">
      <w:pPr>
        <w:pStyle w:val="Listenabsatz"/>
        <w:widowControl/>
        <w:numPr>
          <w:ilvl w:val="0"/>
          <w:numId w:val="11"/>
        </w:numPr>
        <w:spacing w:after="200"/>
        <w:ind w:left="993" w:right="284" w:hanging="426"/>
        <w:jc w:val="both"/>
        <w:rPr>
          <w:rFonts w:ascii="Arial" w:hAnsi="Arial" w:cs="Arial"/>
        </w:rPr>
      </w:pPr>
      <w:r w:rsidRPr="00094B45">
        <w:rPr>
          <w:rFonts w:ascii="Arial" w:hAnsi="Arial" w:cs="Arial"/>
        </w:rPr>
        <w:t>Erstellung und Übergabe eines Ergebnisberichtes zur Leistungsphase 1 wie in den vorherigen Kapiteln beschrieben mit Vorstellung vor Ort beim AG (2 x Papierform; 1 x Digital)</w:t>
      </w:r>
    </w:p>
    <w:p w14:paraId="19783ADB" w14:textId="77777777" w:rsidR="009468EC" w:rsidRPr="00094B45" w:rsidRDefault="009468EC" w:rsidP="006D7E8D">
      <w:pPr>
        <w:pStyle w:val="Listenabsatz"/>
        <w:widowControl/>
        <w:numPr>
          <w:ilvl w:val="0"/>
          <w:numId w:val="11"/>
        </w:numPr>
        <w:spacing w:after="200"/>
        <w:ind w:left="993" w:right="284" w:hanging="426"/>
        <w:jc w:val="both"/>
        <w:rPr>
          <w:rFonts w:ascii="Arial" w:hAnsi="Arial" w:cs="Arial"/>
        </w:rPr>
      </w:pPr>
      <w:r w:rsidRPr="00094B45">
        <w:rPr>
          <w:rFonts w:ascii="Arial" w:hAnsi="Arial" w:cs="Arial"/>
        </w:rPr>
        <w:t>Erstellung und Übergabe eines Ergebnisberichtes zur Leistungsphase 2 wie in den vorherigen Kapiteln beschrieben mit Vorstellung vor Ort beim AG (2 x Papierform; 1 x Digital)</w:t>
      </w:r>
    </w:p>
    <w:p w14:paraId="3476B049" w14:textId="77777777" w:rsidR="009468EC" w:rsidRPr="00094B45" w:rsidRDefault="009468EC" w:rsidP="006D7E8D">
      <w:pPr>
        <w:pStyle w:val="Listenabsatz"/>
        <w:widowControl/>
        <w:numPr>
          <w:ilvl w:val="0"/>
          <w:numId w:val="11"/>
        </w:numPr>
        <w:spacing w:after="200"/>
        <w:ind w:left="993" w:right="284" w:hanging="426"/>
        <w:jc w:val="both"/>
        <w:rPr>
          <w:rFonts w:ascii="Arial" w:hAnsi="Arial" w:cs="Arial"/>
        </w:rPr>
      </w:pPr>
      <w:r w:rsidRPr="00094B45">
        <w:rPr>
          <w:rFonts w:ascii="Arial" w:hAnsi="Arial" w:cs="Arial"/>
        </w:rPr>
        <w:t xml:space="preserve">Das Simulationsmodell (hydraulische Betrachtung) ist nach Abschluss der beauftragten Leistungen an den AG mit der Freigabe zur uneingeschränkten weiteren Nutzung zu </w:t>
      </w:r>
      <w:proofErr w:type="spellStart"/>
      <w:r w:rsidRPr="00094B45">
        <w:rPr>
          <w:rFonts w:ascii="Arial" w:hAnsi="Arial" w:cs="Arial"/>
        </w:rPr>
        <w:t>übergeben</w:t>
      </w:r>
      <w:proofErr w:type="spellEnd"/>
      <w:r w:rsidRPr="00094B45">
        <w:rPr>
          <w:rFonts w:ascii="Arial" w:hAnsi="Arial" w:cs="Arial"/>
        </w:rPr>
        <w:t>.</w:t>
      </w:r>
    </w:p>
    <w:p w14:paraId="3EC9563F" w14:textId="77777777" w:rsidR="00FA23FA" w:rsidRDefault="00FA23FA" w:rsidP="00017FE3">
      <w:pPr>
        <w:widowControl/>
        <w:spacing w:after="200" w:line="276" w:lineRule="auto"/>
        <w:ind w:left="426" w:right="284"/>
        <w:jc w:val="both"/>
        <w:rPr>
          <w:rFonts w:ascii="Arial" w:hAnsi="Arial" w:cs="Arial"/>
        </w:rPr>
      </w:pPr>
    </w:p>
    <w:p w14:paraId="0F6EE418" w14:textId="15729F21" w:rsidR="00094B45" w:rsidRPr="00FC7196" w:rsidRDefault="00094B45" w:rsidP="00094B45">
      <w:pPr>
        <w:widowControl/>
        <w:spacing w:after="200" w:line="276" w:lineRule="auto"/>
        <w:ind w:left="426" w:right="284" w:hanging="426"/>
        <w:jc w:val="both"/>
        <w:rPr>
          <w:rFonts w:ascii="Arial" w:hAnsi="Arial" w:cs="Arial"/>
          <w:b/>
          <w:bCs/>
        </w:rPr>
      </w:pPr>
      <w:r w:rsidRPr="00FC7196">
        <w:rPr>
          <w:rFonts w:ascii="Arial" w:hAnsi="Arial" w:cs="Arial"/>
          <w:b/>
          <w:bCs/>
        </w:rPr>
        <w:t>1</w:t>
      </w:r>
      <w:r w:rsidR="004E3C1A">
        <w:rPr>
          <w:rFonts w:ascii="Arial" w:hAnsi="Arial" w:cs="Arial"/>
          <w:b/>
          <w:bCs/>
        </w:rPr>
        <w:t>2.</w:t>
      </w:r>
      <w:r w:rsidRPr="00FC7196">
        <w:rPr>
          <w:rFonts w:ascii="Arial" w:hAnsi="Arial" w:cs="Arial"/>
          <w:b/>
          <w:bCs/>
        </w:rPr>
        <w:tab/>
        <w:t>Eignungskriterium</w:t>
      </w:r>
    </w:p>
    <w:p w14:paraId="03FF5E1D" w14:textId="1BDFD726" w:rsidR="006D7E8D" w:rsidRDefault="00094B45" w:rsidP="006D7E8D">
      <w:pPr>
        <w:widowControl/>
        <w:spacing w:after="200" w:line="276" w:lineRule="auto"/>
        <w:ind w:left="426" w:right="284"/>
        <w:jc w:val="both"/>
        <w:rPr>
          <w:rFonts w:ascii="Arial" w:hAnsi="Arial" w:cs="Arial"/>
        </w:rPr>
      </w:pPr>
      <w:r w:rsidRPr="00FC7196">
        <w:rPr>
          <w:rFonts w:ascii="Arial" w:hAnsi="Arial" w:cs="Arial"/>
        </w:rPr>
        <w:t>Voraussetzung für die Wertung des Angebotes ist die Vorlage aussagekräftiger und übersichtlicher Nachweise über die Erfahrung bei der Erstellung von</w:t>
      </w:r>
      <w:r>
        <w:rPr>
          <w:rFonts w:ascii="Arial" w:hAnsi="Arial" w:cs="Arial"/>
        </w:rPr>
        <w:t xml:space="preserve"> </w:t>
      </w:r>
      <w:r w:rsidRPr="00094B45">
        <w:rPr>
          <w:rFonts w:ascii="Arial" w:hAnsi="Arial" w:cs="Arial"/>
        </w:rPr>
        <w:t>staatlich geförderten</w:t>
      </w:r>
      <w:r>
        <w:rPr>
          <w:rFonts w:ascii="Arial" w:hAnsi="Arial" w:cs="Arial"/>
        </w:rPr>
        <w:t xml:space="preserve"> </w:t>
      </w:r>
      <w:r w:rsidRPr="00FC7196">
        <w:rPr>
          <w:rFonts w:ascii="Arial" w:hAnsi="Arial" w:cs="Arial"/>
        </w:rPr>
        <w:t xml:space="preserve">Klimaschutzteilkonzepten bzw. Potenzialstudien bzw. Machbarkeitsstudien für eine klimafreundliche Wasserversorgung bei mindestens einem abgeschlossenen Projekt mit </w:t>
      </w:r>
      <w:r w:rsidRPr="00FC7196">
        <w:rPr>
          <w:rFonts w:ascii="Arial" w:hAnsi="Arial" w:cs="Arial"/>
        </w:rPr>
        <w:lastRenderedPageBreak/>
        <w:t xml:space="preserve">mindestens vergleichbaren technischen Parametern, und zwar in den letzten fünf abgeschlossenen Kalenderjahren oder im laufenden Jahr </w:t>
      </w:r>
      <w:r w:rsidRPr="00094B45">
        <w:rPr>
          <w:rFonts w:ascii="Arial" w:hAnsi="Arial" w:cs="Arial"/>
        </w:rPr>
        <w:t>202</w:t>
      </w:r>
      <w:r w:rsidR="004E3C1A">
        <w:rPr>
          <w:rFonts w:ascii="Arial" w:hAnsi="Arial" w:cs="Arial"/>
        </w:rPr>
        <w:t>5</w:t>
      </w:r>
      <w:r w:rsidRPr="00FC7196">
        <w:rPr>
          <w:rFonts w:ascii="Arial" w:hAnsi="Arial" w:cs="Arial"/>
        </w:rPr>
        <w:t>.</w:t>
      </w:r>
    </w:p>
    <w:p w14:paraId="61D3F5F8" w14:textId="77777777" w:rsidR="00094B45" w:rsidRDefault="00094B45" w:rsidP="00094B45">
      <w:pPr>
        <w:widowControl/>
        <w:spacing w:after="200" w:line="276" w:lineRule="auto"/>
        <w:ind w:left="426" w:right="284"/>
        <w:jc w:val="both"/>
        <w:rPr>
          <w:rFonts w:ascii="Arial" w:hAnsi="Arial" w:cs="Arial"/>
        </w:rPr>
      </w:pPr>
    </w:p>
    <w:p w14:paraId="6A1FF636" w14:textId="386A6566" w:rsidR="00FA23FA" w:rsidRPr="005C6442" w:rsidRDefault="00094B45" w:rsidP="00FA23FA">
      <w:pPr>
        <w:ind w:left="567" w:hanging="567"/>
        <w:jc w:val="both"/>
        <w:rPr>
          <w:rFonts w:ascii="Arial" w:hAnsi="Arial" w:cs="Arial"/>
          <w:b/>
          <w:bCs/>
        </w:rPr>
      </w:pPr>
      <w:r>
        <w:rPr>
          <w:rFonts w:ascii="Arial" w:hAnsi="Arial" w:cs="Arial"/>
          <w:b/>
          <w:bCs/>
        </w:rPr>
        <w:t>1</w:t>
      </w:r>
      <w:r w:rsidR="004E3C1A">
        <w:rPr>
          <w:rFonts w:ascii="Arial" w:hAnsi="Arial" w:cs="Arial"/>
          <w:b/>
          <w:bCs/>
        </w:rPr>
        <w:t>3</w:t>
      </w:r>
      <w:r w:rsidR="00FA23FA">
        <w:rPr>
          <w:rFonts w:ascii="Arial" w:hAnsi="Arial" w:cs="Arial"/>
          <w:b/>
          <w:bCs/>
        </w:rPr>
        <w:t>.</w:t>
      </w:r>
      <w:r w:rsidR="00FA23FA" w:rsidRPr="005C6442">
        <w:rPr>
          <w:rFonts w:ascii="Arial" w:hAnsi="Arial" w:cs="Arial"/>
          <w:b/>
          <w:bCs/>
        </w:rPr>
        <w:tab/>
        <w:t xml:space="preserve">Arbeitsschritte </w:t>
      </w:r>
      <w:r w:rsidR="00FA23FA">
        <w:rPr>
          <w:rFonts w:ascii="Arial" w:hAnsi="Arial" w:cs="Arial"/>
          <w:b/>
          <w:bCs/>
        </w:rPr>
        <w:t>/ Leistungsbeschreibung</w:t>
      </w:r>
    </w:p>
    <w:p w14:paraId="614BDA8C" w14:textId="77777777" w:rsidR="00FA23FA" w:rsidRDefault="00FA23FA" w:rsidP="00017FE3">
      <w:pPr>
        <w:widowControl/>
        <w:spacing w:after="200" w:line="276" w:lineRule="auto"/>
        <w:ind w:left="426" w:right="284"/>
        <w:jc w:val="both"/>
        <w:rPr>
          <w:rFonts w:ascii="Arial" w:hAnsi="Arial" w:cs="Arial"/>
        </w:rPr>
      </w:pPr>
    </w:p>
    <w:p w14:paraId="111CADB1" w14:textId="5431CE00" w:rsidR="00FA23FA" w:rsidRDefault="00094B45" w:rsidP="00FA23FA">
      <w:pPr>
        <w:widowControl/>
        <w:spacing w:after="200" w:line="276" w:lineRule="auto"/>
        <w:ind w:left="567" w:right="284" w:hanging="567"/>
        <w:jc w:val="both"/>
        <w:rPr>
          <w:rFonts w:ascii="Arial" w:hAnsi="Arial" w:cs="Arial"/>
        </w:rPr>
      </w:pPr>
      <w:r>
        <w:rPr>
          <w:rFonts w:ascii="Arial" w:hAnsi="Arial" w:cs="Arial"/>
          <w:b/>
          <w:bCs/>
        </w:rPr>
        <w:t>1</w:t>
      </w:r>
      <w:r w:rsidR="004E3C1A">
        <w:rPr>
          <w:rFonts w:ascii="Arial" w:hAnsi="Arial" w:cs="Arial"/>
          <w:b/>
          <w:bCs/>
        </w:rPr>
        <w:t>3</w:t>
      </w:r>
      <w:r w:rsidR="00FA23FA" w:rsidRPr="00FA23FA">
        <w:rPr>
          <w:rFonts w:ascii="Arial" w:hAnsi="Arial" w:cs="Arial"/>
          <w:b/>
          <w:bCs/>
        </w:rPr>
        <w:t>.1.</w:t>
      </w:r>
      <w:r w:rsidR="00FA23FA" w:rsidRPr="00FA23FA">
        <w:rPr>
          <w:rFonts w:ascii="Arial" w:hAnsi="Arial" w:cs="Arial"/>
          <w:b/>
          <w:bCs/>
        </w:rPr>
        <w:tab/>
      </w:r>
      <w:r w:rsidR="00FA23FA" w:rsidRPr="00FA23FA">
        <w:rPr>
          <w:rFonts w:ascii="Arial" w:hAnsi="Arial" w:cs="Arial"/>
          <w:b/>
          <w:bCs/>
          <w:iCs/>
          <w:color w:val="000000" w:themeColor="text1"/>
        </w:rPr>
        <w:t>Machbarkeitsstudie</w:t>
      </w:r>
      <w:r w:rsidR="00FA23FA" w:rsidRPr="005C6442">
        <w:rPr>
          <w:rFonts w:ascii="Arial" w:hAnsi="Arial" w:cs="Arial"/>
          <w:b/>
          <w:iCs/>
          <w:color w:val="000000" w:themeColor="text1"/>
        </w:rPr>
        <w:t xml:space="preserve"> LP 1: Grundlagenermittlung</w:t>
      </w:r>
    </w:p>
    <w:p w14:paraId="7AA9DC1D" w14:textId="1B4838C4" w:rsidR="00FA23FA" w:rsidRDefault="00FA23FA" w:rsidP="00017FE3">
      <w:pPr>
        <w:widowControl/>
        <w:spacing w:after="200" w:line="276" w:lineRule="auto"/>
        <w:ind w:left="426" w:right="284"/>
        <w:jc w:val="both"/>
        <w:rPr>
          <w:rFonts w:ascii="Arial" w:hAnsi="Arial" w:cs="Arial"/>
        </w:rPr>
      </w:pPr>
      <w:r>
        <w:rPr>
          <w:rFonts w:ascii="Arial" w:hAnsi="Arial" w:cs="Arial"/>
        </w:rPr>
        <w:t xml:space="preserve">a) Bestandsaufnahme </w:t>
      </w:r>
    </w:p>
    <w:p w14:paraId="415B0AC0" w14:textId="77777777" w:rsidR="00FA23FA" w:rsidRPr="005C6442" w:rsidRDefault="00FA23FA" w:rsidP="00FA23FA">
      <w:pPr>
        <w:spacing w:line="276" w:lineRule="auto"/>
        <w:ind w:left="851" w:hanging="284"/>
        <w:jc w:val="both"/>
        <w:rPr>
          <w:rFonts w:ascii="Arial" w:hAnsi="Arial" w:cs="Arial"/>
          <w:bCs/>
          <w:iCs/>
          <w:color w:val="000000" w:themeColor="text1"/>
        </w:rPr>
      </w:pPr>
      <w:r w:rsidRPr="005C6442">
        <w:rPr>
          <w:rFonts w:ascii="Arial" w:hAnsi="Arial" w:cs="Arial"/>
          <w:bCs/>
          <w:iCs/>
          <w:color w:val="000000" w:themeColor="text1"/>
        </w:rPr>
        <w:t xml:space="preserve">- </w:t>
      </w:r>
      <w:r w:rsidRPr="005C6442">
        <w:rPr>
          <w:rFonts w:ascii="Arial" w:hAnsi="Arial" w:cs="Arial"/>
          <w:bCs/>
          <w:iCs/>
          <w:color w:val="000000" w:themeColor="text1"/>
        </w:rPr>
        <w:tab/>
        <w:t>Aufnahme der Bestandssituation in den betrachteten Wasserwerken bzw. der Wasserverteilung (Art der Wasserressource, Anzahl der zu versorgenden Einwohner, Rohwassermenge, Wasserqualität, Aufbereitungsmaßnahmen, topografische Verhältnisse, Speicherung, Energiegewinnung etc.);</w:t>
      </w:r>
    </w:p>
    <w:p w14:paraId="5CB8409D" w14:textId="77777777" w:rsidR="00FA23FA" w:rsidRDefault="00FA23FA" w:rsidP="00FA23FA">
      <w:pPr>
        <w:spacing w:line="276" w:lineRule="auto"/>
        <w:ind w:left="851" w:hanging="284"/>
        <w:jc w:val="both"/>
        <w:rPr>
          <w:rFonts w:ascii="Arial" w:hAnsi="Arial" w:cs="Arial"/>
          <w:bCs/>
          <w:iCs/>
          <w:color w:val="000000" w:themeColor="text1"/>
        </w:rPr>
      </w:pPr>
      <w:r w:rsidRPr="005C6442">
        <w:rPr>
          <w:rFonts w:ascii="Arial" w:hAnsi="Arial" w:cs="Arial"/>
          <w:bCs/>
          <w:iCs/>
          <w:color w:val="000000" w:themeColor="text1"/>
        </w:rPr>
        <w:t xml:space="preserve">- </w:t>
      </w:r>
      <w:r w:rsidRPr="005C6442">
        <w:rPr>
          <w:rFonts w:ascii="Arial" w:hAnsi="Arial" w:cs="Arial"/>
          <w:bCs/>
          <w:iCs/>
          <w:color w:val="000000" w:themeColor="text1"/>
        </w:rPr>
        <w:tab/>
        <w:t>Betriebssituation Personalbestand, Zuständigkeiten, Teilnahme an Benchmarks der Verbände, Relevanz und Know-how zum Energieverbrauch;</w:t>
      </w:r>
    </w:p>
    <w:p w14:paraId="239D6FDA" w14:textId="77777777" w:rsidR="00094B45" w:rsidRDefault="00094B45" w:rsidP="00FA23FA">
      <w:pPr>
        <w:spacing w:line="276" w:lineRule="auto"/>
        <w:ind w:left="851" w:hanging="284"/>
        <w:jc w:val="both"/>
        <w:rPr>
          <w:rFonts w:ascii="Arial" w:hAnsi="Arial" w:cs="Arial"/>
          <w:bCs/>
          <w:iCs/>
          <w:color w:val="000000" w:themeColor="text1"/>
        </w:rPr>
      </w:pPr>
    </w:p>
    <w:p w14:paraId="677B52BC" w14:textId="77777777" w:rsidR="00094B45" w:rsidRPr="00094B45" w:rsidRDefault="00094B45" w:rsidP="00094B45">
      <w:pPr>
        <w:widowControl/>
        <w:spacing w:after="200" w:line="276" w:lineRule="auto"/>
        <w:ind w:left="426" w:right="284"/>
        <w:jc w:val="both"/>
        <w:rPr>
          <w:rFonts w:ascii="Arial" w:hAnsi="Arial" w:cs="Arial"/>
        </w:rPr>
      </w:pPr>
      <w:r w:rsidRPr="00094B45">
        <w:rPr>
          <w:rFonts w:ascii="Arial" w:hAnsi="Arial" w:cs="Arial"/>
        </w:rPr>
        <w:t>b)</w:t>
      </w:r>
      <w:r w:rsidRPr="00094B45">
        <w:rPr>
          <w:rFonts w:ascii="Arial" w:hAnsi="Arial" w:cs="Arial"/>
        </w:rPr>
        <w:tab/>
        <w:t>Potenzialanalyse</w:t>
      </w:r>
    </w:p>
    <w:p w14:paraId="0121EB90" w14:textId="77777777" w:rsidR="00094B45" w:rsidRPr="00094B45" w:rsidRDefault="00094B45" w:rsidP="00094B45">
      <w:pPr>
        <w:spacing w:line="276" w:lineRule="auto"/>
        <w:ind w:left="851" w:hanging="284"/>
        <w:jc w:val="both"/>
        <w:rPr>
          <w:rFonts w:ascii="Arial" w:hAnsi="Arial" w:cs="Arial"/>
          <w:bCs/>
          <w:iCs/>
          <w:color w:val="000000" w:themeColor="text1"/>
        </w:rPr>
      </w:pPr>
      <w:r w:rsidRPr="00094B45">
        <w:rPr>
          <w:rFonts w:ascii="Arial" w:hAnsi="Arial" w:cs="Arial"/>
          <w:bCs/>
          <w:iCs/>
          <w:color w:val="000000" w:themeColor="text1"/>
        </w:rPr>
        <w:t xml:space="preserve">- </w:t>
      </w:r>
      <w:r w:rsidRPr="00094B45">
        <w:rPr>
          <w:rFonts w:ascii="Arial" w:hAnsi="Arial" w:cs="Arial"/>
          <w:bCs/>
          <w:iCs/>
          <w:color w:val="000000" w:themeColor="text1"/>
        </w:rPr>
        <w:tab/>
        <w:t>Ermittlung der kurz-, mittel- und langfristigen Energieeffizienz- und Energieeinsparpotenziale unter Einbeziehung bereits durchgeführter Maßnahmen zur Energieeinsparung, Effizienzsteigerung sowie weitere KS-Maßnahmen (Retrospektive)</w:t>
      </w:r>
    </w:p>
    <w:p w14:paraId="0D56B10F" w14:textId="77777777" w:rsidR="00094B45" w:rsidRPr="00094B45" w:rsidRDefault="00094B45" w:rsidP="00094B45">
      <w:pPr>
        <w:spacing w:line="276" w:lineRule="auto"/>
        <w:ind w:left="851" w:hanging="284"/>
        <w:jc w:val="both"/>
        <w:rPr>
          <w:rFonts w:ascii="Arial" w:hAnsi="Arial" w:cs="Arial"/>
          <w:bCs/>
          <w:iCs/>
          <w:color w:val="000000" w:themeColor="text1"/>
        </w:rPr>
      </w:pPr>
      <w:r w:rsidRPr="00094B45">
        <w:rPr>
          <w:rFonts w:ascii="Arial" w:hAnsi="Arial" w:cs="Arial"/>
          <w:bCs/>
          <w:iCs/>
          <w:color w:val="000000" w:themeColor="text1"/>
        </w:rPr>
        <w:t>-</w:t>
      </w:r>
      <w:r w:rsidRPr="00094B45">
        <w:rPr>
          <w:rFonts w:ascii="Arial" w:hAnsi="Arial" w:cs="Arial"/>
          <w:bCs/>
          <w:iCs/>
          <w:color w:val="000000" w:themeColor="text1"/>
        </w:rPr>
        <w:tab/>
        <w:t>Ermittlung der Potenziale zur Erzeugung von Strom in Zusammenhang mit der Trinkwasserversorgung; Ermittlung von Klimaschutzpotenzialen, die durch Digitalisierung in der Trinkwasserversorgung gehoben werden können, wie z.B. Erhöhung des Automatisierungsgrades und dadurch Erhöhung der Energieeffizienz, Beschreibung von Optionen zur Speicherung bzw. Nutzung volatiler Stromproduktion;</w:t>
      </w:r>
    </w:p>
    <w:p w14:paraId="51D33356" w14:textId="77777777" w:rsidR="00094B45" w:rsidRPr="00094B45" w:rsidRDefault="00094B45" w:rsidP="00094B45">
      <w:pPr>
        <w:spacing w:line="276" w:lineRule="auto"/>
        <w:ind w:left="851" w:hanging="284"/>
        <w:jc w:val="both"/>
        <w:rPr>
          <w:rFonts w:ascii="Arial" w:hAnsi="Arial" w:cs="Arial"/>
          <w:bCs/>
          <w:iCs/>
          <w:color w:val="000000" w:themeColor="text1"/>
        </w:rPr>
      </w:pPr>
      <w:r w:rsidRPr="00094B45">
        <w:rPr>
          <w:rFonts w:ascii="Arial" w:hAnsi="Arial" w:cs="Arial"/>
          <w:bCs/>
          <w:iCs/>
          <w:color w:val="000000" w:themeColor="text1"/>
        </w:rPr>
        <w:t xml:space="preserve">- </w:t>
      </w:r>
      <w:r w:rsidRPr="00094B45">
        <w:rPr>
          <w:rFonts w:ascii="Arial" w:hAnsi="Arial" w:cs="Arial"/>
          <w:bCs/>
          <w:iCs/>
          <w:color w:val="000000" w:themeColor="text1"/>
        </w:rPr>
        <w:tab/>
        <w:t>Definition von mittel- und langfristigen Einspar- und Versorgungszielen unter Einbeziehung höchster Klimaschutzstandards;</w:t>
      </w:r>
    </w:p>
    <w:p w14:paraId="2E655A00" w14:textId="77777777" w:rsidR="00094B45" w:rsidRPr="005C6442" w:rsidRDefault="00094B45" w:rsidP="00094B45">
      <w:pPr>
        <w:spacing w:line="276" w:lineRule="auto"/>
        <w:jc w:val="both"/>
        <w:rPr>
          <w:rFonts w:ascii="Arial" w:hAnsi="Arial" w:cs="Arial"/>
          <w:bCs/>
          <w:color w:val="000000" w:themeColor="text1"/>
        </w:rPr>
      </w:pPr>
    </w:p>
    <w:p w14:paraId="013A7571" w14:textId="4AF6068B" w:rsidR="00094B45" w:rsidRPr="00094B45" w:rsidRDefault="00094B45" w:rsidP="004E3C1A">
      <w:pPr>
        <w:widowControl/>
        <w:spacing w:after="200" w:line="276" w:lineRule="auto"/>
        <w:ind w:left="720" w:right="284" w:hanging="294"/>
        <w:jc w:val="both"/>
        <w:rPr>
          <w:rFonts w:ascii="Arial" w:hAnsi="Arial" w:cs="Arial"/>
        </w:rPr>
      </w:pPr>
      <w:r w:rsidRPr="00094B45">
        <w:rPr>
          <w:rFonts w:ascii="Arial" w:hAnsi="Arial" w:cs="Arial"/>
        </w:rPr>
        <w:t xml:space="preserve">c) </w:t>
      </w:r>
      <w:r w:rsidRPr="00094B45">
        <w:rPr>
          <w:rFonts w:ascii="Arial" w:hAnsi="Arial" w:cs="Arial"/>
        </w:rPr>
        <w:tab/>
        <w:t>Entwicklung grober Variantenskizzen für technische/organisatorische Minderungs</w:t>
      </w:r>
      <w:r w:rsidR="004E3C1A">
        <w:rPr>
          <w:rFonts w:ascii="Arial" w:hAnsi="Arial" w:cs="Arial"/>
        </w:rPr>
        <w:t xml:space="preserve">-  </w:t>
      </w:r>
      <w:proofErr w:type="spellStart"/>
      <w:r w:rsidRPr="00094B45">
        <w:rPr>
          <w:rFonts w:ascii="Arial" w:hAnsi="Arial" w:cs="Arial"/>
        </w:rPr>
        <w:t>maßnahmen</w:t>
      </w:r>
      <w:proofErr w:type="spellEnd"/>
    </w:p>
    <w:p w14:paraId="3AB80F72" w14:textId="77777777" w:rsidR="00094B45" w:rsidRPr="00094B45" w:rsidRDefault="00094B45" w:rsidP="00094B45">
      <w:pPr>
        <w:spacing w:line="276" w:lineRule="auto"/>
        <w:ind w:left="851" w:hanging="284"/>
        <w:jc w:val="both"/>
        <w:rPr>
          <w:rFonts w:ascii="Arial" w:hAnsi="Arial" w:cs="Arial"/>
          <w:bCs/>
          <w:iCs/>
          <w:color w:val="000000" w:themeColor="text1"/>
        </w:rPr>
      </w:pPr>
      <w:r w:rsidRPr="00094B45">
        <w:rPr>
          <w:rFonts w:ascii="Arial" w:hAnsi="Arial" w:cs="Arial"/>
          <w:bCs/>
          <w:iCs/>
          <w:color w:val="000000" w:themeColor="text1"/>
        </w:rPr>
        <w:t xml:space="preserve">- </w:t>
      </w:r>
      <w:r w:rsidRPr="00094B45">
        <w:rPr>
          <w:rFonts w:ascii="Arial" w:hAnsi="Arial" w:cs="Arial"/>
          <w:bCs/>
          <w:iCs/>
          <w:color w:val="000000" w:themeColor="text1"/>
        </w:rPr>
        <w:tab/>
        <w:t>Grobe Beschreibung der bestehenden Umsetzungsvarianten zur Erreichung der THG-Minderung</w:t>
      </w:r>
    </w:p>
    <w:p w14:paraId="0846B6C8" w14:textId="77777777" w:rsidR="00FA23FA" w:rsidRDefault="00FA23FA" w:rsidP="00017FE3">
      <w:pPr>
        <w:widowControl/>
        <w:spacing w:after="200" w:line="276" w:lineRule="auto"/>
        <w:ind w:left="426" w:right="284"/>
        <w:jc w:val="both"/>
        <w:rPr>
          <w:rFonts w:ascii="Arial" w:hAnsi="Arial" w:cs="Arial"/>
        </w:rPr>
      </w:pPr>
    </w:p>
    <w:p w14:paraId="449FF536" w14:textId="77777777" w:rsidR="00094B45" w:rsidRDefault="00094B45" w:rsidP="00094B45">
      <w:pPr>
        <w:ind w:left="708" w:firstLine="708"/>
        <w:jc w:val="right"/>
        <w:rPr>
          <w:rFonts w:ascii="Arial" w:hAnsi="Arial" w:cs="Arial"/>
          <w:b/>
          <w:sz w:val="24"/>
          <w:szCs w:val="24"/>
        </w:rPr>
      </w:pPr>
      <w:r>
        <w:rPr>
          <w:rFonts w:ascii="Arial" w:hAnsi="Arial" w:cs="Arial"/>
          <w:color w:val="000000"/>
          <w:sz w:val="24"/>
          <w:szCs w:val="24"/>
        </w:rPr>
        <w:tab/>
      </w:r>
      <w:r>
        <w:rPr>
          <w:rFonts w:ascii="Arial" w:hAnsi="Arial" w:cs="Arial"/>
          <w:color w:val="000000"/>
          <w:sz w:val="24"/>
          <w:szCs w:val="24"/>
        </w:rPr>
        <w:tab/>
      </w:r>
      <w:r>
        <w:rPr>
          <w:rFonts w:ascii="Arial" w:hAnsi="Arial" w:cs="Arial"/>
          <w:b/>
          <w:bCs/>
          <w:color w:val="000000"/>
          <w:sz w:val="24"/>
          <w:szCs w:val="24"/>
        </w:rPr>
        <w:t xml:space="preserve"> Grundhonorar</w:t>
      </w:r>
      <w:r>
        <w:rPr>
          <w:rFonts w:ascii="Arial" w:hAnsi="Arial" w:cs="Arial"/>
          <w:b/>
          <w:sz w:val="24"/>
          <w:szCs w:val="24"/>
        </w:rPr>
        <w:t xml:space="preserve"> = __________ €</w:t>
      </w:r>
    </w:p>
    <w:p w14:paraId="478EEF75" w14:textId="77777777" w:rsidR="00094B45" w:rsidRDefault="00094B45" w:rsidP="00094B45">
      <w:pPr>
        <w:autoSpaceDE w:val="0"/>
        <w:autoSpaceDN w:val="0"/>
        <w:adjustRightInd w:val="0"/>
        <w:jc w:val="right"/>
        <w:rPr>
          <w:rFonts w:ascii="Arial" w:hAnsi="Arial" w:cs="Arial"/>
          <w:b/>
          <w:bCs/>
          <w:color w:val="000000"/>
          <w:sz w:val="24"/>
          <w:szCs w:val="24"/>
        </w:rPr>
      </w:pPr>
      <w:r w:rsidRPr="002F2FB0">
        <w:rPr>
          <w:rFonts w:ascii="Arial" w:hAnsi="Arial" w:cs="Arial"/>
          <w:bCs/>
          <w:i/>
          <w:color w:val="000000"/>
          <w:sz w:val="20"/>
          <w:szCs w:val="20"/>
        </w:rPr>
        <w:t>(Alle Preise sind als Nettopreise anzugeben)</w:t>
      </w:r>
    </w:p>
    <w:p w14:paraId="118E2A6F" w14:textId="77777777" w:rsidR="00094B45" w:rsidRDefault="00094B45" w:rsidP="00017FE3">
      <w:pPr>
        <w:widowControl/>
        <w:spacing w:after="200" w:line="276" w:lineRule="auto"/>
        <w:ind w:left="426" w:right="284"/>
        <w:jc w:val="both"/>
        <w:rPr>
          <w:rFonts w:ascii="Arial" w:hAnsi="Arial" w:cs="Arial"/>
        </w:rPr>
      </w:pPr>
    </w:p>
    <w:p w14:paraId="08A326FA" w14:textId="77777777" w:rsidR="00094B45" w:rsidRDefault="00094B45" w:rsidP="00017FE3">
      <w:pPr>
        <w:widowControl/>
        <w:spacing w:after="200" w:line="276" w:lineRule="auto"/>
        <w:ind w:left="426" w:right="284"/>
        <w:jc w:val="both"/>
        <w:rPr>
          <w:rFonts w:ascii="Arial" w:hAnsi="Arial" w:cs="Arial"/>
        </w:rPr>
      </w:pPr>
    </w:p>
    <w:p w14:paraId="651FFF23" w14:textId="4769AE62" w:rsidR="00783552" w:rsidRDefault="00783552">
      <w:pPr>
        <w:rPr>
          <w:rFonts w:ascii="Arial" w:hAnsi="Arial" w:cs="Arial"/>
        </w:rPr>
      </w:pPr>
      <w:r>
        <w:rPr>
          <w:rFonts w:ascii="Arial" w:hAnsi="Arial" w:cs="Arial"/>
        </w:rPr>
        <w:br w:type="page"/>
      </w:r>
    </w:p>
    <w:p w14:paraId="3C53BBC5" w14:textId="77777777" w:rsidR="00094B45" w:rsidRDefault="00094B45" w:rsidP="00017FE3">
      <w:pPr>
        <w:widowControl/>
        <w:spacing w:after="200" w:line="276" w:lineRule="auto"/>
        <w:ind w:left="426" w:right="284"/>
        <w:jc w:val="both"/>
        <w:rPr>
          <w:rFonts w:ascii="Arial" w:hAnsi="Arial" w:cs="Arial"/>
        </w:rPr>
      </w:pPr>
    </w:p>
    <w:p w14:paraId="676471B0" w14:textId="6CD40BA5" w:rsidR="00783552" w:rsidRPr="00783552" w:rsidRDefault="00783552" w:rsidP="00783552">
      <w:pPr>
        <w:widowControl/>
        <w:spacing w:after="200" w:line="276" w:lineRule="auto"/>
        <w:ind w:left="567" w:right="284" w:hanging="567"/>
        <w:jc w:val="both"/>
        <w:rPr>
          <w:rFonts w:ascii="Arial" w:hAnsi="Arial" w:cs="Arial"/>
          <w:b/>
          <w:bCs/>
        </w:rPr>
      </w:pPr>
      <w:r w:rsidRPr="00783552">
        <w:rPr>
          <w:rFonts w:ascii="Arial" w:hAnsi="Arial" w:cs="Arial"/>
          <w:b/>
          <w:bCs/>
        </w:rPr>
        <w:t>1</w:t>
      </w:r>
      <w:r w:rsidR="004E3C1A">
        <w:rPr>
          <w:rFonts w:ascii="Arial" w:hAnsi="Arial" w:cs="Arial"/>
          <w:b/>
          <w:bCs/>
        </w:rPr>
        <w:t>3</w:t>
      </w:r>
      <w:r w:rsidRPr="00783552">
        <w:rPr>
          <w:rFonts w:ascii="Arial" w:hAnsi="Arial" w:cs="Arial"/>
          <w:b/>
          <w:bCs/>
        </w:rPr>
        <w:t>.2.</w:t>
      </w:r>
      <w:r w:rsidRPr="00783552">
        <w:rPr>
          <w:rFonts w:ascii="Arial" w:hAnsi="Arial" w:cs="Arial"/>
          <w:b/>
          <w:bCs/>
        </w:rPr>
        <w:tab/>
        <w:t>Machbarkeitsstudie LP 2: Vorplanung</w:t>
      </w:r>
    </w:p>
    <w:p w14:paraId="136A66D9" w14:textId="77777777" w:rsidR="00783552" w:rsidRPr="005C6442" w:rsidRDefault="00783552" w:rsidP="00783552">
      <w:pPr>
        <w:spacing w:line="276" w:lineRule="auto"/>
        <w:jc w:val="both"/>
        <w:rPr>
          <w:rFonts w:ascii="Arial" w:hAnsi="Arial" w:cs="Arial"/>
          <w:b/>
          <w:color w:val="000000" w:themeColor="text1"/>
        </w:rPr>
      </w:pPr>
    </w:p>
    <w:p w14:paraId="73F85A9C" w14:textId="77777777" w:rsidR="00783552" w:rsidRPr="006E5B60" w:rsidRDefault="00783552" w:rsidP="006E5B60">
      <w:pPr>
        <w:spacing w:line="276" w:lineRule="auto"/>
        <w:ind w:left="851" w:hanging="284"/>
        <w:jc w:val="both"/>
        <w:rPr>
          <w:rFonts w:ascii="Arial" w:hAnsi="Arial" w:cs="Arial"/>
          <w:bCs/>
          <w:iCs/>
          <w:color w:val="000000" w:themeColor="text1"/>
        </w:rPr>
      </w:pPr>
      <w:r w:rsidRPr="006E5B60">
        <w:rPr>
          <w:rFonts w:ascii="Arial" w:hAnsi="Arial" w:cs="Arial"/>
          <w:bCs/>
          <w:iCs/>
          <w:color w:val="000000" w:themeColor="text1"/>
        </w:rPr>
        <w:t xml:space="preserve">- </w:t>
      </w:r>
      <w:r w:rsidRPr="006E5B60">
        <w:rPr>
          <w:rFonts w:ascii="Arial" w:hAnsi="Arial" w:cs="Arial"/>
          <w:bCs/>
          <w:iCs/>
          <w:color w:val="000000" w:themeColor="text1"/>
        </w:rPr>
        <w:tab/>
        <w:t>Erarbeitung von verschiedenen Lösungsansätzen im Rahmen einer Variantenbewertung anhand des Kriteriums THG-Minderungswirkung, Wirtschaftlichkeit, Genehmigungsfähigkeit, ggf. Fragen zur Verwertung / Vermarktung</w:t>
      </w:r>
    </w:p>
    <w:p w14:paraId="19B91354" w14:textId="77777777" w:rsidR="00783552" w:rsidRPr="006E5B60" w:rsidRDefault="00783552" w:rsidP="006E5B60">
      <w:pPr>
        <w:spacing w:line="276" w:lineRule="auto"/>
        <w:ind w:left="851" w:hanging="284"/>
        <w:jc w:val="both"/>
        <w:rPr>
          <w:rFonts w:ascii="Arial" w:hAnsi="Arial" w:cs="Arial"/>
          <w:bCs/>
          <w:iCs/>
          <w:color w:val="000000" w:themeColor="text1"/>
        </w:rPr>
      </w:pPr>
      <w:r w:rsidRPr="006E5B60">
        <w:rPr>
          <w:rFonts w:ascii="Arial" w:hAnsi="Arial" w:cs="Arial"/>
          <w:bCs/>
          <w:iCs/>
          <w:color w:val="000000" w:themeColor="text1"/>
        </w:rPr>
        <w:t>-</w:t>
      </w:r>
      <w:r w:rsidRPr="006E5B60">
        <w:rPr>
          <w:rFonts w:ascii="Arial" w:hAnsi="Arial" w:cs="Arial"/>
          <w:bCs/>
          <w:iCs/>
          <w:color w:val="000000" w:themeColor="text1"/>
        </w:rPr>
        <w:tab/>
        <w:t>Prüfung von technisch-organisatorischen sowie rechtlichen Vorgaben</w:t>
      </w:r>
    </w:p>
    <w:p w14:paraId="6C272C58" w14:textId="77777777" w:rsidR="00783552" w:rsidRPr="006E5B60" w:rsidRDefault="00783552" w:rsidP="006E5B60">
      <w:pPr>
        <w:spacing w:line="276" w:lineRule="auto"/>
        <w:ind w:left="851" w:hanging="284"/>
        <w:jc w:val="both"/>
        <w:rPr>
          <w:rFonts w:ascii="Arial" w:hAnsi="Arial" w:cs="Arial"/>
          <w:bCs/>
          <w:iCs/>
          <w:color w:val="000000" w:themeColor="text1"/>
        </w:rPr>
      </w:pPr>
      <w:r w:rsidRPr="006E5B60">
        <w:rPr>
          <w:rFonts w:ascii="Arial" w:hAnsi="Arial" w:cs="Arial"/>
          <w:bCs/>
          <w:iCs/>
          <w:color w:val="000000" w:themeColor="text1"/>
        </w:rPr>
        <w:t>-</w:t>
      </w:r>
      <w:r w:rsidRPr="006E5B60">
        <w:rPr>
          <w:rFonts w:ascii="Arial" w:hAnsi="Arial" w:cs="Arial"/>
          <w:bCs/>
          <w:iCs/>
          <w:color w:val="000000" w:themeColor="text1"/>
        </w:rPr>
        <w:tab/>
        <w:t>Detaillierte Beschreibung und Bewertung der Varianten im Sinne einer Vorplanung (THG-Minderung und Zielkonformität, Wirtschaftlichkeit anhand Lebenszykluskosten, etc.)</w:t>
      </w:r>
    </w:p>
    <w:p w14:paraId="35DD19F7" w14:textId="77777777" w:rsidR="00783552" w:rsidRPr="006E5B60" w:rsidRDefault="00783552" w:rsidP="006E5B60">
      <w:pPr>
        <w:spacing w:line="276" w:lineRule="auto"/>
        <w:ind w:left="851" w:hanging="284"/>
        <w:jc w:val="both"/>
        <w:rPr>
          <w:rFonts w:ascii="Arial" w:hAnsi="Arial" w:cs="Arial"/>
          <w:bCs/>
          <w:iCs/>
          <w:color w:val="000000" w:themeColor="text1"/>
        </w:rPr>
      </w:pPr>
      <w:r w:rsidRPr="006E5B60">
        <w:rPr>
          <w:rFonts w:ascii="Arial" w:hAnsi="Arial" w:cs="Arial"/>
          <w:bCs/>
          <w:iCs/>
          <w:color w:val="000000" w:themeColor="text1"/>
        </w:rPr>
        <w:t>-</w:t>
      </w:r>
      <w:r w:rsidRPr="006E5B60">
        <w:rPr>
          <w:rFonts w:ascii="Arial" w:hAnsi="Arial" w:cs="Arial"/>
          <w:bCs/>
          <w:iCs/>
          <w:color w:val="000000" w:themeColor="text1"/>
        </w:rPr>
        <w:tab/>
        <w:t>Priorisierung der Maßnahmen anhand eines sinnvollen Kriterienrasters (insbes. THG-Einsparung)</w:t>
      </w:r>
    </w:p>
    <w:p w14:paraId="7E39E514" w14:textId="2FCB4184" w:rsidR="00783552" w:rsidRPr="006E5B60" w:rsidRDefault="00783552" w:rsidP="006E5B60">
      <w:pPr>
        <w:spacing w:line="276" w:lineRule="auto"/>
        <w:ind w:left="851" w:hanging="284"/>
        <w:jc w:val="both"/>
        <w:rPr>
          <w:rFonts w:ascii="Arial" w:hAnsi="Arial" w:cs="Arial"/>
          <w:bCs/>
          <w:iCs/>
          <w:color w:val="000000" w:themeColor="text1"/>
        </w:rPr>
      </w:pPr>
      <w:r w:rsidRPr="006E5B60">
        <w:rPr>
          <w:rFonts w:ascii="Arial" w:hAnsi="Arial" w:cs="Arial"/>
          <w:bCs/>
          <w:iCs/>
          <w:color w:val="000000" w:themeColor="text1"/>
        </w:rPr>
        <w:t>-</w:t>
      </w:r>
      <w:r w:rsidRPr="006E5B60">
        <w:rPr>
          <w:rFonts w:ascii="Arial" w:hAnsi="Arial" w:cs="Arial"/>
          <w:bCs/>
          <w:iCs/>
          <w:color w:val="000000" w:themeColor="text1"/>
        </w:rPr>
        <w:tab/>
        <w:t>Entwicklung einer Vorzugsvariante auf Basis der Variantenbewertung unter Einbeziehung verfügbarer Fördermittel</w:t>
      </w:r>
      <w:r w:rsidR="004E3C1A">
        <w:rPr>
          <w:rFonts w:ascii="Arial" w:hAnsi="Arial" w:cs="Arial"/>
          <w:bCs/>
          <w:iCs/>
          <w:color w:val="000000" w:themeColor="text1"/>
        </w:rPr>
        <w:t xml:space="preserve"> inkl. einer umfassenden Kostenschätzung</w:t>
      </w:r>
      <w:r w:rsidRPr="006E5B60">
        <w:rPr>
          <w:rFonts w:ascii="Arial" w:hAnsi="Arial" w:cs="Arial"/>
          <w:bCs/>
          <w:iCs/>
          <w:color w:val="000000" w:themeColor="text1"/>
        </w:rPr>
        <w:t>, um max. THG-Minderungspotenziale auszuschöpfen</w:t>
      </w:r>
    </w:p>
    <w:p w14:paraId="0E1633FE" w14:textId="77777777" w:rsidR="00783552" w:rsidRPr="006E5B60" w:rsidRDefault="00783552" w:rsidP="006E5B60">
      <w:pPr>
        <w:spacing w:line="276" w:lineRule="auto"/>
        <w:ind w:left="851" w:hanging="284"/>
        <w:jc w:val="both"/>
        <w:rPr>
          <w:rFonts w:ascii="Arial" w:hAnsi="Arial" w:cs="Arial"/>
          <w:bCs/>
          <w:iCs/>
          <w:color w:val="000000" w:themeColor="text1"/>
        </w:rPr>
      </w:pPr>
      <w:r w:rsidRPr="006E5B60">
        <w:rPr>
          <w:rFonts w:ascii="Arial" w:hAnsi="Arial" w:cs="Arial"/>
          <w:bCs/>
          <w:iCs/>
          <w:color w:val="000000" w:themeColor="text1"/>
        </w:rPr>
        <w:t>-</w:t>
      </w:r>
      <w:r w:rsidRPr="006E5B60">
        <w:rPr>
          <w:rFonts w:ascii="Arial" w:hAnsi="Arial" w:cs="Arial"/>
          <w:bCs/>
          <w:iCs/>
          <w:color w:val="000000" w:themeColor="text1"/>
        </w:rPr>
        <w:tab/>
        <w:t>Identifikation und Festlegung von Schnittstellen für die Gewerke und Projektbeteiligten</w:t>
      </w:r>
    </w:p>
    <w:p w14:paraId="2BB93E13" w14:textId="77777777" w:rsidR="00783552" w:rsidRDefault="00783552" w:rsidP="00017FE3">
      <w:pPr>
        <w:widowControl/>
        <w:spacing w:after="200" w:line="276" w:lineRule="auto"/>
        <w:ind w:left="426" w:right="284"/>
        <w:jc w:val="both"/>
        <w:rPr>
          <w:rFonts w:ascii="Arial" w:hAnsi="Arial" w:cs="Arial"/>
        </w:rPr>
      </w:pPr>
    </w:p>
    <w:p w14:paraId="0925A58E" w14:textId="77777777" w:rsidR="006E5B60" w:rsidRDefault="006E5B60" w:rsidP="006E5B60">
      <w:pPr>
        <w:ind w:left="708" w:firstLine="708"/>
        <w:jc w:val="right"/>
        <w:rPr>
          <w:rFonts w:ascii="Arial" w:hAnsi="Arial" w:cs="Arial"/>
          <w:b/>
          <w:sz w:val="24"/>
          <w:szCs w:val="24"/>
        </w:rPr>
      </w:pPr>
      <w:r>
        <w:rPr>
          <w:rFonts w:ascii="Arial" w:hAnsi="Arial" w:cs="Arial"/>
          <w:color w:val="000000"/>
          <w:sz w:val="24"/>
          <w:szCs w:val="24"/>
        </w:rPr>
        <w:tab/>
      </w:r>
      <w:r>
        <w:rPr>
          <w:rFonts w:ascii="Arial" w:hAnsi="Arial" w:cs="Arial"/>
          <w:color w:val="000000"/>
          <w:sz w:val="24"/>
          <w:szCs w:val="24"/>
        </w:rPr>
        <w:tab/>
      </w:r>
      <w:r>
        <w:rPr>
          <w:rFonts w:ascii="Arial" w:hAnsi="Arial" w:cs="Arial"/>
          <w:b/>
          <w:bCs/>
          <w:color w:val="000000"/>
          <w:sz w:val="24"/>
          <w:szCs w:val="24"/>
        </w:rPr>
        <w:t xml:space="preserve"> Grundhonorar</w:t>
      </w:r>
      <w:r>
        <w:rPr>
          <w:rFonts w:ascii="Arial" w:hAnsi="Arial" w:cs="Arial"/>
          <w:b/>
          <w:sz w:val="24"/>
          <w:szCs w:val="24"/>
        </w:rPr>
        <w:t xml:space="preserve"> = __________ €</w:t>
      </w:r>
    </w:p>
    <w:p w14:paraId="044CEA7E" w14:textId="77777777" w:rsidR="006E5B60" w:rsidRDefault="006E5B60" w:rsidP="006E5B60">
      <w:pPr>
        <w:autoSpaceDE w:val="0"/>
        <w:autoSpaceDN w:val="0"/>
        <w:adjustRightInd w:val="0"/>
        <w:jc w:val="right"/>
        <w:rPr>
          <w:rFonts w:ascii="Arial" w:hAnsi="Arial" w:cs="Arial"/>
          <w:b/>
          <w:bCs/>
          <w:color w:val="000000"/>
          <w:sz w:val="24"/>
          <w:szCs w:val="24"/>
        </w:rPr>
      </w:pPr>
      <w:r w:rsidRPr="002F2FB0">
        <w:rPr>
          <w:rFonts w:ascii="Arial" w:hAnsi="Arial" w:cs="Arial"/>
          <w:bCs/>
          <w:i/>
          <w:color w:val="000000"/>
          <w:sz w:val="20"/>
          <w:szCs w:val="20"/>
        </w:rPr>
        <w:t>(Alle Preise sind als Nettopreise anzugeben)</w:t>
      </w:r>
    </w:p>
    <w:p w14:paraId="060DCA0B" w14:textId="77777777" w:rsidR="00783552" w:rsidRDefault="00783552" w:rsidP="00017FE3">
      <w:pPr>
        <w:widowControl/>
        <w:spacing w:after="200" w:line="276" w:lineRule="auto"/>
        <w:ind w:left="426" w:right="284"/>
        <w:jc w:val="both"/>
        <w:rPr>
          <w:rFonts w:ascii="Arial" w:hAnsi="Arial" w:cs="Arial"/>
        </w:rPr>
      </w:pPr>
    </w:p>
    <w:p w14:paraId="7DE8ABCE" w14:textId="77777777" w:rsidR="005669CE" w:rsidRDefault="005669CE" w:rsidP="00017FE3">
      <w:pPr>
        <w:widowControl/>
        <w:spacing w:after="200" w:line="276" w:lineRule="auto"/>
        <w:ind w:left="426" w:right="284"/>
        <w:jc w:val="both"/>
        <w:rPr>
          <w:rFonts w:ascii="Arial" w:hAnsi="Arial" w:cs="Arial"/>
        </w:rPr>
      </w:pPr>
    </w:p>
    <w:p w14:paraId="272D92EE" w14:textId="62174812" w:rsidR="005669CE" w:rsidRPr="0054286D" w:rsidRDefault="005669CE" w:rsidP="005669CE">
      <w:pPr>
        <w:widowControl/>
        <w:spacing w:after="200" w:line="276" w:lineRule="auto"/>
        <w:ind w:left="567" w:right="284" w:hanging="567"/>
        <w:jc w:val="both"/>
        <w:rPr>
          <w:rFonts w:ascii="Arial" w:hAnsi="Arial" w:cs="Arial"/>
          <w:b/>
          <w:bCs/>
        </w:rPr>
      </w:pPr>
      <w:r w:rsidRPr="005669CE">
        <w:rPr>
          <w:rFonts w:ascii="Arial" w:hAnsi="Arial" w:cs="Arial"/>
          <w:b/>
          <w:bCs/>
        </w:rPr>
        <w:t>1</w:t>
      </w:r>
      <w:r w:rsidR="004E3C1A">
        <w:rPr>
          <w:rFonts w:ascii="Arial" w:hAnsi="Arial" w:cs="Arial"/>
          <w:b/>
          <w:bCs/>
        </w:rPr>
        <w:t>3</w:t>
      </w:r>
      <w:r w:rsidRPr="005669CE">
        <w:rPr>
          <w:rFonts w:ascii="Arial" w:hAnsi="Arial" w:cs="Arial"/>
          <w:b/>
          <w:bCs/>
        </w:rPr>
        <w:t>.3.</w:t>
      </w:r>
      <w:r w:rsidRPr="005669CE">
        <w:rPr>
          <w:rFonts w:ascii="Arial" w:hAnsi="Arial" w:cs="Arial"/>
          <w:b/>
          <w:bCs/>
        </w:rPr>
        <w:tab/>
        <w:t>Zusätzliche Ausgaben - besondere Leistung:</w:t>
      </w:r>
    </w:p>
    <w:p w14:paraId="2B88EB68" w14:textId="620FA09C" w:rsidR="005669CE" w:rsidRPr="005669CE" w:rsidRDefault="005669CE" w:rsidP="005669CE">
      <w:pPr>
        <w:spacing w:line="276" w:lineRule="auto"/>
        <w:ind w:left="851" w:hanging="284"/>
        <w:jc w:val="both"/>
        <w:rPr>
          <w:rFonts w:ascii="Arial" w:hAnsi="Arial" w:cs="Arial"/>
          <w:bCs/>
          <w:iCs/>
          <w:color w:val="000000" w:themeColor="text1"/>
        </w:rPr>
      </w:pPr>
      <w:r>
        <w:rPr>
          <w:rFonts w:ascii="Arial" w:hAnsi="Arial" w:cs="Arial"/>
          <w:bCs/>
          <w:iCs/>
          <w:color w:val="000000" w:themeColor="text1"/>
        </w:rPr>
        <w:t>-</w:t>
      </w:r>
      <w:r>
        <w:rPr>
          <w:rFonts w:ascii="Arial" w:hAnsi="Arial" w:cs="Arial"/>
          <w:bCs/>
          <w:iCs/>
          <w:color w:val="000000" w:themeColor="text1"/>
        </w:rPr>
        <w:tab/>
      </w:r>
      <w:r w:rsidR="003A7E5F" w:rsidRPr="003A7E5F">
        <w:rPr>
          <w:rFonts w:ascii="Arial" w:hAnsi="Arial" w:cs="Arial"/>
          <w:bCs/>
          <w:iCs/>
          <w:color w:val="000000" w:themeColor="text1"/>
        </w:rPr>
        <w:t>Hydraulische Betrachtung (Simulation) der vorhandenen Verbindungsleitungen Wasserfassungen- Wasserwerke und Wasserwerke- Hochbehälter.  Das Simulationsmodell (hydraulische Betrachtung) ist nach Abschluss der beauftragten Leistungen an den AG mit der Freigabe zur uneingeschränkten weiteren Nutzung zu übergeben.</w:t>
      </w:r>
    </w:p>
    <w:p w14:paraId="2550746F" w14:textId="1A6A7042" w:rsidR="00783552" w:rsidRDefault="00783552" w:rsidP="00017FE3">
      <w:pPr>
        <w:widowControl/>
        <w:spacing w:after="200" w:line="276" w:lineRule="auto"/>
        <w:ind w:left="426" w:right="284"/>
        <w:jc w:val="both"/>
        <w:rPr>
          <w:rFonts w:ascii="Arial" w:hAnsi="Arial" w:cs="Arial"/>
        </w:rPr>
      </w:pPr>
    </w:p>
    <w:p w14:paraId="06B0E475" w14:textId="77777777" w:rsidR="005669CE" w:rsidRDefault="005669CE" w:rsidP="005669CE">
      <w:pPr>
        <w:ind w:left="708" w:firstLine="708"/>
        <w:jc w:val="right"/>
        <w:rPr>
          <w:rFonts w:ascii="Arial" w:hAnsi="Arial" w:cs="Arial"/>
          <w:b/>
          <w:sz w:val="24"/>
          <w:szCs w:val="24"/>
        </w:rPr>
      </w:pPr>
      <w:r>
        <w:rPr>
          <w:rFonts w:ascii="Arial" w:hAnsi="Arial" w:cs="Arial"/>
          <w:color w:val="000000"/>
          <w:sz w:val="24"/>
          <w:szCs w:val="24"/>
        </w:rPr>
        <w:tab/>
      </w:r>
      <w:r>
        <w:rPr>
          <w:rFonts w:ascii="Arial" w:hAnsi="Arial" w:cs="Arial"/>
          <w:color w:val="000000"/>
          <w:sz w:val="24"/>
          <w:szCs w:val="24"/>
        </w:rPr>
        <w:tab/>
      </w:r>
      <w:r>
        <w:rPr>
          <w:rFonts w:ascii="Arial" w:hAnsi="Arial" w:cs="Arial"/>
          <w:b/>
          <w:bCs/>
          <w:color w:val="000000"/>
          <w:sz w:val="24"/>
          <w:szCs w:val="24"/>
        </w:rPr>
        <w:t xml:space="preserve"> Grundhonorar</w:t>
      </w:r>
      <w:r>
        <w:rPr>
          <w:rFonts w:ascii="Arial" w:hAnsi="Arial" w:cs="Arial"/>
          <w:b/>
          <w:sz w:val="24"/>
          <w:szCs w:val="24"/>
        </w:rPr>
        <w:t xml:space="preserve"> = __________ €</w:t>
      </w:r>
    </w:p>
    <w:p w14:paraId="4B3910BB" w14:textId="77777777" w:rsidR="005669CE" w:rsidRDefault="005669CE" w:rsidP="005669CE">
      <w:pPr>
        <w:autoSpaceDE w:val="0"/>
        <w:autoSpaceDN w:val="0"/>
        <w:adjustRightInd w:val="0"/>
        <w:jc w:val="right"/>
        <w:rPr>
          <w:rFonts w:ascii="Arial" w:hAnsi="Arial" w:cs="Arial"/>
          <w:b/>
          <w:bCs/>
          <w:color w:val="000000"/>
          <w:sz w:val="24"/>
          <w:szCs w:val="24"/>
        </w:rPr>
      </w:pPr>
      <w:r w:rsidRPr="002F2FB0">
        <w:rPr>
          <w:rFonts w:ascii="Arial" w:hAnsi="Arial" w:cs="Arial"/>
          <w:bCs/>
          <w:i/>
          <w:color w:val="000000"/>
          <w:sz w:val="20"/>
          <w:szCs w:val="20"/>
        </w:rPr>
        <w:t>(Alle Preise sind als Nettopreise anzugeben)</w:t>
      </w:r>
    </w:p>
    <w:p w14:paraId="3CE8BDA9" w14:textId="77777777" w:rsidR="00783552" w:rsidRDefault="00783552" w:rsidP="00017FE3">
      <w:pPr>
        <w:widowControl/>
        <w:spacing w:after="200" w:line="276" w:lineRule="auto"/>
        <w:ind w:left="426" w:right="284"/>
        <w:jc w:val="both"/>
        <w:rPr>
          <w:rFonts w:ascii="Arial" w:hAnsi="Arial" w:cs="Arial"/>
        </w:rPr>
      </w:pPr>
    </w:p>
    <w:p w14:paraId="3142B80B" w14:textId="77777777" w:rsidR="005669CE" w:rsidRDefault="005669CE" w:rsidP="00017FE3">
      <w:pPr>
        <w:widowControl/>
        <w:spacing w:after="200" w:line="276" w:lineRule="auto"/>
        <w:ind w:left="426" w:right="284"/>
        <w:jc w:val="both"/>
        <w:rPr>
          <w:rFonts w:ascii="Arial" w:hAnsi="Arial" w:cs="Arial"/>
        </w:rPr>
      </w:pPr>
    </w:p>
    <w:p w14:paraId="4AD67D53" w14:textId="2192A608" w:rsidR="005669CE" w:rsidRDefault="005669CE">
      <w:pPr>
        <w:rPr>
          <w:rFonts w:ascii="Arial" w:hAnsi="Arial" w:cs="Arial"/>
        </w:rPr>
      </w:pPr>
      <w:r>
        <w:rPr>
          <w:rFonts w:ascii="Arial" w:hAnsi="Arial" w:cs="Arial"/>
        </w:rPr>
        <w:br w:type="page"/>
      </w:r>
    </w:p>
    <w:p w14:paraId="11F84252" w14:textId="77777777" w:rsidR="005669CE" w:rsidRDefault="005669CE" w:rsidP="00017FE3">
      <w:pPr>
        <w:widowControl/>
        <w:spacing w:after="200" w:line="276" w:lineRule="auto"/>
        <w:ind w:left="426" w:right="284"/>
        <w:jc w:val="both"/>
        <w:rPr>
          <w:rFonts w:ascii="Arial" w:hAnsi="Arial" w:cs="Arial"/>
        </w:rPr>
      </w:pPr>
    </w:p>
    <w:p w14:paraId="7C150D37" w14:textId="77777777" w:rsidR="005669CE" w:rsidRDefault="005669CE" w:rsidP="005669CE">
      <w:pPr>
        <w:autoSpaceDE w:val="0"/>
        <w:autoSpaceDN w:val="0"/>
        <w:adjustRightInd w:val="0"/>
        <w:spacing w:line="480" w:lineRule="auto"/>
        <w:jc w:val="right"/>
        <w:rPr>
          <w:rFonts w:ascii="Arial" w:hAnsi="Arial" w:cs="Arial"/>
          <w:b/>
          <w:bCs/>
          <w:color w:val="000000"/>
          <w:sz w:val="24"/>
          <w:szCs w:val="24"/>
          <w:lang w:eastAsia="de-DE"/>
        </w:rPr>
      </w:pPr>
    </w:p>
    <w:p w14:paraId="4EA8F77B" w14:textId="77777777" w:rsidR="005669CE" w:rsidRPr="00967554" w:rsidRDefault="005669CE" w:rsidP="005669CE">
      <w:pPr>
        <w:autoSpaceDE w:val="0"/>
        <w:autoSpaceDN w:val="0"/>
        <w:adjustRightInd w:val="0"/>
        <w:spacing w:line="480" w:lineRule="auto"/>
        <w:jc w:val="right"/>
        <w:rPr>
          <w:rFonts w:ascii="Arial" w:hAnsi="Arial" w:cs="Arial"/>
          <w:b/>
          <w:bCs/>
          <w:color w:val="000000"/>
          <w:sz w:val="24"/>
          <w:szCs w:val="24"/>
          <w:lang w:eastAsia="de-DE"/>
        </w:rPr>
      </w:pPr>
      <w:r>
        <w:rPr>
          <w:rFonts w:ascii="Arial" w:hAnsi="Arial" w:cs="Arial"/>
          <w:b/>
          <w:bCs/>
          <w:color w:val="000000"/>
          <w:sz w:val="24"/>
          <w:szCs w:val="24"/>
          <w:lang w:eastAsia="de-DE"/>
        </w:rPr>
        <w:t>Gesamtbetrag</w:t>
      </w:r>
      <w:r w:rsidRPr="00967554">
        <w:rPr>
          <w:rFonts w:ascii="Arial" w:hAnsi="Arial" w:cs="Arial"/>
          <w:b/>
          <w:bCs/>
          <w:color w:val="000000"/>
          <w:sz w:val="24"/>
          <w:szCs w:val="24"/>
          <w:lang w:eastAsia="de-DE"/>
        </w:rPr>
        <w:t xml:space="preserve"> netto</w:t>
      </w:r>
      <w:r>
        <w:rPr>
          <w:rFonts w:ascii="Arial" w:hAnsi="Arial" w:cs="Arial"/>
          <w:b/>
          <w:bCs/>
          <w:color w:val="000000"/>
          <w:sz w:val="24"/>
          <w:szCs w:val="24"/>
          <w:lang w:eastAsia="de-DE"/>
        </w:rPr>
        <w:tab/>
      </w:r>
      <w:r>
        <w:rPr>
          <w:rFonts w:ascii="Arial" w:hAnsi="Arial" w:cs="Arial"/>
          <w:b/>
          <w:bCs/>
          <w:color w:val="000000"/>
          <w:sz w:val="24"/>
          <w:szCs w:val="24"/>
          <w:lang w:eastAsia="de-DE"/>
        </w:rPr>
        <w:tab/>
      </w:r>
      <w:r>
        <w:rPr>
          <w:rFonts w:ascii="Arial" w:hAnsi="Arial" w:cs="Arial"/>
          <w:b/>
          <w:bCs/>
          <w:color w:val="000000"/>
          <w:sz w:val="24"/>
          <w:szCs w:val="24"/>
          <w:lang w:eastAsia="de-DE"/>
        </w:rPr>
        <w:tab/>
      </w:r>
      <w:r w:rsidRPr="00967554">
        <w:rPr>
          <w:rFonts w:ascii="Arial" w:hAnsi="Arial" w:cs="Arial"/>
          <w:b/>
          <w:bCs/>
          <w:color w:val="000000"/>
          <w:sz w:val="24"/>
          <w:szCs w:val="24"/>
          <w:lang w:eastAsia="de-DE"/>
        </w:rPr>
        <w:t xml:space="preserve"> </w:t>
      </w:r>
      <w:r>
        <w:rPr>
          <w:rFonts w:ascii="Arial" w:hAnsi="Arial" w:cs="Arial"/>
          <w:b/>
          <w:sz w:val="24"/>
          <w:szCs w:val="24"/>
        </w:rPr>
        <w:tab/>
        <w:t>__________ €</w:t>
      </w:r>
    </w:p>
    <w:p w14:paraId="432B174E" w14:textId="77777777" w:rsidR="005669CE" w:rsidRPr="00967554" w:rsidRDefault="005669CE" w:rsidP="005669CE">
      <w:pPr>
        <w:autoSpaceDE w:val="0"/>
        <w:autoSpaceDN w:val="0"/>
        <w:adjustRightInd w:val="0"/>
        <w:spacing w:line="480" w:lineRule="auto"/>
        <w:jc w:val="right"/>
        <w:rPr>
          <w:rFonts w:ascii="Arial" w:hAnsi="Arial" w:cs="Arial"/>
          <w:color w:val="000000"/>
          <w:sz w:val="24"/>
          <w:szCs w:val="24"/>
          <w:lang w:eastAsia="de-DE"/>
        </w:rPr>
      </w:pPr>
      <w:r w:rsidRPr="00967554">
        <w:rPr>
          <w:rFonts w:ascii="Arial" w:hAnsi="Arial" w:cs="Arial"/>
          <w:color w:val="000000"/>
          <w:sz w:val="24"/>
          <w:szCs w:val="24"/>
          <w:lang w:eastAsia="de-DE"/>
        </w:rPr>
        <w:t>abzgl.</w:t>
      </w:r>
      <w:r>
        <w:rPr>
          <w:rFonts w:ascii="Arial" w:hAnsi="Arial" w:cs="Arial"/>
          <w:color w:val="000000"/>
          <w:sz w:val="24"/>
          <w:szCs w:val="24"/>
          <w:lang w:eastAsia="de-DE"/>
        </w:rPr>
        <w:t xml:space="preserve"> evtl.</w:t>
      </w:r>
      <w:r w:rsidRPr="00967554">
        <w:rPr>
          <w:rFonts w:ascii="Arial" w:hAnsi="Arial" w:cs="Arial"/>
          <w:color w:val="000000"/>
          <w:sz w:val="24"/>
          <w:szCs w:val="24"/>
          <w:lang w:eastAsia="de-DE"/>
        </w:rPr>
        <w:t xml:space="preserve"> Nachlass in %</w:t>
      </w:r>
      <w:r>
        <w:rPr>
          <w:rFonts w:ascii="Arial" w:hAnsi="Arial" w:cs="Arial"/>
          <w:color w:val="000000"/>
          <w:sz w:val="24"/>
          <w:szCs w:val="24"/>
          <w:lang w:eastAsia="de-DE"/>
        </w:rPr>
        <w:tab/>
      </w:r>
      <w:r>
        <w:rPr>
          <w:rFonts w:ascii="Arial" w:hAnsi="Arial" w:cs="Arial"/>
          <w:color w:val="000000"/>
          <w:sz w:val="24"/>
          <w:szCs w:val="24"/>
          <w:lang w:eastAsia="de-DE"/>
        </w:rPr>
        <w:tab/>
        <w:t>____</w:t>
      </w:r>
      <w:r w:rsidRPr="00967554">
        <w:rPr>
          <w:rFonts w:ascii="Arial" w:hAnsi="Arial" w:cs="Arial"/>
          <w:color w:val="000000"/>
          <w:sz w:val="24"/>
          <w:szCs w:val="24"/>
          <w:lang w:eastAsia="de-DE"/>
        </w:rPr>
        <w:t xml:space="preserve"> % </w:t>
      </w:r>
      <w:r>
        <w:rPr>
          <w:rFonts w:ascii="Arial" w:hAnsi="Arial" w:cs="Arial"/>
          <w:b/>
          <w:sz w:val="24"/>
          <w:szCs w:val="24"/>
        </w:rPr>
        <w:tab/>
        <w:t>__________ €</w:t>
      </w:r>
    </w:p>
    <w:p w14:paraId="6729DB35" w14:textId="77777777" w:rsidR="005669CE" w:rsidRDefault="005669CE" w:rsidP="005669CE">
      <w:pPr>
        <w:autoSpaceDE w:val="0"/>
        <w:autoSpaceDN w:val="0"/>
        <w:adjustRightInd w:val="0"/>
        <w:spacing w:line="480" w:lineRule="auto"/>
        <w:jc w:val="right"/>
        <w:rPr>
          <w:rFonts w:ascii="Arial" w:hAnsi="Arial" w:cs="Arial"/>
          <w:b/>
          <w:sz w:val="24"/>
          <w:szCs w:val="24"/>
        </w:rPr>
      </w:pPr>
      <w:r w:rsidRPr="00967554">
        <w:rPr>
          <w:rFonts w:ascii="Arial" w:hAnsi="Arial" w:cs="Arial"/>
          <w:b/>
          <w:bCs/>
          <w:color w:val="000000"/>
          <w:sz w:val="24"/>
          <w:szCs w:val="24"/>
          <w:lang w:eastAsia="de-DE"/>
        </w:rPr>
        <w:t xml:space="preserve">Angebotssumme </w:t>
      </w:r>
      <w:r>
        <w:rPr>
          <w:rFonts w:ascii="Arial" w:hAnsi="Arial" w:cs="Arial"/>
          <w:b/>
          <w:bCs/>
          <w:color w:val="000000"/>
          <w:sz w:val="24"/>
          <w:szCs w:val="24"/>
          <w:lang w:eastAsia="de-DE"/>
        </w:rPr>
        <w:t xml:space="preserve"> </w:t>
      </w:r>
      <w:r w:rsidRPr="00967554">
        <w:rPr>
          <w:rFonts w:ascii="Arial" w:hAnsi="Arial" w:cs="Arial"/>
          <w:b/>
          <w:bCs/>
          <w:color w:val="000000"/>
          <w:sz w:val="24"/>
          <w:szCs w:val="24"/>
          <w:lang w:eastAsia="de-DE"/>
        </w:rPr>
        <w:t>abzgl. Nachlass</w:t>
      </w:r>
      <w:r>
        <w:rPr>
          <w:rFonts w:ascii="Arial" w:hAnsi="Arial" w:cs="Arial"/>
          <w:b/>
          <w:bCs/>
          <w:color w:val="000000"/>
          <w:sz w:val="24"/>
          <w:szCs w:val="24"/>
          <w:lang w:eastAsia="de-DE"/>
        </w:rPr>
        <w:tab/>
      </w:r>
      <w:r w:rsidRPr="00967554">
        <w:rPr>
          <w:rFonts w:ascii="Arial" w:hAnsi="Arial" w:cs="Arial"/>
          <w:b/>
          <w:bCs/>
          <w:color w:val="000000"/>
          <w:sz w:val="24"/>
          <w:szCs w:val="24"/>
          <w:lang w:eastAsia="de-DE"/>
        </w:rPr>
        <w:t xml:space="preserve"> </w:t>
      </w:r>
      <w:r>
        <w:rPr>
          <w:rFonts w:ascii="Arial" w:hAnsi="Arial" w:cs="Arial"/>
          <w:b/>
          <w:sz w:val="24"/>
          <w:szCs w:val="24"/>
        </w:rPr>
        <w:tab/>
        <w:t>__________ €</w:t>
      </w:r>
    </w:p>
    <w:p w14:paraId="4BCB7238" w14:textId="77777777" w:rsidR="005669CE" w:rsidRDefault="005669CE" w:rsidP="005669CE">
      <w:pPr>
        <w:autoSpaceDE w:val="0"/>
        <w:autoSpaceDN w:val="0"/>
        <w:adjustRightInd w:val="0"/>
        <w:spacing w:line="480" w:lineRule="auto"/>
        <w:jc w:val="right"/>
        <w:rPr>
          <w:rFonts w:ascii="Arial" w:hAnsi="Arial" w:cs="Arial"/>
          <w:b/>
          <w:sz w:val="24"/>
          <w:szCs w:val="24"/>
        </w:rPr>
      </w:pPr>
      <w:r>
        <w:rPr>
          <w:rFonts w:ascii="Arial" w:hAnsi="Arial" w:cs="Arial"/>
          <w:b/>
          <w:sz w:val="24"/>
          <w:szCs w:val="24"/>
        </w:rPr>
        <w:t>Nebenkosten netto in %</w:t>
      </w:r>
      <w:r>
        <w:rPr>
          <w:rFonts w:ascii="Arial" w:hAnsi="Arial" w:cs="Arial"/>
          <w:b/>
          <w:sz w:val="24"/>
          <w:szCs w:val="24"/>
        </w:rPr>
        <w:tab/>
      </w:r>
      <w:r>
        <w:rPr>
          <w:rFonts w:ascii="Arial" w:hAnsi="Arial" w:cs="Arial"/>
          <w:b/>
          <w:sz w:val="24"/>
          <w:szCs w:val="24"/>
        </w:rPr>
        <w:tab/>
      </w:r>
      <w:r w:rsidRPr="00AC7C62">
        <w:rPr>
          <w:rFonts w:ascii="Arial" w:hAnsi="Arial" w:cs="Arial"/>
          <w:sz w:val="24"/>
          <w:szCs w:val="24"/>
        </w:rPr>
        <w:t>____%</w:t>
      </w:r>
      <w:r>
        <w:rPr>
          <w:rFonts w:ascii="Arial" w:hAnsi="Arial" w:cs="Arial"/>
          <w:b/>
          <w:sz w:val="24"/>
          <w:szCs w:val="24"/>
        </w:rPr>
        <w:tab/>
        <w:t>__________ €</w:t>
      </w:r>
    </w:p>
    <w:p w14:paraId="56E9B2BF" w14:textId="77777777" w:rsidR="005669CE" w:rsidRDefault="005669CE" w:rsidP="005669CE">
      <w:pPr>
        <w:autoSpaceDE w:val="0"/>
        <w:autoSpaceDN w:val="0"/>
        <w:adjustRightInd w:val="0"/>
        <w:spacing w:line="480" w:lineRule="auto"/>
        <w:jc w:val="right"/>
        <w:rPr>
          <w:rFonts w:ascii="Arial" w:hAnsi="Arial" w:cs="Arial"/>
          <w:b/>
          <w:bCs/>
          <w:color w:val="000000"/>
          <w:sz w:val="24"/>
          <w:szCs w:val="24"/>
          <w:lang w:eastAsia="de-DE"/>
        </w:rPr>
      </w:pPr>
    </w:p>
    <w:p w14:paraId="5E7B3282" w14:textId="77777777" w:rsidR="005669CE" w:rsidRDefault="005669CE" w:rsidP="005669CE">
      <w:pPr>
        <w:autoSpaceDE w:val="0"/>
        <w:autoSpaceDN w:val="0"/>
        <w:adjustRightInd w:val="0"/>
        <w:spacing w:line="480" w:lineRule="auto"/>
        <w:jc w:val="right"/>
        <w:rPr>
          <w:rFonts w:ascii="Arial" w:hAnsi="Arial" w:cs="Arial"/>
          <w:b/>
          <w:sz w:val="24"/>
          <w:szCs w:val="24"/>
        </w:rPr>
      </w:pPr>
      <w:r>
        <w:rPr>
          <w:rFonts w:ascii="Arial" w:hAnsi="Arial" w:cs="Arial"/>
          <w:b/>
          <w:bCs/>
          <w:color w:val="000000"/>
          <w:sz w:val="24"/>
          <w:szCs w:val="24"/>
          <w:lang w:eastAsia="de-DE"/>
        </w:rPr>
        <w:t>Angebotssumme netto</w:t>
      </w:r>
      <w:r>
        <w:rPr>
          <w:rFonts w:ascii="Arial" w:hAnsi="Arial" w:cs="Arial"/>
          <w:b/>
          <w:bCs/>
          <w:color w:val="000000"/>
          <w:sz w:val="24"/>
          <w:szCs w:val="24"/>
          <w:lang w:eastAsia="de-DE"/>
        </w:rPr>
        <w:tab/>
      </w:r>
      <w:r>
        <w:rPr>
          <w:rFonts w:ascii="Arial" w:hAnsi="Arial" w:cs="Arial"/>
          <w:b/>
          <w:bCs/>
          <w:color w:val="000000"/>
          <w:sz w:val="24"/>
          <w:szCs w:val="24"/>
          <w:lang w:eastAsia="de-DE"/>
        </w:rPr>
        <w:tab/>
      </w:r>
      <w:r>
        <w:rPr>
          <w:rFonts w:ascii="Arial" w:hAnsi="Arial" w:cs="Arial"/>
          <w:b/>
          <w:bCs/>
          <w:color w:val="000000"/>
          <w:sz w:val="24"/>
          <w:szCs w:val="24"/>
          <w:lang w:eastAsia="de-DE"/>
        </w:rPr>
        <w:tab/>
      </w:r>
      <w:r w:rsidRPr="00967554">
        <w:rPr>
          <w:rFonts w:ascii="Arial" w:hAnsi="Arial" w:cs="Arial"/>
          <w:b/>
          <w:bCs/>
          <w:color w:val="000000"/>
          <w:sz w:val="24"/>
          <w:szCs w:val="24"/>
          <w:lang w:eastAsia="de-DE"/>
        </w:rPr>
        <w:t xml:space="preserve"> </w:t>
      </w:r>
      <w:r>
        <w:rPr>
          <w:rFonts w:ascii="Arial" w:hAnsi="Arial" w:cs="Arial"/>
          <w:b/>
          <w:sz w:val="24"/>
          <w:szCs w:val="24"/>
        </w:rPr>
        <w:tab/>
        <w:t>__________ €</w:t>
      </w:r>
    </w:p>
    <w:p w14:paraId="374D9F5C" w14:textId="77777777" w:rsidR="005669CE" w:rsidRPr="00967554" w:rsidRDefault="005669CE" w:rsidP="005669CE">
      <w:pPr>
        <w:autoSpaceDE w:val="0"/>
        <w:autoSpaceDN w:val="0"/>
        <w:adjustRightInd w:val="0"/>
        <w:spacing w:line="480" w:lineRule="auto"/>
        <w:jc w:val="right"/>
        <w:rPr>
          <w:rFonts w:ascii="Arial" w:hAnsi="Arial" w:cs="Arial"/>
          <w:color w:val="000000"/>
          <w:sz w:val="24"/>
          <w:szCs w:val="24"/>
          <w:lang w:eastAsia="de-DE"/>
        </w:rPr>
      </w:pPr>
      <w:r w:rsidRPr="00967554">
        <w:rPr>
          <w:rFonts w:ascii="Arial" w:hAnsi="Arial" w:cs="Arial"/>
          <w:color w:val="000000"/>
          <w:sz w:val="24"/>
          <w:szCs w:val="24"/>
          <w:lang w:eastAsia="de-DE"/>
        </w:rPr>
        <w:t xml:space="preserve">zzgl. MwSt. 19,00 % </w:t>
      </w:r>
      <w:r>
        <w:rPr>
          <w:rFonts w:ascii="Arial" w:hAnsi="Arial" w:cs="Arial"/>
          <w:color w:val="000000"/>
          <w:sz w:val="24"/>
          <w:szCs w:val="24"/>
          <w:lang w:eastAsia="de-DE"/>
        </w:rPr>
        <w:tab/>
      </w:r>
      <w:r>
        <w:rPr>
          <w:rFonts w:ascii="Arial" w:hAnsi="Arial" w:cs="Arial"/>
          <w:color w:val="000000"/>
          <w:sz w:val="24"/>
          <w:szCs w:val="24"/>
          <w:lang w:eastAsia="de-DE"/>
        </w:rPr>
        <w:tab/>
      </w:r>
      <w:r>
        <w:rPr>
          <w:rFonts w:ascii="Arial" w:hAnsi="Arial" w:cs="Arial"/>
          <w:color w:val="000000"/>
          <w:sz w:val="24"/>
          <w:szCs w:val="24"/>
          <w:lang w:eastAsia="de-DE"/>
        </w:rPr>
        <w:tab/>
      </w:r>
      <w:r>
        <w:rPr>
          <w:rFonts w:ascii="Arial" w:hAnsi="Arial" w:cs="Arial"/>
          <w:b/>
          <w:sz w:val="24"/>
          <w:szCs w:val="24"/>
        </w:rPr>
        <w:tab/>
        <w:t>__________ €</w:t>
      </w:r>
    </w:p>
    <w:p w14:paraId="37E7691C" w14:textId="77777777" w:rsidR="005669CE" w:rsidRPr="00967554" w:rsidRDefault="005669CE" w:rsidP="005669CE">
      <w:pPr>
        <w:autoSpaceDE w:val="0"/>
        <w:autoSpaceDN w:val="0"/>
        <w:adjustRightInd w:val="0"/>
        <w:spacing w:line="480" w:lineRule="auto"/>
        <w:jc w:val="right"/>
        <w:rPr>
          <w:rFonts w:ascii="Arial" w:hAnsi="Arial" w:cs="Arial"/>
          <w:b/>
          <w:bCs/>
          <w:color w:val="000000"/>
          <w:sz w:val="24"/>
          <w:szCs w:val="24"/>
          <w:lang w:eastAsia="de-DE"/>
        </w:rPr>
      </w:pPr>
      <w:r>
        <w:rPr>
          <w:rFonts w:ascii="Arial" w:hAnsi="Arial" w:cs="Arial"/>
          <w:b/>
          <w:bCs/>
          <w:color w:val="000000"/>
          <w:sz w:val="24"/>
          <w:szCs w:val="24"/>
          <w:lang w:eastAsia="de-DE"/>
        </w:rPr>
        <w:t xml:space="preserve">Angebotssumme </w:t>
      </w:r>
      <w:r w:rsidRPr="00967554">
        <w:rPr>
          <w:rFonts w:ascii="Arial" w:hAnsi="Arial" w:cs="Arial"/>
          <w:b/>
          <w:bCs/>
          <w:color w:val="000000"/>
          <w:sz w:val="24"/>
          <w:szCs w:val="24"/>
          <w:lang w:eastAsia="de-DE"/>
        </w:rPr>
        <w:t>brutto</w:t>
      </w:r>
      <w:r>
        <w:rPr>
          <w:rFonts w:ascii="Arial" w:hAnsi="Arial" w:cs="Arial"/>
          <w:b/>
          <w:bCs/>
          <w:color w:val="000000"/>
          <w:sz w:val="24"/>
          <w:szCs w:val="24"/>
          <w:lang w:eastAsia="de-DE"/>
        </w:rPr>
        <w:tab/>
      </w:r>
      <w:r>
        <w:rPr>
          <w:rFonts w:ascii="Arial" w:hAnsi="Arial" w:cs="Arial"/>
          <w:b/>
          <w:bCs/>
          <w:color w:val="000000"/>
          <w:sz w:val="24"/>
          <w:szCs w:val="24"/>
          <w:lang w:eastAsia="de-DE"/>
        </w:rPr>
        <w:tab/>
      </w:r>
      <w:r>
        <w:rPr>
          <w:rFonts w:ascii="Arial" w:hAnsi="Arial" w:cs="Arial"/>
          <w:b/>
          <w:bCs/>
          <w:color w:val="000000"/>
          <w:sz w:val="24"/>
          <w:szCs w:val="24"/>
          <w:lang w:eastAsia="de-DE"/>
        </w:rPr>
        <w:tab/>
      </w:r>
      <w:r w:rsidRPr="00967554">
        <w:rPr>
          <w:rFonts w:ascii="Arial" w:hAnsi="Arial" w:cs="Arial"/>
          <w:b/>
          <w:bCs/>
          <w:color w:val="000000"/>
          <w:sz w:val="24"/>
          <w:szCs w:val="24"/>
          <w:lang w:eastAsia="de-DE"/>
        </w:rPr>
        <w:t xml:space="preserve"> </w:t>
      </w:r>
      <w:r>
        <w:rPr>
          <w:rFonts w:ascii="Arial" w:hAnsi="Arial" w:cs="Arial"/>
          <w:b/>
          <w:sz w:val="24"/>
          <w:szCs w:val="24"/>
        </w:rPr>
        <w:tab/>
        <w:t>__________ €</w:t>
      </w:r>
    </w:p>
    <w:p w14:paraId="43B82519" w14:textId="77777777" w:rsidR="005669CE" w:rsidRDefault="005669CE" w:rsidP="005669CE">
      <w:pPr>
        <w:autoSpaceDE w:val="0"/>
        <w:autoSpaceDN w:val="0"/>
        <w:adjustRightInd w:val="0"/>
        <w:rPr>
          <w:rFonts w:ascii="Arial" w:hAnsi="Arial" w:cs="Arial"/>
          <w:color w:val="000000"/>
          <w:sz w:val="24"/>
          <w:szCs w:val="24"/>
        </w:rPr>
      </w:pPr>
    </w:p>
    <w:p w14:paraId="0A740654" w14:textId="77777777" w:rsidR="005669CE" w:rsidRDefault="005669CE" w:rsidP="005669CE">
      <w:pPr>
        <w:autoSpaceDE w:val="0"/>
        <w:autoSpaceDN w:val="0"/>
        <w:adjustRightInd w:val="0"/>
        <w:rPr>
          <w:rFonts w:ascii="Arial" w:hAnsi="Arial" w:cs="Arial"/>
          <w:color w:val="000000"/>
          <w:sz w:val="24"/>
          <w:szCs w:val="24"/>
        </w:rPr>
      </w:pPr>
    </w:p>
    <w:p w14:paraId="20237A9E" w14:textId="77777777" w:rsidR="005669CE" w:rsidRDefault="005669CE" w:rsidP="005669CE">
      <w:pPr>
        <w:autoSpaceDE w:val="0"/>
        <w:autoSpaceDN w:val="0"/>
        <w:adjustRightInd w:val="0"/>
        <w:rPr>
          <w:rFonts w:ascii="Arial" w:hAnsi="Arial" w:cs="Arial"/>
          <w:color w:val="000000"/>
          <w:sz w:val="24"/>
          <w:szCs w:val="24"/>
        </w:rPr>
      </w:pPr>
    </w:p>
    <w:p w14:paraId="0C23B86C" w14:textId="77777777" w:rsidR="005669CE" w:rsidRDefault="005669CE" w:rsidP="005669CE">
      <w:pPr>
        <w:autoSpaceDE w:val="0"/>
        <w:autoSpaceDN w:val="0"/>
        <w:adjustRightInd w:val="0"/>
        <w:rPr>
          <w:rFonts w:ascii="Arial" w:hAnsi="Arial" w:cs="Arial"/>
          <w:color w:val="000000"/>
          <w:sz w:val="24"/>
          <w:szCs w:val="24"/>
        </w:rPr>
      </w:pPr>
    </w:p>
    <w:p w14:paraId="5166C37A" w14:textId="77777777" w:rsidR="005669CE" w:rsidRDefault="005669CE" w:rsidP="005669CE">
      <w:pPr>
        <w:autoSpaceDE w:val="0"/>
        <w:autoSpaceDN w:val="0"/>
        <w:adjustRightInd w:val="0"/>
        <w:rPr>
          <w:rFonts w:ascii="Arial" w:hAnsi="Arial" w:cs="Arial"/>
          <w:color w:val="000000"/>
          <w:sz w:val="24"/>
          <w:szCs w:val="24"/>
        </w:rPr>
      </w:pPr>
      <w:r>
        <w:rPr>
          <w:rFonts w:ascii="Arial" w:hAnsi="Arial" w:cs="Arial"/>
          <w:color w:val="000000"/>
          <w:sz w:val="24"/>
          <w:szCs w:val="24"/>
        </w:rPr>
        <w:t>______________________________________________________</w:t>
      </w:r>
    </w:p>
    <w:p w14:paraId="6E65FAA8" w14:textId="77777777" w:rsidR="005669CE" w:rsidRDefault="005669CE" w:rsidP="005669CE">
      <w:pPr>
        <w:autoSpaceDE w:val="0"/>
        <w:autoSpaceDN w:val="0"/>
        <w:adjustRightInd w:val="0"/>
        <w:ind w:firstLine="708"/>
        <w:rPr>
          <w:rFonts w:ascii="Arial" w:hAnsi="Arial" w:cs="Arial"/>
          <w:bCs/>
          <w:color w:val="000000"/>
          <w:szCs w:val="24"/>
        </w:rPr>
      </w:pPr>
      <w:r w:rsidRPr="0088085F">
        <w:rPr>
          <w:rFonts w:ascii="Arial" w:hAnsi="Arial" w:cs="Arial"/>
          <w:i/>
          <w:color w:val="000000"/>
          <w:sz w:val="24"/>
          <w:szCs w:val="24"/>
        </w:rPr>
        <w:t>Ort, Datum, Stempel, Unterschrift des Bieters</w:t>
      </w:r>
    </w:p>
    <w:p w14:paraId="187D03F1" w14:textId="77777777" w:rsidR="00783552" w:rsidRDefault="00783552" w:rsidP="00017FE3">
      <w:pPr>
        <w:widowControl/>
        <w:spacing w:after="200" w:line="276" w:lineRule="auto"/>
        <w:ind w:left="426" w:right="284"/>
        <w:jc w:val="both"/>
        <w:rPr>
          <w:rFonts w:ascii="Arial" w:hAnsi="Arial" w:cs="Arial"/>
        </w:rPr>
      </w:pPr>
    </w:p>
    <w:p w14:paraId="4C2C40AA" w14:textId="77777777" w:rsidR="00783552" w:rsidRDefault="00783552" w:rsidP="00017FE3">
      <w:pPr>
        <w:widowControl/>
        <w:spacing w:after="200" w:line="276" w:lineRule="auto"/>
        <w:ind w:left="426" w:right="284"/>
        <w:jc w:val="both"/>
        <w:rPr>
          <w:rFonts w:ascii="Arial" w:hAnsi="Arial" w:cs="Arial"/>
        </w:rPr>
      </w:pPr>
    </w:p>
    <w:p w14:paraId="05FD81C3" w14:textId="28144DA6" w:rsidR="005669CE" w:rsidRDefault="005669CE">
      <w:pPr>
        <w:rPr>
          <w:rFonts w:ascii="Arial" w:hAnsi="Arial" w:cs="Arial"/>
        </w:rPr>
      </w:pPr>
      <w:r>
        <w:rPr>
          <w:rFonts w:ascii="Arial" w:hAnsi="Arial" w:cs="Arial"/>
        </w:rPr>
        <w:br w:type="page"/>
      </w:r>
    </w:p>
    <w:p w14:paraId="2DF39EFD" w14:textId="77777777" w:rsidR="00783552" w:rsidRDefault="00783552" w:rsidP="00017FE3">
      <w:pPr>
        <w:widowControl/>
        <w:spacing w:after="200" w:line="276" w:lineRule="auto"/>
        <w:ind w:left="426" w:right="284"/>
        <w:jc w:val="both"/>
        <w:rPr>
          <w:rFonts w:ascii="Arial" w:hAnsi="Arial" w:cs="Arial"/>
        </w:rPr>
      </w:pPr>
    </w:p>
    <w:p w14:paraId="25411951" w14:textId="2FE3C644" w:rsidR="00AC0885" w:rsidRPr="00AC0885" w:rsidRDefault="00AC0885" w:rsidP="00AC0885">
      <w:pPr>
        <w:widowControl/>
        <w:spacing w:after="200" w:line="276" w:lineRule="auto"/>
        <w:ind w:left="426" w:right="284" w:hanging="426"/>
        <w:jc w:val="both"/>
        <w:rPr>
          <w:rFonts w:ascii="Arial" w:hAnsi="Arial" w:cs="Arial"/>
          <w:b/>
          <w:bCs/>
        </w:rPr>
      </w:pPr>
      <w:r w:rsidRPr="00AC0885">
        <w:rPr>
          <w:rFonts w:ascii="Arial" w:hAnsi="Arial" w:cs="Arial"/>
          <w:b/>
          <w:bCs/>
        </w:rPr>
        <w:t>1</w:t>
      </w:r>
      <w:r w:rsidR="004E3C1A">
        <w:rPr>
          <w:rFonts w:ascii="Arial" w:hAnsi="Arial" w:cs="Arial"/>
          <w:b/>
          <w:bCs/>
        </w:rPr>
        <w:t>4</w:t>
      </w:r>
      <w:r>
        <w:rPr>
          <w:rFonts w:ascii="Arial" w:hAnsi="Arial" w:cs="Arial"/>
          <w:b/>
          <w:bCs/>
        </w:rPr>
        <w:t>.</w:t>
      </w:r>
      <w:r w:rsidRPr="00AC0885">
        <w:rPr>
          <w:rFonts w:ascii="Arial" w:hAnsi="Arial" w:cs="Arial"/>
          <w:b/>
          <w:bCs/>
        </w:rPr>
        <w:t xml:space="preserve"> </w:t>
      </w:r>
      <w:r w:rsidRPr="00AC0885">
        <w:rPr>
          <w:rFonts w:ascii="Arial" w:hAnsi="Arial" w:cs="Arial"/>
          <w:b/>
          <w:bCs/>
        </w:rPr>
        <w:tab/>
        <w:t>Zuschlagskriterien</w:t>
      </w:r>
    </w:p>
    <w:p w14:paraId="75C2C357" w14:textId="77777777" w:rsidR="00AC0885" w:rsidRDefault="00AC0885" w:rsidP="00AC0885">
      <w:pPr>
        <w:jc w:val="both"/>
        <w:rPr>
          <w:rFonts w:ascii="Arial" w:hAnsi="Arial" w:cs="Arial"/>
        </w:rPr>
      </w:pPr>
    </w:p>
    <w:p w14:paraId="4BCCD1F9" w14:textId="5B23233B" w:rsidR="00AC0885" w:rsidRDefault="00AC0885" w:rsidP="00AC0885">
      <w:pPr>
        <w:widowControl/>
        <w:spacing w:after="200" w:line="276" w:lineRule="auto"/>
        <w:ind w:left="426" w:right="284"/>
        <w:jc w:val="both"/>
        <w:rPr>
          <w:rFonts w:ascii="Arial" w:hAnsi="Arial" w:cs="Arial"/>
          <w:b/>
          <w:bCs/>
        </w:rPr>
      </w:pPr>
      <w:r w:rsidRPr="00AC0885">
        <w:rPr>
          <w:rFonts w:ascii="Arial" w:hAnsi="Arial" w:cs="Arial"/>
          <w:b/>
          <w:bCs/>
        </w:rPr>
        <w:t xml:space="preserve">Zuschlagskriterium 1 </w:t>
      </w:r>
      <w:r>
        <w:rPr>
          <w:rFonts w:ascii="Arial" w:hAnsi="Arial" w:cs="Arial"/>
          <w:b/>
          <w:bCs/>
        </w:rPr>
        <w:t>–</w:t>
      </w:r>
      <w:r w:rsidRPr="00AC0885">
        <w:rPr>
          <w:rFonts w:ascii="Arial" w:hAnsi="Arial" w:cs="Arial"/>
          <w:b/>
          <w:bCs/>
        </w:rPr>
        <w:t xml:space="preserve"> Preis</w:t>
      </w:r>
    </w:p>
    <w:p w14:paraId="16A7DBEC" w14:textId="77777777" w:rsidR="00AC0885" w:rsidRPr="00112062" w:rsidRDefault="00AC0885" w:rsidP="00AC0885">
      <w:pPr>
        <w:widowControl/>
        <w:spacing w:after="200" w:line="276" w:lineRule="auto"/>
        <w:ind w:left="426" w:right="284"/>
        <w:jc w:val="both"/>
        <w:rPr>
          <w:rFonts w:ascii="Arial" w:hAnsi="Arial" w:cs="Arial"/>
        </w:rPr>
      </w:pPr>
      <w:r w:rsidRPr="00112062">
        <w:rPr>
          <w:rFonts w:ascii="Arial" w:hAnsi="Arial" w:cs="Arial"/>
        </w:rPr>
        <w:t xml:space="preserve">Der Bieter mit dem niedrigsten Preis erhält die vollen </w:t>
      </w:r>
      <w:r w:rsidRPr="00AC0885">
        <w:rPr>
          <w:rFonts w:ascii="Arial" w:hAnsi="Arial" w:cs="Arial"/>
        </w:rPr>
        <w:t>70</w:t>
      </w:r>
      <w:r w:rsidRPr="00112062">
        <w:rPr>
          <w:rFonts w:ascii="Arial" w:hAnsi="Arial" w:cs="Arial"/>
        </w:rPr>
        <w:t xml:space="preserve"> Punkte, die übrigen Bieter nach ihrem Abstand zum preiswertesten Angebot entsprechend weniger Punkte.</w:t>
      </w:r>
    </w:p>
    <w:p w14:paraId="46501B3D" w14:textId="77777777" w:rsidR="00AC0885" w:rsidRPr="00AC0885" w:rsidRDefault="00AC0885" w:rsidP="00AC0885">
      <w:pPr>
        <w:widowControl/>
        <w:spacing w:after="200" w:line="276" w:lineRule="auto"/>
        <w:ind w:left="426" w:right="284"/>
        <w:jc w:val="both"/>
        <w:rPr>
          <w:rFonts w:ascii="Arial" w:hAnsi="Arial" w:cs="Arial"/>
          <w:i/>
          <w:iCs/>
        </w:rPr>
      </w:pPr>
      <w:r w:rsidRPr="00AC0885">
        <w:rPr>
          <w:rFonts w:ascii="Arial" w:hAnsi="Arial" w:cs="Arial"/>
          <w:i/>
          <w:iCs/>
        </w:rPr>
        <w:t xml:space="preserve">Beispielrechnung: </w:t>
      </w:r>
    </w:p>
    <w:p w14:paraId="3D50DDD6" w14:textId="6E0B65DF" w:rsidR="00AC0885" w:rsidRPr="00112062" w:rsidRDefault="00AC0885" w:rsidP="00AC0885">
      <w:pPr>
        <w:widowControl/>
        <w:spacing w:after="200" w:line="276" w:lineRule="auto"/>
        <w:ind w:left="426" w:right="284"/>
        <w:jc w:val="both"/>
        <w:rPr>
          <w:rFonts w:ascii="Arial" w:hAnsi="Arial" w:cs="Arial"/>
        </w:rPr>
      </w:pPr>
      <w:r w:rsidRPr="00112062">
        <w:rPr>
          <w:rFonts w:ascii="Arial" w:hAnsi="Arial" w:cs="Arial"/>
        </w:rPr>
        <w:t xml:space="preserve">Günstigster Preis bspw. 30.000 €. Berechnung der Punkte </w:t>
      </w:r>
      <w:proofErr w:type="spellStart"/>
      <w:r w:rsidRPr="00112062">
        <w:rPr>
          <w:rFonts w:ascii="Arial" w:hAnsi="Arial" w:cs="Arial"/>
        </w:rPr>
        <w:t>für</w:t>
      </w:r>
      <w:proofErr w:type="spellEnd"/>
      <w:r w:rsidRPr="00112062">
        <w:rPr>
          <w:rFonts w:ascii="Arial" w:hAnsi="Arial" w:cs="Arial"/>
        </w:rPr>
        <w:t xml:space="preserve"> teureren Preis in Höhe von bspw. 35.000 €: (30.000 € / 35.000 €) x </w:t>
      </w:r>
      <w:r w:rsidRPr="00AC0885">
        <w:rPr>
          <w:rFonts w:ascii="Arial" w:hAnsi="Arial" w:cs="Arial"/>
        </w:rPr>
        <w:t>70</w:t>
      </w:r>
      <w:r w:rsidRPr="00112062">
        <w:rPr>
          <w:rFonts w:ascii="Arial" w:hAnsi="Arial" w:cs="Arial"/>
        </w:rPr>
        <w:t xml:space="preserve"> = </w:t>
      </w:r>
      <w:r w:rsidRPr="00AC0885">
        <w:rPr>
          <w:rFonts w:ascii="Arial" w:hAnsi="Arial" w:cs="Arial"/>
        </w:rPr>
        <w:t>60</w:t>
      </w:r>
      <w:r w:rsidRPr="00112062">
        <w:rPr>
          <w:rFonts w:ascii="Arial" w:hAnsi="Arial" w:cs="Arial"/>
        </w:rPr>
        <w:t xml:space="preserve"> Punkte.</w:t>
      </w:r>
    </w:p>
    <w:p w14:paraId="5F61D0C8" w14:textId="77777777" w:rsidR="00AC0885" w:rsidRDefault="00AC0885" w:rsidP="00AC0885">
      <w:pPr>
        <w:widowControl/>
        <w:spacing w:after="200" w:line="276" w:lineRule="auto"/>
        <w:ind w:left="426" w:right="284"/>
        <w:jc w:val="both"/>
        <w:rPr>
          <w:rFonts w:ascii="Arial" w:hAnsi="Arial" w:cs="Arial"/>
        </w:rPr>
      </w:pPr>
      <w:r w:rsidRPr="00112062">
        <w:rPr>
          <w:rFonts w:ascii="Arial" w:hAnsi="Arial" w:cs="Arial"/>
        </w:rPr>
        <w:t xml:space="preserve">Gewichtung: </w:t>
      </w:r>
      <w:r w:rsidRPr="00AC0885">
        <w:rPr>
          <w:rFonts w:ascii="Arial" w:hAnsi="Arial" w:cs="Arial"/>
        </w:rPr>
        <w:t>70%</w:t>
      </w:r>
    </w:p>
    <w:p w14:paraId="469380C4" w14:textId="77777777" w:rsidR="00AC0885" w:rsidRPr="005C6442" w:rsidRDefault="00AC0885" w:rsidP="00AC0885">
      <w:pPr>
        <w:jc w:val="both"/>
        <w:rPr>
          <w:rFonts w:ascii="Arial" w:hAnsi="Arial" w:cs="Arial"/>
        </w:rPr>
      </w:pPr>
    </w:p>
    <w:p w14:paraId="23BFBF90" w14:textId="7746EC78" w:rsidR="00AC0885" w:rsidRDefault="00AC0885" w:rsidP="00AC0885">
      <w:pPr>
        <w:widowControl/>
        <w:spacing w:after="200" w:line="276" w:lineRule="auto"/>
        <w:ind w:left="426" w:right="284"/>
        <w:jc w:val="both"/>
        <w:rPr>
          <w:rFonts w:ascii="Arial" w:hAnsi="Arial" w:cs="Arial"/>
          <w:b/>
          <w:bCs/>
        </w:rPr>
      </w:pPr>
      <w:r w:rsidRPr="00112062">
        <w:rPr>
          <w:rFonts w:ascii="Arial" w:hAnsi="Arial" w:cs="Arial"/>
          <w:b/>
          <w:bCs/>
        </w:rPr>
        <w:t xml:space="preserve">Zuschlagskriterium 2 </w:t>
      </w:r>
      <w:r>
        <w:rPr>
          <w:rFonts w:ascii="Arial" w:hAnsi="Arial" w:cs="Arial"/>
          <w:b/>
          <w:bCs/>
        </w:rPr>
        <w:t>–</w:t>
      </w:r>
      <w:r w:rsidRPr="00112062">
        <w:rPr>
          <w:rFonts w:ascii="Arial" w:hAnsi="Arial" w:cs="Arial"/>
          <w:b/>
          <w:bCs/>
        </w:rPr>
        <w:t xml:space="preserve"> Qualität</w:t>
      </w:r>
      <w:r>
        <w:rPr>
          <w:rFonts w:ascii="Arial" w:hAnsi="Arial" w:cs="Arial"/>
          <w:b/>
          <w:bCs/>
        </w:rPr>
        <w:t xml:space="preserve"> / Referenzen</w:t>
      </w:r>
    </w:p>
    <w:p w14:paraId="62D6FEC7" w14:textId="42B01092" w:rsidR="00AC0885" w:rsidRPr="00112062" w:rsidRDefault="00AC0885" w:rsidP="00AC0885">
      <w:pPr>
        <w:widowControl/>
        <w:spacing w:after="200" w:line="276" w:lineRule="auto"/>
        <w:ind w:left="426" w:right="284"/>
        <w:jc w:val="both"/>
        <w:rPr>
          <w:rFonts w:ascii="Arial" w:hAnsi="Arial" w:cs="Arial"/>
        </w:rPr>
      </w:pPr>
      <w:r>
        <w:rPr>
          <w:rFonts w:ascii="Arial" w:hAnsi="Arial" w:cs="Arial"/>
        </w:rPr>
        <w:t>Bewertet wird d</w:t>
      </w:r>
      <w:r w:rsidRPr="00112062">
        <w:rPr>
          <w:rFonts w:ascii="Arial" w:hAnsi="Arial" w:cs="Arial"/>
        </w:rPr>
        <w:t xml:space="preserve">ie Anzahl der </w:t>
      </w:r>
      <w:r>
        <w:rPr>
          <w:rFonts w:ascii="Arial" w:hAnsi="Arial" w:cs="Arial"/>
        </w:rPr>
        <w:t xml:space="preserve">eingereichten Referenzen über vergleichbare </w:t>
      </w:r>
      <w:r w:rsidRPr="00AC0885">
        <w:rPr>
          <w:rFonts w:ascii="Arial" w:hAnsi="Arial" w:cs="Arial"/>
          <w:u w:val="single"/>
        </w:rPr>
        <w:t>staatlich geförderte Klimaschutzteilkonzepte</w:t>
      </w:r>
      <w:r w:rsidRPr="004E3C1A">
        <w:rPr>
          <w:rFonts w:ascii="Arial" w:hAnsi="Arial" w:cs="Arial"/>
        </w:rPr>
        <w:t xml:space="preserve"> </w:t>
      </w:r>
      <w:r w:rsidRPr="00631741">
        <w:rPr>
          <w:rFonts w:ascii="Arial" w:hAnsi="Arial" w:cs="Arial"/>
        </w:rPr>
        <w:t>bzw. Potenzialstudien bzw. Machbarkeitsstudien für eine klimafreundliche Wasserversorgung</w:t>
      </w:r>
      <w:r>
        <w:rPr>
          <w:rFonts w:ascii="Arial" w:hAnsi="Arial" w:cs="Arial"/>
        </w:rPr>
        <w:t>.</w:t>
      </w:r>
    </w:p>
    <w:p w14:paraId="2AAF1780" w14:textId="77777777" w:rsidR="00AC0885" w:rsidRPr="00112062" w:rsidRDefault="00AC0885" w:rsidP="00AC0885">
      <w:pPr>
        <w:widowControl/>
        <w:spacing w:after="200" w:line="276" w:lineRule="auto"/>
        <w:ind w:left="426" w:right="284"/>
        <w:jc w:val="both"/>
        <w:rPr>
          <w:rFonts w:ascii="Arial" w:hAnsi="Arial" w:cs="Arial"/>
        </w:rPr>
      </w:pPr>
      <w:r w:rsidRPr="00112062">
        <w:rPr>
          <w:rFonts w:ascii="Arial" w:hAnsi="Arial" w:cs="Arial"/>
        </w:rPr>
        <w:t xml:space="preserve">Die maximale Punktzahl von 30 Punkten wird erreicht, wenn mindestens </w:t>
      </w:r>
      <w:r w:rsidRPr="00AC0885">
        <w:rPr>
          <w:rFonts w:ascii="Arial" w:hAnsi="Arial" w:cs="Arial"/>
        </w:rPr>
        <w:t>5</w:t>
      </w:r>
      <w:r w:rsidRPr="00112062">
        <w:rPr>
          <w:rFonts w:ascii="Arial" w:hAnsi="Arial" w:cs="Arial"/>
        </w:rPr>
        <w:t xml:space="preserve"> Referenz</w:t>
      </w:r>
      <w:r>
        <w:rPr>
          <w:rFonts w:ascii="Arial" w:hAnsi="Arial" w:cs="Arial"/>
        </w:rPr>
        <w:t>en</w:t>
      </w:r>
      <w:r w:rsidRPr="00112062">
        <w:rPr>
          <w:rFonts w:ascii="Arial" w:hAnsi="Arial" w:cs="Arial"/>
        </w:rPr>
        <w:t xml:space="preserve"> </w:t>
      </w:r>
      <w:proofErr w:type="spellStart"/>
      <w:r w:rsidRPr="00112062">
        <w:rPr>
          <w:rFonts w:ascii="Arial" w:hAnsi="Arial" w:cs="Arial"/>
        </w:rPr>
        <w:t>über</w:t>
      </w:r>
      <w:proofErr w:type="spellEnd"/>
      <w:r w:rsidRPr="00112062">
        <w:rPr>
          <w:rFonts w:ascii="Arial" w:hAnsi="Arial" w:cs="Arial"/>
        </w:rPr>
        <w:t xml:space="preserve"> </w:t>
      </w:r>
      <w:r>
        <w:rPr>
          <w:rFonts w:ascii="Arial" w:hAnsi="Arial" w:cs="Arial"/>
        </w:rPr>
        <w:t xml:space="preserve">vergleichbare Projekte </w:t>
      </w:r>
      <w:r w:rsidRPr="00112062">
        <w:rPr>
          <w:rFonts w:ascii="Arial" w:hAnsi="Arial" w:cs="Arial"/>
        </w:rPr>
        <w:t xml:space="preserve">wie im vorherigen Absatz definiert vorliegen. </w:t>
      </w:r>
    </w:p>
    <w:p w14:paraId="3406620C" w14:textId="77777777" w:rsidR="00AC0885" w:rsidRPr="00AC0885" w:rsidRDefault="00AC0885" w:rsidP="00AC0885">
      <w:pPr>
        <w:widowControl/>
        <w:spacing w:after="200" w:line="276" w:lineRule="auto"/>
        <w:ind w:left="426" w:right="284"/>
        <w:jc w:val="both"/>
        <w:rPr>
          <w:rFonts w:ascii="Arial" w:hAnsi="Arial" w:cs="Arial"/>
          <w:i/>
          <w:iCs/>
        </w:rPr>
      </w:pPr>
      <w:r w:rsidRPr="00AC0885">
        <w:rPr>
          <w:rFonts w:ascii="Arial" w:hAnsi="Arial" w:cs="Arial"/>
          <w:i/>
          <w:iCs/>
        </w:rPr>
        <w:t>Beispielrechnung:</w:t>
      </w:r>
    </w:p>
    <w:p w14:paraId="25C2E4E7" w14:textId="045B0CCA" w:rsidR="00AC0885" w:rsidRPr="00112062" w:rsidRDefault="00AC0885" w:rsidP="00AC0885">
      <w:pPr>
        <w:widowControl/>
        <w:spacing w:after="200" w:line="276" w:lineRule="auto"/>
        <w:ind w:left="426" w:right="284"/>
        <w:jc w:val="both"/>
        <w:rPr>
          <w:rFonts w:ascii="Arial" w:hAnsi="Arial" w:cs="Arial"/>
        </w:rPr>
      </w:pPr>
      <w:r w:rsidRPr="00112062">
        <w:rPr>
          <w:rFonts w:ascii="Arial" w:hAnsi="Arial" w:cs="Arial"/>
        </w:rPr>
        <w:t xml:space="preserve">Bieter dessen Anzahl an Referenzen </w:t>
      </w:r>
      <w:r w:rsidRPr="00AC0885">
        <w:rPr>
          <w:rFonts w:ascii="Arial" w:hAnsi="Arial" w:cs="Arial"/>
        </w:rPr>
        <w:t>5</w:t>
      </w:r>
      <w:r w:rsidRPr="00112062">
        <w:rPr>
          <w:rFonts w:ascii="Arial" w:hAnsi="Arial" w:cs="Arial"/>
        </w:rPr>
        <w:t xml:space="preserve"> beträgt, erhält </w:t>
      </w:r>
      <w:r w:rsidRPr="00AC0885">
        <w:rPr>
          <w:rFonts w:ascii="Arial" w:hAnsi="Arial" w:cs="Arial"/>
        </w:rPr>
        <w:t>30</w:t>
      </w:r>
      <w:r w:rsidRPr="00112062">
        <w:rPr>
          <w:rFonts w:ascii="Arial" w:hAnsi="Arial" w:cs="Arial"/>
        </w:rPr>
        <w:t xml:space="preserve"> Punkte. Berechnung Punkte </w:t>
      </w:r>
      <w:proofErr w:type="spellStart"/>
      <w:r w:rsidRPr="00112062">
        <w:rPr>
          <w:rFonts w:ascii="Arial" w:hAnsi="Arial" w:cs="Arial"/>
        </w:rPr>
        <w:t>für</w:t>
      </w:r>
      <w:proofErr w:type="spellEnd"/>
      <w:r w:rsidRPr="00112062">
        <w:rPr>
          <w:rFonts w:ascii="Arial" w:hAnsi="Arial" w:cs="Arial"/>
        </w:rPr>
        <w:t xml:space="preserve"> geringere Anzahl an Referenzen: (</w:t>
      </w:r>
      <w:r w:rsidRPr="00AC0885">
        <w:rPr>
          <w:rFonts w:ascii="Arial" w:hAnsi="Arial" w:cs="Arial"/>
        </w:rPr>
        <w:t>3</w:t>
      </w:r>
      <w:r w:rsidRPr="00112062">
        <w:rPr>
          <w:rFonts w:ascii="Arial" w:hAnsi="Arial" w:cs="Arial"/>
        </w:rPr>
        <w:t xml:space="preserve"> Referenzen / </w:t>
      </w:r>
      <w:r w:rsidRPr="00AC0885">
        <w:rPr>
          <w:rFonts w:ascii="Arial" w:hAnsi="Arial" w:cs="Arial"/>
        </w:rPr>
        <w:t>5</w:t>
      </w:r>
      <w:r w:rsidRPr="00112062">
        <w:rPr>
          <w:rFonts w:ascii="Arial" w:hAnsi="Arial" w:cs="Arial"/>
        </w:rPr>
        <w:t xml:space="preserve"> Referenzen) x </w:t>
      </w:r>
      <w:r w:rsidRPr="00AC0885">
        <w:rPr>
          <w:rFonts w:ascii="Arial" w:hAnsi="Arial" w:cs="Arial"/>
        </w:rPr>
        <w:t>30</w:t>
      </w:r>
      <w:r w:rsidRPr="00112062">
        <w:rPr>
          <w:rFonts w:ascii="Arial" w:hAnsi="Arial" w:cs="Arial"/>
        </w:rPr>
        <w:t xml:space="preserve"> = </w:t>
      </w:r>
      <w:r w:rsidRPr="00AC0885">
        <w:rPr>
          <w:rFonts w:ascii="Arial" w:hAnsi="Arial" w:cs="Arial"/>
        </w:rPr>
        <w:t>18</w:t>
      </w:r>
      <w:r w:rsidRPr="00112062">
        <w:rPr>
          <w:rFonts w:ascii="Arial" w:hAnsi="Arial" w:cs="Arial"/>
        </w:rPr>
        <w:t xml:space="preserve"> Punkte.</w:t>
      </w:r>
    </w:p>
    <w:p w14:paraId="284C071A" w14:textId="77777777" w:rsidR="00AC0885" w:rsidRPr="005C6442" w:rsidRDefault="00AC0885" w:rsidP="00AC0885">
      <w:pPr>
        <w:widowControl/>
        <w:spacing w:after="200" w:line="276" w:lineRule="auto"/>
        <w:ind w:left="426" w:right="284"/>
        <w:jc w:val="both"/>
        <w:rPr>
          <w:rFonts w:ascii="Arial" w:hAnsi="Arial" w:cs="Arial"/>
        </w:rPr>
      </w:pPr>
      <w:r w:rsidRPr="00112062">
        <w:rPr>
          <w:rFonts w:ascii="Arial" w:hAnsi="Arial" w:cs="Arial"/>
        </w:rPr>
        <w:t xml:space="preserve">Gewichtung: </w:t>
      </w:r>
      <w:r w:rsidRPr="00AC0885">
        <w:rPr>
          <w:rFonts w:ascii="Arial" w:hAnsi="Arial" w:cs="Arial"/>
        </w:rPr>
        <w:t>30%</w:t>
      </w:r>
    </w:p>
    <w:p w14:paraId="7439AC6C" w14:textId="77777777" w:rsidR="005669CE" w:rsidRDefault="005669CE" w:rsidP="00017FE3">
      <w:pPr>
        <w:widowControl/>
        <w:spacing w:after="200" w:line="276" w:lineRule="auto"/>
        <w:ind w:left="426" w:right="284"/>
        <w:jc w:val="both"/>
        <w:rPr>
          <w:rFonts w:ascii="Arial" w:hAnsi="Arial" w:cs="Arial"/>
        </w:rPr>
      </w:pPr>
    </w:p>
    <w:p w14:paraId="28AD1D1A" w14:textId="77777777" w:rsidR="005669CE" w:rsidRDefault="005669CE" w:rsidP="00017FE3">
      <w:pPr>
        <w:widowControl/>
        <w:spacing w:after="200" w:line="276" w:lineRule="auto"/>
        <w:ind w:left="426" w:right="284"/>
        <w:jc w:val="both"/>
        <w:rPr>
          <w:rFonts w:ascii="Arial" w:hAnsi="Arial" w:cs="Arial"/>
        </w:rPr>
      </w:pPr>
    </w:p>
    <w:p w14:paraId="7075DED3" w14:textId="77777777" w:rsidR="005669CE" w:rsidRDefault="005669CE" w:rsidP="00017FE3">
      <w:pPr>
        <w:widowControl/>
        <w:spacing w:after="200" w:line="276" w:lineRule="auto"/>
        <w:ind w:left="426" w:right="284"/>
        <w:jc w:val="both"/>
        <w:rPr>
          <w:rFonts w:ascii="Arial" w:hAnsi="Arial" w:cs="Arial"/>
        </w:rPr>
      </w:pPr>
    </w:p>
    <w:bookmarkEnd w:id="2"/>
    <w:sectPr w:rsidR="005669CE" w:rsidSect="00C4650A">
      <w:headerReference w:type="default" r:id="rId8"/>
      <w:headerReference w:type="first" r:id="rId9"/>
      <w:pgSz w:w="11910" w:h="16840" w:code="9"/>
      <w:pgMar w:top="2268" w:right="853" w:bottom="567" w:left="1134" w:header="539" w:footer="8"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B9CB546" w14:textId="77777777" w:rsidR="00275CAC" w:rsidRDefault="00275CAC" w:rsidP="00692756">
      <w:r>
        <w:separator/>
      </w:r>
    </w:p>
  </w:endnote>
  <w:endnote w:type="continuationSeparator" w:id="0">
    <w:p w14:paraId="3CEE93E5" w14:textId="77777777" w:rsidR="00275CAC" w:rsidRDefault="00275CAC" w:rsidP="006927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Cambria">
    <w:panose1 w:val="02040503050406030204"/>
    <w:charset w:val="00"/>
    <w:family w:val="roman"/>
    <w:pitch w:val="variable"/>
    <w:sig w:usb0="E00006FF" w:usb1="420024FF" w:usb2="02000000" w:usb3="00000000" w:csb0="0000019F" w:csb1="00000000"/>
  </w:font>
  <w:font w:name="Helvetica">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6F73C92" w14:textId="77777777" w:rsidR="00275CAC" w:rsidRDefault="00275CAC" w:rsidP="00692756">
      <w:r>
        <w:separator/>
      </w:r>
    </w:p>
  </w:footnote>
  <w:footnote w:type="continuationSeparator" w:id="0">
    <w:p w14:paraId="576F76D2" w14:textId="77777777" w:rsidR="00275CAC" w:rsidRDefault="00275CAC" w:rsidP="0069275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04A854" w14:textId="53FB0CC8" w:rsidR="00B20B80" w:rsidRDefault="00B20B80" w:rsidP="000737F7">
    <w:pPr>
      <w:pStyle w:val="Kopfzeile"/>
    </w:pPr>
    <w:r>
      <w:rPr>
        <w:noProof/>
      </w:rPr>
      <mc:AlternateContent>
        <mc:Choice Requires="wpg">
          <w:drawing>
            <wp:anchor distT="0" distB="0" distL="114300" distR="114300" simplePos="0" relativeHeight="251657728" behindDoc="0" locked="0" layoutInCell="1" allowOverlap="1" wp14:anchorId="5038E088" wp14:editId="310A9FF8">
              <wp:simplePos x="0" y="0"/>
              <wp:positionH relativeFrom="column">
                <wp:posOffset>3810</wp:posOffset>
              </wp:positionH>
              <wp:positionV relativeFrom="paragraph">
                <wp:posOffset>278130</wp:posOffset>
              </wp:positionV>
              <wp:extent cx="6480810" cy="599440"/>
              <wp:effectExtent l="0" t="0" r="0" b="0"/>
              <wp:wrapNone/>
              <wp:docPr id="1045616283" name="Gruppieren 104561628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480810" cy="599440"/>
                        <a:chOff x="0" y="0"/>
                        <a:chExt cx="6480825" cy="599250"/>
                      </a:xfrm>
                    </wpg:grpSpPr>
                    <wps:wsp>
                      <wps:cNvPr id="1057273050" name="Textfeld 1057273050"/>
                      <wps:cNvSpPr txBox="1">
                        <a:spLocks noChangeArrowheads="1"/>
                      </wps:cNvSpPr>
                      <wps:spPr bwMode="auto">
                        <a:xfrm>
                          <a:off x="3705225" y="0"/>
                          <a:ext cx="2775600" cy="496800"/>
                        </a:xfrm>
                        <a:prstGeom prst="rect">
                          <a:avLst/>
                        </a:prstGeom>
                        <a:solidFill>
                          <a:srgbClr val="FFFFFF"/>
                        </a:solidFill>
                        <a:ln w="9525">
                          <a:noFill/>
                          <a:miter lim="800000"/>
                          <a:headEnd/>
                          <a:tailEnd/>
                        </a:ln>
                      </wps:spPr>
                      <wps:txbx>
                        <w:txbxContent>
                          <w:tbl>
                            <w:tblPr>
                              <w:tblStyle w:val="Tabellenraster"/>
                              <w:tblW w:w="4091"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107"/>
                              <w:gridCol w:w="1984"/>
                            </w:tblGrid>
                            <w:tr w:rsidR="00B20B80" w:rsidRPr="00D04239" w14:paraId="536BB9E2" w14:textId="77777777" w:rsidTr="007C7CE9">
                              <w:tc>
                                <w:tcPr>
                                  <w:tcW w:w="2107" w:type="dxa"/>
                                </w:tcPr>
                                <w:p w14:paraId="1D8DB97A" w14:textId="77777777" w:rsidR="00B20B80" w:rsidRPr="00BC3E8B" w:rsidRDefault="00B20B80" w:rsidP="007C7CE9">
                                  <w:pPr>
                                    <w:tabs>
                                      <w:tab w:val="left" w:pos="318"/>
                                      <w:tab w:val="right" w:pos="9923"/>
                                    </w:tabs>
                                    <w:jc w:val="both"/>
                                    <w:rPr>
                                      <w:color w:val="00ABEB"/>
                                      <w:sz w:val="16"/>
                                      <w:szCs w:val="16"/>
                                    </w:rPr>
                                  </w:pPr>
                                  <w:r w:rsidRPr="00BC3E8B">
                                    <w:rPr>
                                      <w:color w:val="00ABEB"/>
                                      <w:sz w:val="16"/>
                                      <w:szCs w:val="16"/>
                                    </w:rPr>
                                    <w:tab/>
                                    <w:t>Philipp-Müller-Straße 2</w:t>
                                  </w:r>
                                </w:p>
                                <w:p w14:paraId="611144CD" w14:textId="77777777" w:rsidR="00B20B80" w:rsidRPr="00BC3E8B" w:rsidRDefault="00B20B80" w:rsidP="007C7CE9">
                                  <w:pPr>
                                    <w:tabs>
                                      <w:tab w:val="left" w:pos="318"/>
                                      <w:tab w:val="right" w:pos="9923"/>
                                    </w:tabs>
                                    <w:spacing w:line="276" w:lineRule="auto"/>
                                    <w:jc w:val="both"/>
                                    <w:rPr>
                                      <w:color w:val="00ABEB"/>
                                      <w:sz w:val="16"/>
                                      <w:szCs w:val="16"/>
                                    </w:rPr>
                                  </w:pPr>
                                  <w:r w:rsidRPr="00BC3E8B">
                                    <w:rPr>
                                      <w:color w:val="00ABEB"/>
                                      <w:sz w:val="16"/>
                                      <w:szCs w:val="16"/>
                                    </w:rPr>
                                    <w:tab/>
                                    <w:t>39638 Gardelegen</w:t>
                                  </w:r>
                                </w:p>
                                <w:p w14:paraId="6E895140" w14:textId="77777777" w:rsidR="00B20B80" w:rsidRPr="00BC3E8B" w:rsidRDefault="00B20B80" w:rsidP="007C7CE9">
                                  <w:pPr>
                                    <w:tabs>
                                      <w:tab w:val="left" w:pos="318"/>
                                      <w:tab w:val="right" w:pos="9923"/>
                                    </w:tabs>
                                    <w:jc w:val="both"/>
                                    <w:rPr>
                                      <w:rFonts w:ascii="Arial" w:hAnsi="Arial" w:cs="Arial"/>
                                      <w:color w:val="00ABEB"/>
                                      <w:sz w:val="16"/>
                                      <w:szCs w:val="16"/>
                                    </w:rPr>
                                  </w:pPr>
                                  <w:r w:rsidRPr="001B041F">
                                    <w:rPr>
                                      <w:rFonts w:ascii="Calibri" w:eastAsia="Times New Roman" w:hAnsi="Calibri" w:cs="Times New Roman"/>
                                      <w:color w:val="00ABEB"/>
                                      <w:kern w:val="28"/>
                                      <w:sz w:val="16"/>
                                      <w:szCs w:val="16"/>
                                      <w:lang w:eastAsia="de-DE"/>
                                    </w:rPr>
                                    <w:tab/>
                                    <w:t>www.wv-gardelegen.de</w:t>
                                  </w:r>
                                </w:p>
                              </w:tc>
                              <w:tc>
                                <w:tcPr>
                                  <w:tcW w:w="1984" w:type="dxa"/>
                                </w:tcPr>
                                <w:p w14:paraId="24FEE9DB" w14:textId="77777777" w:rsidR="00B20B80" w:rsidRPr="001B041F" w:rsidRDefault="00B20B80" w:rsidP="007C7CE9">
                                  <w:pPr>
                                    <w:tabs>
                                      <w:tab w:val="left" w:pos="53"/>
                                      <w:tab w:val="left" w:pos="479"/>
                                      <w:tab w:val="right" w:pos="9923"/>
                                    </w:tabs>
                                    <w:jc w:val="both"/>
                                    <w:rPr>
                                      <w:rFonts w:eastAsia="Times New Roman" w:cs="Times New Roman"/>
                                      <w:color w:val="00ABEB"/>
                                      <w:kern w:val="28"/>
                                      <w:sz w:val="16"/>
                                      <w:szCs w:val="16"/>
                                      <w:lang w:val="en-US" w:eastAsia="de-DE"/>
                                    </w:rPr>
                                  </w:pPr>
                                  <w:r w:rsidRPr="001B041F">
                                    <w:rPr>
                                      <w:rFonts w:eastAsia="Times New Roman" w:cs="Times New Roman"/>
                                      <w:color w:val="00ABEB"/>
                                      <w:kern w:val="28"/>
                                      <w:sz w:val="16"/>
                                      <w:szCs w:val="16"/>
                                      <w:lang w:eastAsia="de-DE"/>
                                    </w:rPr>
                                    <w:tab/>
                                  </w:r>
                                  <w:r w:rsidRPr="001B041F">
                                    <w:rPr>
                                      <w:rFonts w:eastAsia="Times New Roman" w:cs="Times New Roman"/>
                                      <w:color w:val="00ABEB"/>
                                      <w:kern w:val="28"/>
                                      <w:sz w:val="16"/>
                                      <w:szCs w:val="16"/>
                                      <w:lang w:val="en-US" w:eastAsia="de-DE"/>
                                    </w:rPr>
                                    <w:t>Tel.:</w:t>
                                  </w:r>
                                  <w:r w:rsidRPr="001B041F">
                                    <w:rPr>
                                      <w:rFonts w:eastAsia="Times New Roman" w:cs="Times New Roman"/>
                                      <w:color w:val="00ABEB"/>
                                      <w:kern w:val="28"/>
                                      <w:sz w:val="16"/>
                                      <w:szCs w:val="16"/>
                                      <w:lang w:val="en-US" w:eastAsia="de-DE"/>
                                    </w:rPr>
                                    <w:tab/>
                                    <w:t>03907 / 723 – 0</w:t>
                                  </w:r>
                                </w:p>
                                <w:p w14:paraId="625E35B9" w14:textId="77777777" w:rsidR="00B20B80" w:rsidRPr="001B041F" w:rsidRDefault="00B20B80" w:rsidP="007C7CE9">
                                  <w:pPr>
                                    <w:tabs>
                                      <w:tab w:val="left" w:pos="53"/>
                                      <w:tab w:val="left" w:pos="479"/>
                                      <w:tab w:val="right" w:pos="9923"/>
                                    </w:tabs>
                                    <w:spacing w:line="276" w:lineRule="auto"/>
                                    <w:jc w:val="both"/>
                                    <w:rPr>
                                      <w:rFonts w:eastAsia="Times New Roman" w:cs="Times New Roman"/>
                                      <w:color w:val="00ABEB"/>
                                      <w:kern w:val="28"/>
                                      <w:sz w:val="16"/>
                                      <w:szCs w:val="16"/>
                                      <w:lang w:val="en-US" w:eastAsia="de-DE"/>
                                    </w:rPr>
                                  </w:pPr>
                                  <w:r w:rsidRPr="001B041F">
                                    <w:rPr>
                                      <w:rFonts w:eastAsia="Times New Roman" w:cs="Times New Roman"/>
                                      <w:color w:val="00ABEB"/>
                                      <w:kern w:val="28"/>
                                      <w:sz w:val="16"/>
                                      <w:szCs w:val="16"/>
                                      <w:lang w:val="en-US" w:eastAsia="de-DE"/>
                                    </w:rPr>
                                    <w:tab/>
                                    <w:t>Fax:</w:t>
                                  </w:r>
                                  <w:r w:rsidRPr="001B041F">
                                    <w:rPr>
                                      <w:rFonts w:eastAsia="Times New Roman" w:cs="Times New Roman"/>
                                      <w:color w:val="00ABEB"/>
                                      <w:kern w:val="28"/>
                                      <w:sz w:val="16"/>
                                      <w:szCs w:val="16"/>
                                      <w:lang w:val="en-US" w:eastAsia="de-DE"/>
                                    </w:rPr>
                                    <w:tab/>
                                    <w:t>03907 / 723 123</w:t>
                                  </w:r>
                                </w:p>
                                <w:p w14:paraId="533FD8C4" w14:textId="77777777" w:rsidR="00B20B80" w:rsidRPr="00861D34" w:rsidRDefault="00B20B80" w:rsidP="007C7CE9">
                                  <w:pPr>
                                    <w:tabs>
                                      <w:tab w:val="left" w:pos="53"/>
                                      <w:tab w:val="left" w:pos="479"/>
                                      <w:tab w:val="right" w:pos="9923"/>
                                    </w:tabs>
                                    <w:jc w:val="both"/>
                                    <w:rPr>
                                      <w:rFonts w:ascii="Arial" w:hAnsi="Arial" w:cs="Arial"/>
                                      <w:color w:val="00ABEB"/>
                                      <w:sz w:val="16"/>
                                      <w:szCs w:val="16"/>
                                      <w:lang w:val="en-US"/>
                                    </w:rPr>
                                  </w:pPr>
                                  <w:r w:rsidRPr="001B041F">
                                    <w:rPr>
                                      <w:rFonts w:ascii="Calibri" w:eastAsia="Times New Roman" w:hAnsi="Calibri" w:cs="Times New Roman"/>
                                      <w:color w:val="00ABEB"/>
                                      <w:kern w:val="28"/>
                                      <w:sz w:val="16"/>
                                      <w:szCs w:val="16"/>
                                      <w:lang w:val="en-US" w:eastAsia="de-DE"/>
                                    </w:rPr>
                                    <w:tab/>
                                  </w:r>
                                  <w:hyperlink r:id="rId1" w:history="1">
                                    <w:r w:rsidRPr="001B041F">
                                      <w:rPr>
                                        <w:rStyle w:val="Hyperlink"/>
                                        <w:rFonts w:ascii="Calibri" w:eastAsia="Times New Roman" w:hAnsi="Calibri" w:cs="Times New Roman"/>
                                        <w:color w:val="00ABEB"/>
                                        <w:kern w:val="28"/>
                                        <w:sz w:val="16"/>
                                        <w:szCs w:val="16"/>
                                        <w:u w:val="none"/>
                                        <w:lang w:val="en-US" w:eastAsia="de-DE"/>
                                      </w:rPr>
                                      <w:t>info@wv-gardelegen.de</w:t>
                                    </w:r>
                                  </w:hyperlink>
                                </w:p>
                              </w:tc>
                            </w:tr>
                            <w:tr w:rsidR="00B20B80" w:rsidRPr="00D04239" w14:paraId="0ED640BF" w14:textId="77777777" w:rsidTr="007C7CE9">
                              <w:tc>
                                <w:tcPr>
                                  <w:tcW w:w="2107" w:type="dxa"/>
                                </w:tcPr>
                                <w:p w14:paraId="66C6F568" w14:textId="77777777" w:rsidR="00B20B80" w:rsidRPr="00861D34" w:rsidRDefault="00B20B80" w:rsidP="007C7CE9">
                                  <w:pPr>
                                    <w:tabs>
                                      <w:tab w:val="right" w:pos="9923"/>
                                    </w:tabs>
                                    <w:jc w:val="both"/>
                                    <w:rPr>
                                      <w:color w:val="7F7F7F" w:themeColor="text1" w:themeTint="80"/>
                                      <w:sz w:val="16"/>
                                      <w:szCs w:val="16"/>
                                      <w:lang w:val="en-US"/>
                                    </w:rPr>
                                  </w:pPr>
                                </w:p>
                              </w:tc>
                              <w:tc>
                                <w:tcPr>
                                  <w:tcW w:w="1984" w:type="dxa"/>
                                </w:tcPr>
                                <w:p w14:paraId="79C17C9B" w14:textId="77777777" w:rsidR="00B20B80" w:rsidRPr="001B041F" w:rsidRDefault="00B20B80" w:rsidP="007C7CE9">
                                  <w:pPr>
                                    <w:tabs>
                                      <w:tab w:val="left" w:pos="337"/>
                                      <w:tab w:val="right" w:pos="9923"/>
                                    </w:tabs>
                                    <w:jc w:val="both"/>
                                    <w:rPr>
                                      <w:rFonts w:eastAsia="Times New Roman" w:cs="Times New Roman"/>
                                      <w:color w:val="7F7F7F" w:themeColor="text1" w:themeTint="80"/>
                                      <w:kern w:val="28"/>
                                      <w:sz w:val="16"/>
                                      <w:szCs w:val="16"/>
                                      <w:lang w:val="en-US" w:eastAsia="de-DE"/>
                                    </w:rPr>
                                  </w:pPr>
                                </w:p>
                              </w:tc>
                            </w:tr>
                          </w:tbl>
                          <w:p w14:paraId="4C7E8B5F" w14:textId="77777777" w:rsidR="00B20B80" w:rsidRPr="00861D34" w:rsidRDefault="00B20B80" w:rsidP="00F4380B">
                            <w:pPr>
                              <w:rPr>
                                <w:lang w:val="en-US"/>
                              </w:rPr>
                            </w:pPr>
                          </w:p>
                        </w:txbxContent>
                      </wps:txbx>
                      <wps:bodyPr rot="0" vert="horz" wrap="square" lIns="91440" tIns="45720" rIns="91440" bIns="45720" anchor="t" anchorCtr="0">
                        <a:noAutofit/>
                      </wps:bodyPr>
                    </wps:wsp>
                    <wpg:grpSp>
                      <wpg:cNvPr id="806880200" name="Group 2"/>
                      <wpg:cNvGrpSpPr>
                        <a:grpSpLocks/>
                      </wpg:cNvGrpSpPr>
                      <wpg:grpSpPr bwMode="auto">
                        <a:xfrm>
                          <a:off x="0" y="552450"/>
                          <a:ext cx="6300000" cy="46800"/>
                          <a:chOff x="1134" y="-21"/>
                          <a:chExt cx="9638" cy="2"/>
                        </a:xfrm>
                      </wpg:grpSpPr>
                      <wps:wsp>
                        <wps:cNvPr id="292773549" name="Freeform 3"/>
                        <wps:cNvSpPr>
                          <a:spLocks/>
                        </wps:cNvSpPr>
                        <wps:spPr bwMode="auto">
                          <a:xfrm>
                            <a:off x="1134" y="-21"/>
                            <a:ext cx="9638" cy="2"/>
                          </a:xfrm>
                          <a:custGeom>
                            <a:avLst/>
                            <a:gdLst>
                              <a:gd name="T0" fmla="+- 0 1134 1134"/>
                              <a:gd name="T1" fmla="*/ T0 w 9638"/>
                              <a:gd name="T2" fmla="+- 0 10772 1134"/>
                              <a:gd name="T3" fmla="*/ T2 w 9638"/>
                            </a:gdLst>
                            <a:ahLst/>
                            <a:cxnLst>
                              <a:cxn ang="0">
                                <a:pos x="T1" y="0"/>
                              </a:cxn>
                              <a:cxn ang="0">
                                <a:pos x="T3" y="0"/>
                              </a:cxn>
                            </a:cxnLst>
                            <a:rect l="0" t="0" r="r" b="b"/>
                            <a:pathLst>
                              <a:path w="9638">
                                <a:moveTo>
                                  <a:pt x="0" y="0"/>
                                </a:moveTo>
                                <a:lnTo>
                                  <a:pt x="9638" y="0"/>
                                </a:lnTo>
                              </a:path>
                            </a:pathLst>
                          </a:custGeom>
                          <a:noFill/>
                          <a:ln w="6350">
                            <a:solidFill>
                              <a:srgbClr val="00ABEB"/>
                            </a:solidFill>
                            <a:round/>
                            <a:headEnd/>
                            <a:tailEnd/>
                          </a:ln>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5038E088" id="Gruppieren 1045616283" o:spid="_x0000_s1026" style="position:absolute;margin-left:.3pt;margin-top:21.9pt;width:510.3pt;height:47.2pt;z-index:251657728" coordsize="64808,59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">
              <v:shapetype id="_x0000_t202" coordsize="21600,21600" o:spt="202" path="m,l,21600r21600,l21600,xe">
                <v:stroke joinstyle="miter"/>
                <v:path gradientshapeok="t" o:connecttype="rect"/>
              </v:shapetype>
              <v:shape id="Textfeld 1057273050" o:spid="_x0000_s1027" type="#_x0000_t202" style="position:absolute;left:37052;width:27756;height:496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" stroked="f">
                <v:textbox>
                  <w:txbxContent>
                    <w:tbl>
                      <w:tblPr>
                        <w:tblStyle w:val="Tabellenraster"/>
                        <w:tblW w:w="4091"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107"/>
                        <w:gridCol w:w="1984"/>
                      </w:tblGrid>
                      <w:tr w:rsidR="00B20B80" w:rsidRPr="00D04239" w14:paraId="536BB9E2" w14:textId="77777777" w:rsidTr="007C7CE9">
                        <w:tc>
                          <w:tcPr>
                            <w:tcW w:w="2107" w:type="dxa"/>
                          </w:tcPr>
                          <w:p w14:paraId="1D8DB97A" w14:textId="77777777" w:rsidR="00B20B80" w:rsidRPr="00BC3E8B" w:rsidRDefault="00B20B80" w:rsidP="007C7CE9">
                            <w:pPr>
                              <w:tabs>
                                <w:tab w:val="left" w:pos="318"/>
                                <w:tab w:val="right" w:pos="9923"/>
                              </w:tabs>
                              <w:jc w:val="both"/>
                              <w:rPr>
                                <w:color w:val="00ABEB"/>
                                <w:sz w:val="16"/>
                                <w:szCs w:val="16"/>
                              </w:rPr>
                            </w:pPr>
                            <w:r w:rsidRPr="00BC3E8B">
                              <w:rPr>
                                <w:color w:val="00ABEB"/>
                                <w:sz w:val="16"/>
                                <w:szCs w:val="16"/>
                              </w:rPr>
                              <w:tab/>
                              <w:t>Philipp-Müller-Straße 2</w:t>
                            </w:r>
                          </w:p>
                          <w:p w14:paraId="611144CD" w14:textId="77777777" w:rsidR="00B20B80" w:rsidRPr="00BC3E8B" w:rsidRDefault="00B20B80" w:rsidP="007C7CE9">
                            <w:pPr>
                              <w:tabs>
                                <w:tab w:val="left" w:pos="318"/>
                                <w:tab w:val="right" w:pos="9923"/>
                              </w:tabs>
                              <w:spacing w:line="276" w:lineRule="auto"/>
                              <w:jc w:val="both"/>
                              <w:rPr>
                                <w:color w:val="00ABEB"/>
                                <w:sz w:val="16"/>
                                <w:szCs w:val="16"/>
                              </w:rPr>
                            </w:pPr>
                            <w:r w:rsidRPr="00BC3E8B">
                              <w:rPr>
                                <w:color w:val="00ABEB"/>
                                <w:sz w:val="16"/>
                                <w:szCs w:val="16"/>
                              </w:rPr>
                              <w:tab/>
                              <w:t>39638 Gardelegen</w:t>
                            </w:r>
                          </w:p>
                          <w:p w14:paraId="6E895140" w14:textId="77777777" w:rsidR="00B20B80" w:rsidRPr="00BC3E8B" w:rsidRDefault="00B20B80" w:rsidP="007C7CE9">
                            <w:pPr>
                              <w:tabs>
                                <w:tab w:val="left" w:pos="318"/>
                                <w:tab w:val="right" w:pos="9923"/>
                              </w:tabs>
                              <w:jc w:val="both"/>
                              <w:rPr>
                                <w:rFonts w:ascii="Arial" w:hAnsi="Arial" w:cs="Arial"/>
                                <w:color w:val="00ABEB"/>
                                <w:sz w:val="16"/>
                                <w:szCs w:val="16"/>
                              </w:rPr>
                            </w:pPr>
                            <w:r w:rsidRPr="001B041F">
                              <w:rPr>
                                <w:rFonts w:ascii="Calibri" w:eastAsia="Times New Roman" w:hAnsi="Calibri" w:cs="Times New Roman"/>
                                <w:color w:val="00ABEB"/>
                                <w:kern w:val="28"/>
                                <w:sz w:val="16"/>
                                <w:szCs w:val="16"/>
                                <w:lang w:eastAsia="de-DE"/>
                              </w:rPr>
                              <w:tab/>
                              <w:t>www.wv-gardelegen.de</w:t>
                            </w:r>
                          </w:p>
                        </w:tc>
                        <w:tc>
                          <w:tcPr>
                            <w:tcW w:w="1984" w:type="dxa"/>
                          </w:tcPr>
                          <w:p w14:paraId="24FEE9DB" w14:textId="77777777" w:rsidR="00B20B80" w:rsidRPr="001B041F" w:rsidRDefault="00B20B80" w:rsidP="007C7CE9">
                            <w:pPr>
                              <w:tabs>
                                <w:tab w:val="left" w:pos="53"/>
                                <w:tab w:val="left" w:pos="479"/>
                                <w:tab w:val="right" w:pos="9923"/>
                              </w:tabs>
                              <w:jc w:val="both"/>
                              <w:rPr>
                                <w:rFonts w:eastAsia="Times New Roman" w:cs="Times New Roman"/>
                                <w:color w:val="00ABEB"/>
                                <w:kern w:val="28"/>
                                <w:sz w:val="16"/>
                                <w:szCs w:val="16"/>
                                <w:lang w:val="en-US" w:eastAsia="de-DE"/>
                              </w:rPr>
                            </w:pPr>
                            <w:r w:rsidRPr="001B041F">
                              <w:rPr>
                                <w:rFonts w:eastAsia="Times New Roman" w:cs="Times New Roman"/>
                                <w:color w:val="00ABEB"/>
                                <w:kern w:val="28"/>
                                <w:sz w:val="16"/>
                                <w:szCs w:val="16"/>
                                <w:lang w:eastAsia="de-DE"/>
                              </w:rPr>
                              <w:tab/>
                            </w:r>
                            <w:r w:rsidRPr="001B041F">
                              <w:rPr>
                                <w:rFonts w:eastAsia="Times New Roman" w:cs="Times New Roman"/>
                                <w:color w:val="00ABEB"/>
                                <w:kern w:val="28"/>
                                <w:sz w:val="16"/>
                                <w:szCs w:val="16"/>
                                <w:lang w:val="en-US" w:eastAsia="de-DE"/>
                              </w:rPr>
                              <w:t>Tel.:</w:t>
                            </w:r>
                            <w:r w:rsidRPr="001B041F">
                              <w:rPr>
                                <w:rFonts w:eastAsia="Times New Roman" w:cs="Times New Roman"/>
                                <w:color w:val="00ABEB"/>
                                <w:kern w:val="28"/>
                                <w:sz w:val="16"/>
                                <w:szCs w:val="16"/>
                                <w:lang w:val="en-US" w:eastAsia="de-DE"/>
                              </w:rPr>
                              <w:tab/>
                              <w:t>03907 / 723 – 0</w:t>
                            </w:r>
                          </w:p>
                          <w:p w14:paraId="625E35B9" w14:textId="77777777" w:rsidR="00B20B80" w:rsidRPr="001B041F" w:rsidRDefault="00B20B80" w:rsidP="007C7CE9">
                            <w:pPr>
                              <w:tabs>
                                <w:tab w:val="left" w:pos="53"/>
                                <w:tab w:val="left" w:pos="479"/>
                                <w:tab w:val="right" w:pos="9923"/>
                              </w:tabs>
                              <w:spacing w:line="276" w:lineRule="auto"/>
                              <w:jc w:val="both"/>
                              <w:rPr>
                                <w:rFonts w:eastAsia="Times New Roman" w:cs="Times New Roman"/>
                                <w:color w:val="00ABEB"/>
                                <w:kern w:val="28"/>
                                <w:sz w:val="16"/>
                                <w:szCs w:val="16"/>
                                <w:lang w:val="en-US" w:eastAsia="de-DE"/>
                              </w:rPr>
                            </w:pPr>
                            <w:r w:rsidRPr="001B041F">
                              <w:rPr>
                                <w:rFonts w:eastAsia="Times New Roman" w:cs="Times New Roman"/>
                                <w:color w:val="00ABEB"/>
                                <w:kern w:val="28"/>
                                <w:sz w:val="16"/>
                                <w:szCs w:val="16"/>
                                <w:lang w:val="en-US" w:eastAsia="de-DE"/>
                              </w:rPr>
                              <w:tab/>
                              <w:t>Fax:</w:t>
                            </w:r>
                            <w:r w:rsidRPr="001B041F">
                              <w:rPr>
                                <w:rFonts w:eastAsia="Times New Roman" w:cs="Times New Roman"/>
                                <w:color w:val="00ABEB"/>
                                <w:kern w:val="28"/>
                                <w:sz w:val="16"/>
                                <w:szCs w:val="16"/>
                                <w:lang w:val="en-US" w:eastAsia="de-DE"/>
                              </w:rPr>
                              <w:tab/>
                              <w:t>03907 / 723 123</w:t>
                            </w:r>
                          </w:p>
                          <w:p w14:paraId="533FD8C4" w14:textId="77777777" w:rsidR="00B20B80" w:rsidRPr="00861D34" w:rsidRDefault="00B20B80" w:rsidP="007C7CE9">
                            <w:pPr>
                              <w:tabs>
                                <w:tab w:val="left" w:pos="53"/>
                                <w:tab w:val="left" w:pos="479"/>
                                <w:tab w:val="right" w:pos="9923"/>
                              </w:tabs>
                              <w:jc w:val="both"/>
                              <w:rPr>
                                <w:rFonts w:ascii="Arial" w:hAnsi="Arial" w:cs="Arial"/>
                                <w:color w:val="00ABEB"/>
                                <w:sz w:val="16"/>
                                <w:szCs w:val="16"/>
                                <w:lang w:val="en-US"/>
                              </w:rPr>
                            </w:pPr>
                            <w:r w:rsidRPr="001B041F">
                              <w:rPr>
                                <w:rFonts w:ascii="Calibri" w:eastAsia="Times New Roman" w:hAnsi="Calibri" w:cs="Times New Roman"/>
                                <w:color w:val="00ABEB"/>
                                <w:kern w:val="28"/>
                                <w:sz w:val="16"/>
                                <w:szCs w:val="16"/>
                                <w:lang w:val="en-US" w:eastAsia="de-DE"/>
                              </w:rPr>
                              <w:tab/>
                            </w:r>
                            <w:hyperlink r:id="rId2" w:history="1">
                              <w:r w:rsidRPr="001B041F">
                                <w:rPr>
                                  <w:rStyle w:val="Hyperlink"/>
                                  <w:rFonts w:ascii="Calibri" w:eastAsia="Times New Roman" w:hAnsi="Calibri" w:cs="Times New Roman"/>
                                  <w:color w:val="00ABEB"/>
                                  <w:kern w:val="28"/>
                                  <w:sz w:val="16"/>
                                  <w:szCs w:val="16"/>
                                  <w:u w:val="none"/>
                                  <w:lang w:val="en-US" w:eastAsia="de-DE"/>
                                </w:rPr>
                                <w:t>info@wv-gardelegen.de</w:t>
                              </w:r>
                            </w:hyperlink>
                          </w:p>
                        </w:tc>
                      </w:tr>
                      <w:tr w:rsidR="00B20B80" w:rsidRPr="00D04239" w14:paraId="0ED640BF" w14:textId="77777777" w:rsidTr="007C7CE9">
                        <w:tc>
                          <w:tcPr>
                            <w:tcW w:w="2107" w:type="dxa"/>
                          </w:tcPr>
                          <w:p w14:paraId="66C6F568" w14:textId="77777777" w:rsidR="00B20B80" w:rsidRPr="00861D34" w:rsidRDefault="00B20B80" w:rsidP="007C7CE9">
                            <w:pPr>
                              <w:tabs>
                                <w:tab w:val="right" w:pos="9923"/>
                              </w:tabs>
                              <w:jc w:val="both"/>
                              <w:rPr>
                                <w:color w:val="7F7F7F" w:themeColor="text1" w:themeTint="80"/>
                                <w:sz w:val="16"/>
                                <w:szCs w:val="16"/>
                                <w:lang w:val="en-US"/>
                              </w:rPr>
                            </w:pPr>
                          </w:p>
                        </w:tc>
                        <w:tc>
                          <w:tcPr>
                            <w:tcW w:w="1984" w:type="dxa"/>
                          </w:tcPr>
                          <w:p w14:paraId="79C17C9B" w14:textId="77777777" w:rsidR="00B20B80" w:rsidRPr="001B041F" w:rsidRDefault="00B20B80" w:rsidP="007C7CE9">
                            <w:pPr>
                              <w:tabs>
                                <w:tab w:val="left" w:pos="337"/>
                                <w:tab w:val="right" w:pos="9923"/>
                              </w:tabs>
                              <w:jc w:val="both"/>
                              <w:rPr>
                                <w:rFonts w:eastAsia="Times New Roman" w:cs="Times New Roman"/>
                                <w:color w:val="7F7F7F" w:themeColor="text1" w:themeTint="80"/>
                                <w:kern w:val="28"/>
                                <w:sz w:val="16"/>
                                <w:szCs w:val="16"/>
                                <w:lang w:val="en-US" w:eastAsia="de-DE"/>
                              </w:rPr>
                            </w:pPr>
                          </w:p>
                        </w:tc>
                      </w:tr>
                    </w:tbl>
                    <w:p w14:paraId="4C7E8B5F" w14:textId="77777777" w:rsidR="00B20B80" w:rsidRPr="00861D34" w:rsidRDefault="00B20B80" w:rsidP="00F4380B">
                      <w:pPr>
                        <w:rPr>
                          <w:lang w:val="en-US"/>
                        </w:rPr>
                      </w:pPr>
                    </w:p>
                  </w:txbxContent>
                </v:textbox>
              </v:shape>
              <v:group id="Group 2" o:spid="_x0000_s1028" style="position:absolute;top:5524;width:63000;height:468" coordorigin="1134,-21" coordsize="963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">
                <v:shape id="Freeform 3" o:spid="_x0000_s1029" style="position:absolute;left:1134;top:-21;width:9638;height:2;visibility:visible;mso-wrap-style:square;v-text-anchor:top" coordsize="963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" path="m,l9638,e" filled="f" strokecolor="#00abeb" strokeweight=".5pt">
                  <v:path arrowok="t" o:connecttype="custom" o:connectlocs="0,0;9638,0" o:connectangles="0,0"/>
                </v:shape>
              </v:group>
            </v:group>
          </w:pict>
        </mc:Fallback>
      </mc:AlternateContent>
    </w:r>
    <w:r>
      <w:rPr>
        <w:noProof/>
        <w:lang w:eastAsia="de-DE"/>
      </w:rPr>
      <w:drawing>
        <wp:inline distT="0" distB="0" distL="0" distR="0" wp14:anchorId="7FA7A968" wp14:editId="5E1B0373">
          <wp:extent cx="1803600" cy="645869"/>
          <wp:effectExtent l="0" t="0" r="6350" b="1905"/>
          <wp:docPr id="2105802224" name="Grafik 21058022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50%.png"/>
                  <pic:cNvPicPr/>
                </pic:nvPicPr>
                <pic:blipFill>
                  <a:blip r:embed="rId3" cstate="print">
                    <a:extLst>
                      <a:ext uri="{28A0092B-C50C-407E-A947-70E740481C1C}">
                        <a14:useLocalDpi xmlns:a14="http://schemas.microsoft.com/office/drawing/2010/main" val="0"/>
                      </a:ext>
                    </a:extLst>
                  </a:blip>
                  <a:stretch>
                    <a:fillRect/>
                  </a:stretch>
                </pic:blipFill>
                <pic:spPr>
                  <a:xfrm>
                    <a:off x="0" y="0"/>
                    <a:ext cx="1803600" cy="645869"/>
                  </a:xfrm>
                  <a:prstGeom prst="rect">
                    <a:avLst/>
                  </a:prstGeom>
                </pic:spPr>
              </pic:pic>
            </a:graphicData>
          </a:graphic>
        </wp:inline>
      </w:drawing>
    </w:r>
  </w:p>
  <w:p w14:paraId="55BA6DA4" w14:textId="77777777" w:rsidR="00B20B80" w:rsidRDefault="00B20B80" w:rsidP="000737F7">
    <w:pPr>
      <w:pStyle w:val="Kopfzeile"/>
    </w:pPr>
  </w:p>
  <w:p w14:paraId="6C0CFF39" w14:textId="77777777" w:rsidR="00B20B80" w:rsidRDefault="00B20B80" w:rsidP="000737F7">
    <w:pPr>
      <w:pStyle w:val="Kopfzeile"/>
    </w:pPr>
  </w:p>
  <w:tbl>
    <w:tblPr>
      <w:tblStyle w:val="Tabellenraster"/>
      <w:tblW w:w="10031" w:type="dxa"/>
      <w:tblInd w:w="108" w:type="dxa"/>
      <w:tblLayout w:type="fixed"/>
      <w:tblLook w:val="04A0" w:firstRow="1" w:lastRow="0" w:firstColumn="1" w:lastColumn="0" w:noHBand="0" w:noVBand="1"/>
    </w:tblPr>
    <w:tblGrid>
      <w:gridCol w:w="831"/>
      <w:gridCol w:w="2713"/>
      <w:gridCol w:w="1701"/>
      <w:gridCol w:w="960"/>
      <w:gridCol w:w="883"/>
      <w:gridCol w:w="1515"/>
      <w:gridCol w:w="186"/>
      <w:gridCol w:w="1168"/>
      <w:gridCol w:w="74"/>
    </w:tblGrid>
    <w:tr w:rsidR="00605919" w:rsidRPr="002A22E6" w14:paraId="39D5AB34" w14:textId="77777777" w:rsidTr="00605919">
      <w:trPr>
        <w:gridAfter w:val="1"/>
        <w:wAfter w:w="74" w:type="dxa"/>
      </w:trPr>
      <w:tc>
        <w:tcPr>
          <w:tcW w:w="8789" w:type="dxa"/>
          <w:gridSpan w:val="7"/>
          <w:tcBorders>
            <w:top w:val="nil"/>
            <w:left w:val="nil"/>
            <w:bottom w:val="nil"/>
            <w:right w:val="nil"/>
          </w:tcBorders>
          <w:vAlign w:val="center"/>
        </w:tcPr>
        <w:p w14:paraId="58C421E3" w14:textId="77777777" w:rsidR="00AC0885" w:rsidRDefault="00AC0885" w:rsidP="00605919">
          <w:pPr>
            <w:rPr>
              <w:rFonts w:ascii="Arial" w:hAnsi="Arial" w:cs="Arial"/>
              <w:b/>
              <w:sz w:val="20"/>
              <w:szCs w:val="20"/>
            </w:rPr>
          </w:pPr>
          <w:r w:rsidRPr="00AC0885">
            <w:rPr>
              <w:rFonts w:ascii="Arial" w:hAnsi="Arial" w:cs="Arial"/>
              <w:b/>
              <w:sz w:val="20"/>
              <w:szCs w:val="20"/>
            </w:rPr>
            <w:t xml:space="preserve">Erstellung einer Machbarkeitsstudie </w:t>
          </w:r>
        </w:p>
        <w:p w14:paraId="7F686660" w14:textId="30F5978F" w:rsidR="00605919" w:rsidRPr="00C15B8A" w:rsidRDefault="00AC0885" w:rsidP="00605919">
          <w:pPr>
            <w:rPr>
              <w:rFonts w:ascii="Arial" w:hAnsi="Arial" w:cs="Arial"/>
              <w:b/>
              <w:sz w:val="24"/>
              <w:szCs w:val="24"/>
            </w:rPr>
          </w:pPr>
          <w:r w:rsidRPr="00AC0885">
            <w:rPr>
              <w:rFonts w:ascii="Arial" w:hAnsi="Arial" w:cs="Arial"/>
              <w:b/>
              <w:sz w:val="20"/>
              <w:szCs w:val="20"/>
            </w:rPr>
            <w:t>für das Wasserversorgungssystem Wasserwerk Gardelegen und Wasserwerk Solpke</w:t>
          </w:r>
        </w:p>
      </w:tc>
      <w:tc>
        <w:tcPr>
          <w:tcW w:w="1168" w:type="dxa"/>
          <w:tcBorders>
            <w:top w:val="nil"/>
            <w:left w:val="nil"/>
            <w:bottom w:val="nil"/>
            <w:right w:val="nil"/>
          </w:tcBorders>
          <w:vAlign w:val="bottom"/>
        </w:tcPr>
        <w:p w14:paraId="632C696F" w14:textId="2BD94E7A" w:rsidR="00605919" w:rsidRPr="00C15B8A" w:rsidRDefault="00DB23FE" w:rsidP="00B20B80">
          <w:pPr>
            <w:ind w:right="44"/>
            <w:jc w:val="right"/>
            <w:rPr>
              <w:rFonts w:ascii="Arial" w:hAnsi="Arial" w:cs="Arial"/>
              <w:b/>
              <w:sz w:val="24"/>
              <w:szCs w:val="24"/>
            </w:rPr>
          </w:pPr>
          <w:r w:rsidRPr="00DB23FE">
            <w:rPr>
              <w:rFonts w:ascii="Arial" w:hAnsi="Arial" w:cs="Arial"/>
              <w:b/>
              <w:sz w:val="24"/>
              <w:szCs w:val="24"/>
            </w:rPr>
            <w:t>129</w:t>
          </w:r>
          <w:r w:rsidR="00605919" w:rsidRPr="00DB23FE">
            <w:rPr>
              <w:rFonts w:ascii="Arial" w:hAnsi="Arial" w:cs="Arial"/>
              <w:b/>
              <w:sz w:val="24"/>
              <w:szCs w:val="24"/>
            </w:rPr>
            <w:t>/2</w:t>
          </w:r>
          <w:r w:rsidRPr="00DB23FE">
            <w:rPr>
              <w:rFonts w:ascii="Arial" w:hAnsi="Arial" w:cs="Arial"/>
              <w:b/>
              <w:sz w:val="24"/>
              <w:szCs w:val="24"/>
            </w:rPr>
            <w:t>5</w:t>
          </w:r>
        </w:p>
      </w:tc>
    </w:tr>
    <w:tr w:rsidR="00B20B80" w:rsidRPr="002A22E6" w14:paraId="6E05836E" w14:textId="77777777" w:rsidTr="00605919">
      <w:tc>
        <w:tcPr>
          <w:tcW w:w="3544" w:type="dxa"/>
          <w:gridSpan w:val="2"/>
          <w:tcBorders>
            <w:top w:val="nil"/>
            <w:left w:val="nil"/>
            <w:bottom w:val="single" w:sz="4" w:space="0" w:color="BFBFBF" w:themeColor="background1" w:themeShade="BF"/>
            <w:right w:val="nil"/>
          </w:tcBorders>
        </w:tcPr>
        <w:p w14:paraId="5515C899" w14:textId="77777777" w:rsidR="00B20B80" w:rsidRPr="002F2FB0" w:rsidRDefault="00B20B80" w:rsidP="00B20B80">
          <w:pPr>
            <w:rPr>
              <w:rFonts w:ascii="Arial" w:hAnsi="Arial" w:cs="Arial"/>
              <w:b/>
              <w:sz w:val="24"/>
              <w:szCs w:val="24"/>
            </w:rPr>
          </w:pPr>
        </w:p>
      </w:tc>
      <w:tc>
        <w:tcPr>
          <w:tcW w:w="5059" w:type="dxa"/>
          <w:gridSpan w:val="4"/>
          <w:tcBorders>
            <w:top w:val="nil"/>
            <w:left w:val="nil"/>
            <w:bottom w:val="single" w:sz="4" w:space="0" w:color="BFBFBF" w:themeColor="background1" w:themeShade="BF"/>
            <w:right w:val="nil"/>
          </w:tcBorders>
        </w:tcPr>
        <w:p w14:paraId="3FBD8633" w14:textId="77777777" w:rsidR="00B20B80" w:rsidRDefault="00B20B80" w:rsidP="00B20B80">
          <w:pPr>
            <w:rPr>
              <w:rFonts w:ascii="Arial" w:hAnsi="Arial" w:cs="Arial"/>
              <w:b/>
              <w:sz w:val="20"/>
              <w:szCs w:val="20"/>
            </w:rPr>
          </w:pPr>
        </w:p>
      </w:tc>
      <w:tc>
        <w:tcPr>
          <w:tcW w:w="1428" w:type="dxa"/>
          <w:gridSpan w:val="3"/>
          <w:tcBorders>
            <w:top w:val="nil"/>
            <w:left w:val="nil"/>
            <w:bottom w:val="single" w:sz="4" w:space="0" w:color="BFBFBF" w:themeColor="background1" w:themeShade="BF"/>
            <w:right w:val="nil"/>
          </w:tcBorders>
        </w:tcPr>
        <w:p w14:paraId="64D22C97" w14:textId="77777777" w:rsidR="00B20B80" w:rsidRDefault="00B20B80" w:rsidP="00B20B80">
          <w:pPr>
            <w:jc w:val="right"/>
            <w:rPr>
              <w:rFonts w:ascii="Arial" w:hAnsi="Arial" w:cs="Arial"/>
              <w:b/>
              <w:sz w:val="20"/>
              <w:szCs w:val="20"/>
            </w:rPr>
          </w:pPr>
        </w:p>
      </w:tc>
    </w:tr>
    <w:tr w:rsidR="006824DD" w:rsidRPr="002A22E6" w14:paraId="3B333400" w14:textId="77777777" w:rsidTr="00605919">
      <w:trPr>
        <w:cantSplit/>
        <w:trHeight w:val="562"/>
      </w:trPr>
      <w:tc>
        <w:tcPr>
          <w:tcW w:w="83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64900659" w14:textId="77777777" w:rsidR="006824DD" w:rsidRPr="00AD5D5D" w:rsidRDefault="006824DD" w:rsidP="00B20B80">
          <w:pPr>
            <w:rPr>
              <w:rFonts w:ascii="Arial" w:hAnsi="Arial" w:cs="Arial"/>
              <w:i/>
              <w:sz w:val="24"/>
              <w:szCs w:val="24"/>
            </w:rPr>
          </w:pPr>
          <w:r w:rsidRPr="00AD5D5D">
            <w:rPr>
              <w:rFonts w:ascii="Arial" w:hAnsi="Arial" w:cs="Arial"/>
              <w:i/>
              <w:sz w:val="20"/>
              <w:szCs w:val="20"/>
            </w:rPr>
            <w:t>Pos.</w:t>
          </w:r>
        </w:p>
      </w:tc>
      <w:tc>
        <w:tcPr>
          <w:tcW w:w="4414"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04507A0C" w14:textId="77777777" w:rsidR="006824DD" w:rsidRPr="00AD5D5D" w:rsidRDefault="006824DD" w:rsidP="00B20B80">
          <w:pPr>
            <w:rPr>
              <w:rFonts w:ascii="Arial" w:hAnsi="Arial" w:cs="Arial"/>
              <w:i/>
              <w:sz w:val="20"/>
              <w:szCs w:val="20"/>
            </w:rPr>
          </w:pPr>
          <w:r w:rsidRPr="00AD5D5D">
            <w:rPr>
              <w:rFonts w:ascii="Arial" w:hAnsi="Arial" w:cs="Arial"/>
              <w:i/>
              <w:sz w:val="20"/>
              <w:szCs w:val="20"/>
            </w:rPr>
            <w:t>Beschreibung</w:t>
          </w:r>
        </w:p>
      </w:tc>
      <w:tc>
        <w:tcPr>
          <w:tcW w:w="96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1E66DF8D" w14:textId="6E263A95" w:rsidR="006824DD" w:rsidRPr="00AD5D5D" w:rsidRDefault="006824DD" w:rsidP="00B20B80">
          <w:pPr>
            <w:rPr>
              <w:rFonts w:ascii="Arial" w:hAnsi="Arial" w:cs="Arial"/>
              <w:i/>
              <w:sz w:val="24"/>
              <w:szCs w:val="24"/>
            </w:rPr>
          </w:pPr>
          <w:r w:rsidRPr="00AD5D5D">
            <w:rPr>
              <w:rFonts w:ascii="Arial" w:hAnsi="Arial" w:cs="Arial"/>
              <w:i/>
              <w:sz w:val="20"/>
              <w:szCs w:val="20"/>
            </w:rPr>
            <w:t>Menge</w:t>
          </w:r>
        </w:p>
      </w:tc>
      <w:tc>
        <w:tcPr>
          <w:tcW w:w="88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6B9AD8BF" w14:textId="77777777" w:rsidR="006824DD" w:rsidRPr="00AD5D5D" w:rsidRDefault="006824DD" w:rsidP="00B20B80">
          <w:pPr>
            <w:rPr>
              <w:rFonts w:ascii="Arial" w:hAnsi="Arial" w:cs="Arial"/>
              <w:i/>
              <w:sz w:val="24"/>
              <w:szCs w:val="24"/>
            </w:rPr>
          </w:pPr>
          <w:r w:rsidRPr="00AD5D5D">
            <w:rPr>
              <w:rFonts w:ascii="Arial" w:hAnsi="Arial" w:cs="Arial"/>
              <w:i/>
              <w:sz w:val="20"/>
              <w:szCs w:val="20"/>
            </w:rPr>
            <w:t>Einheit</w:t>
          </w:r>
        </w:p>
      </w:tc>
      <w:tc>
        <w:tcPr>
          <w:tcW w:w="2943" w:type="dxa"/>
          <w:gridSpan w:val="4"/>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436CACEF" w14:textId="33F7A128" w:rsidR="006824DD" w:rsidRPr="00AD5D5D" w:rsidRDefault="006824DD" w:rsidP="00B20B80">
          <w:pPr>
            <w:rPr>
              <w:rFonts w:ascii="Arial" w:hAnsi="Arial" w:cs="Arial"/>
              <w:i/>
              <w:sz w:val="24"/>
              <w:szCs w:val="24"/>
            </w:rPr>
          </w:pPr>
          <w:r>
            <w:rPr>
              <w:rFonts w:ascii="Arial" w:hAnsi="Arial" w:cs="Arial"/>
              <w:i/>
              <w:sz w:val="20"/>
              <w:szCs w:val="20"/>
            </w:rPr>
            <w:t>Gesamtbetrag netto in €</w:t>
          </w:r>
        </w:p>
      </w:tc>
    </w:tr>
  </w:tbl>
  <w:p w14:paraId="49A814F5" w14:textId="77777777" w:rsidR="00B20B80" w:rsidRPr="000737F7" w:rsidRDefault="00B20B80" w:rsidP="000737F7">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906BD3" w14:textId="77777777" w:rsidR="00B20B80" w:rsidRDefault="00B20B80" w:rsidP="00B20B80">
    <w:pPr>
      <w:pStyle w:val="Kopfzeile"/>
    </w:pPr>
    <w:r>
      <w:rPr>
        <w:noProof/>
      </w:rPr>
      <mc:AlternateContent>
        <mc:Choice Requires="wps">
          <w:drawing>
            <wp:anchor distT="0" distB="0" distL="114300" distR="114300" simplePos="0" relativeHeight="251658752" behindDoc="0" locked="0" layoutInCell="1" allowOverlap="1" wp14:anchorId="0F853F38" wp14:editId="05D6F85A">
              <wp:simplePos x="0" y="0"/>
              <wp:positionH relativeFrom="column">
                <wp:posOffset>3704590</wp:posOffset>
              </wp:positionH>
              <wp:positionV relativeFrom="paragraph">
                <wp:posOffset>285115</wp:posOffset>
              </wp:positionV>
              <wp:extent cx="2775585" cy="496570"/>
              <wp:effectExtent l="0" t="0" r="0" b="0"/>
              <wp:wrapNone/>
              <wp:docPr id="54576832" name="Textfeld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75585" cy="496570"/>
                      </a:xfrm>
                      <a:prstGeom prst="rect">
                        <a:avLst/>
                      </a:prstGeom>
                      <a:solidFill>
                        <a:srgbClr val="FFFFFF"/>
                      </a:solidFill>
                      <a:ln w="9525">
                        <a:noFill/>
                        <a:miter lim="800000"/>
                        <a:headEnd/>
                        <a:tailEnd/>
                      </a:ln>
                    </wps:spPr>
                    <wps:txbx>
                      <w:txbxContent>
                        <w:tbl>
                          <w:tblPr>
                            <w:tblStyle w:val="Tabellenraster"/>
                            <w:tblW w:w="4091"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107"/>
                            <w:gridCol w:w="1984"/>
                          </w:tblGrid>
                          <w:tr w:rsidR="00B20B80" w:rsidRPr="00DB23FE" w14:paraId="345325FC" w14:textId="77777777" w:rsidTr="007C7CE9">
                            <w:tc>
                              <w:tcPr>
                                <w:tcW w:w="2107" w:type="dxa"/>
                              </w:tcPr>
                              <w:p w14:paraId="3834C756" w14:textId="77777777" w:rsidR="00B20B80" w:rsidRPr="00BC3E8B" w:rsidRDefault="00B20B80" w:rsidP="007C7CE9">
                                <w:pPr>
                                  <w:tabs>
                                    <w:tab w:val="left" w:pos="318"/>
                                    <w:tab w:val="right" w:pos="9923"/>
                                  </w:tabs>
                                  <w:jc w:val="both"/>
                                  <w:rPr>
                                    <w:color w:val="00ABEB"/>
                                    <w:sz w:val="16"/>
                                    <w:szCs w:val="16"/>
                                  </w:rPr>
                                </w:pPr>
                                <w:r w:rsidRPr="00BC3E8B">
                                  <w:rPr>
                                    <w:color w:val="00ABEB"/>
                                    <w:sz w:val="16"/>
                                    <w:szCs w:val="16"/>
                                  </w:rPr>
                                  <w:tab/>
                                  <w:t>Philipp-Müller-Straße 2</w:t>
                                </w:r>
                              </w:p>
                              <w:p w14:paraId="5BCFF13A" w14:textId="77777777" w:rsidR="00B20B80" w:rsidRPr="00BC3E8B" w:rsidRDefault="00B20B80" w:rsidP="007C7CE9">
                                <w:pPr>
                                  <w:tabs>
                                    <w:tab w:val="left" w:pos="318"/>
                                    <w:tab w:val="right" w:pos="9923"/>
                                  </w:tabs>
                                  <w:spacing w:line="276" w:lineRule="auto"/>
                                  <w:jc w:val="both"/>
                                  <w:rPr>
                                    <w:color w:val="00ABEB"/>
                                    <w:sz w:val="16"/>
                                    <w:szCs w:val="16"/>
                                  </w:rPr>
                                </w:pPr>
                                <w:r w:rsidRPr="00BC3E8B">
                                  <w:rPr>
                                    <w:color w:val="00ABEB"/>
                                    <w:sz w:val="16"/>
                                    <w:szCs w:val="16"/>
                                  </w:rPr>
                                  <w:tab/>
                                  <w:t>39638 Gardelegen</w:t>
                                </w:r>
                              </w:p>
                              <w:p w14:paraId="536626BF" w14:textId="77777777" w:rsidR="00B20B80" w:rsidRPr="00BC3E8B" w:rsidRDefault="00B20B80" w:rsidP="007C7CE9">
                                <w:pPr>
                                  <w:tabs>
                                    <w:tab w:val="left" w:pos="318"/>
                                    <w:tab w:val="right" w:pos="9923"/>
                                  </w:tabs>
                                  <w:jc w:val="both"/>
                                  <w:rPr>
                                    <w:rFonts w:ascii="Arial" w:hAnsi="Arial" w:cs="Arial"/>
                                    <w:color w:val="00ABEB"/>
                                    <w:sz w:val="16"/>
                                    <w:szCs w:val="16"/>
                                  </w:rPr>
                                </w:pPr>
                                <w:r w:rsidRPr="001B041F">
                                  <w:rPr>
                                    <w:rFonts w:ascii="Calibri" w:eastAsia="Times New Roman" w:hAnsi="Calibri" w:cs="Times New Roman"/>
                                    <w:color w:val="00ABEB"/>
                                    <w:kern w:val="28"/>
                                    <w:sz w:val="16"/>
                                    <w:szCs w:val="16"/>
                                    <w:lang w:eastAsia="de-DE"/>
                                  </w:rPr>
                                  <w:tab/>
                                  <w:t>www.wv-gardelegen.de</w:t>
                                </w:r>
                              </w:p>
                            </w:tc>
                            <w:tc>
                              <w:tcPr>
                                <w:tcW w:w="1984" w:type="dxa"/>
                              </w:tcPr>
                              <w:p w14:paraId="10E93DB7" w14:textId="77777777" w:rsidR="00B20B80" w:rsidRPr="001B041F" w:rsidRDefault="00B20B80" w:rsidP="007C7CE9">
                                <w:pPr>
                                  <w:tabs>
                                    <w:tab w:val="left" w:pos="53"/>
                                    <w:tab w:val="left" w:pos="479"/>
                                    <w:tab w:val="right" w:pos="9923"/>
                                  </w:tabs>
                                  <w:jc w:val="both"/>
                                  <w:rPr>
                                    <w:rFonts w:eastAsia="Times New Roman" w:cs="Times New Roman"/>
                                    <w:color w:val="00ABEB"/>
                                    <w:kern w:val="28"/>
                                    <w:sz w:val="16"/>
                                    <w:szCs w:val="16"/>
                                    <w:lang w:val="en-US" w:eastAsia="de-DE"/>
                                  </w:rPr>
                                </w:pPr>
                                <w:r w:rsidRPr="001B041F">
                                  <w:rPr>
                                    <w:rFonts w:eastAsia="Times New Roman" w:cs="Times New Roman"/>
                                    <w:color w:val="00ABEB"/>
                                    <w:kern w:val="28"/>
                                    <w:sz w:val="16"/>
                                    <w:szCs w:val="16"/>
                                    <w:lang w:eastAsia="de-DE"/>
                                  </w:rPr>
                                  <w:tab/>
                                </w:r>
                                <w:r w:rsidRPr="001B041F">
                                  <w:rPr>
                                    <w:rFonts w:eastAsia="Times New Roman" w:cs="Times New Roman"/>
                                    <w:color w:val="00ABEB"/>
                                    <w:kern w:val="28"/>
                                    <w:sz w:val="16"/>
                                    <w:szCs w:val="16"/>
                                    <w:lang w:val="en-US" w:eastAsia="de-DE"/>
                                  </w:rPr>
                                  <w:t>Tel.:</w:t>
                                </w:r>
                                <w:r w:rsidRPr="001B041F">
                                  <w:rPr>
                                    <w:rFonts w:eastAsia="Times New Roman" w:cs="Times New Roman"/>
                                    <w:color w:val="00ABEB"/>
                                    <w:kern w:val="28"/>
                                    <w:sz w:val="16"/>
                                    <w:szCs w:val="16"/>
                                    <w:lang w:val="en-US" w:eastAsia="de-DE"/>
                                  </w:rPr>
                                  <w:tab/>
                                  <w:t>03907 / 723 – 0</w:t>
                                </w:r>
                              </w:p>
                              <w:p w14:paraId="5EF13E2A" w14:textId="77777777" w:rsidR="00B20B80" w:rsidRPr="001B041F" w:rsidRDefault="00B20B80" w:rsidP="007C7CE9">
                                <w:pPr>
                                  <w:tabs>
                                    <w:tab w:val="left" w:pos="53"/>
                                    <w:tab w:val="left" w:pos="479"/>
                                    <w:tab w:val="right" w:pos="9923"/>
                                  </w:tabs>
                                  <w:spacing w:line="276" w:lineRule="auto"/>
                                  <w:jc w:val="both"/>
                                  <w:rPr>
                                    <w:rFonts w:eastAsia="Times New Roman" w:cs="Times New Roman"/>
                                    <w:color w:val="00ABEB"/>
                                    <w:kern w:val="28"/>
                                    <w:sz w:val="16"/>
                                    <w:szCs w:val="16"/>
                                    <w:lang w:val="en-US" w:eastAsia="de-DE"/>
                                  </w:rPr>
                                </w:pPr>
                                <w:r w:rsidRPr="001B041F">
                                  <w:rPr>
                                    <w:rFonts w:eastAsia="Times New Roman" w:cs="Times New Roman"/>
                                    <w:color w:val="00ABEB"/>
                                    <w:kern w:val="28"/>
                                    <w:sz w:val="16"/>
                                    <w:szCs w:val="16"/>
                                    <w:lang w:val="en-US" w:eastAsia="de-DE"/>
                                  </w:rPr>
                                  <w:tab/>
                                  <w:t>Fax:</w:t>
                                </w:r>
                                <w:r w:rsidRPr="001B041F">
                                  <w:rPr>
                                    <w:rFonts w:eastAsia="Times New Roman" w:cs="Times New Roman"/>
                                    <w:color w:val="00ABEB"/>
                                    <w:kern w:val="28"/>
                                    <w:sz w:val="16"/>
                                    <w:szCs w:val="16"/>
                                    <w:lang w:val="en-US" w:eastAsia="de-DE"/>
                                  </w:rPr>
                                  <w:tab/>
                                  <w:t>03907 / 723 123</w:t>
                                </w:r>
                              </w:p>
                              <w:p w14:paraId="67EAC34C" w14:textId="77777777" w:rsidR="00B20B80" w:rsidRPr="00861D34" w:rsidRDefault="00B20B80" w:rsidP="007C7CE9">
                                <w:pPr>
                                  <w:tabs>
                                    <w:tab w:val="left" w:pos="53"/>
                                    <w:tab w:val="left" w:pos="479"/>
                                    <w:tab w:val="right" w:pos="9923"/>
                                  </w:tabs>
                                  <w:jc w:val="both"/>
                                  <w:rPr>
                                    <w:rFonts w:ascii="Arial" w:hAnsi="Arial" w:cs="Arial"/>
                                    <w:color w:val="00ABEB"/>
                                    <w:sz w:val="16"/>
                                    <w:szCs w:val="16"/>
                                    <w:lang w:val="en-US"/>
                                  </w:rPr>
                                </w:pPr>
                                <w:r w:rsidRPr="001B041F">
                                  <w:rPr>
                                    <w:rFonts w:ascii="Calibri" w:eastAsia="Times New Roman" w:hAnsi="Calibri" w:cs="Times New Roman"/>
                                    <w:color w:val="00ABEB"/>
                                    <w:kern w:val="28"/>
                                    <w:sz w:val="16"/>
                                    <w:szCs w:val="16"/>
                                    <w:lang w:val="en-US" w:eastAsia="de-DE"/>
                                  </w:rPr>
                                  <w:tab/>
                                </w:r>
                                <w:hyperlink r:id="rId1" w:history="1">
                                  <w:r w:rsidRPr="001B041F">
                                    <w:rPr>
                                      <w:rStyle w:val="Hyperlink"/>
                                      <w:rFonts w:ascii="Calibri" w:eastAsia="Times New Roman" w:hAnsi="Calibri" w:cs="Times New Roman"/>
                                      <w:color w:val="00ABEB"/>
                                      <w:kern w:val="28"/>
                                      <w:sz w:val="16"/>
                                      <w:szCs w:val="16"/>
                                      <w:u w:val="none"/>
                                      <w:lang w:val="en-US" w:eastAsia="de-DE"/>
                                    </w:rPr>
                                    <w:t>info@wv-gardelegen.de</w:t>
                                  </w:r>
                                </w:hyperlink>
                              </w:p>
                            </w:tc>
                          </w:tr>
                          <w:tr w:rsidR="00B20B80" w:rsidRPr="00DB23FE" w14:paraId="0650C95F" w14:textId="77777777" w:rsidTr="007C7CE9">
                            <w:tc>
                              <w:tcPr>
                                <w:tcW w:w="2107" w:type="dxa"/>
                              </w:tcPr>
                              <w:p w14:paraId="74E4F32F" w14:textId="77777777" w:rsidR="00B20B80" w:rsidRPr="00861D34" w:rsidRDefault="00B20B80" w:rsidP="007C7CE9">
                                <w:pPr>
                                  <w:tabs>
                                    <w:tab w:val="right" w:pos="9923"/>
                                  </w:tabs>
                                  <w:jc w:val="both"/>
                                  <w:rPr>
                                    <w:color w:val="7F7F7F" w:themeColor="text1" w:themeTint="80"/>
                                    <w:sz w:val="16"/>
                                    <w:szCs w:val="16"/>
                                    <w:lang w:val="en-US"/>
                                  </w:rPr>
                                </w:pPr>
                              </w:p>
                            </w:tc>
                            <w:tc>
                              <w:tcPr>
                                <w:tcW w:w="1984" w:type="dxa"/>
                              </w:tcPr>
                              <w:p w14:paraId="0E524C96" w14:textId="77777777" w:rsidR="00B20B80" w:rsidRPr="001B041F" w:rsidRDefault="00B20B80" w:rsidP="007C7CE9">
                                <w:pPr>
                                  <w:tabs>
                                    <w:tab w:val="left" w:pos="337"/>
                                    <w:tab w:val="right" w:pos="9923"/>
                                  </w:tabs>
                                  <w:jc w:val="both"/>
                                  <w:rPr>
                                    <w:rFonts w:eastAsia="Times New Roman" w:cs="Times New Roman"/>
                                    <w:color w:val="7F7F7F" w:themeColor="text1" w:themeTint="80"/>
                                    <w:kern w:val="28"/>
                                    <w:sz w:val="16"/>
                                    <w:szCs w:val="16"/>
                                    <w:lang w:val="en-US" w:eastAsia="de-DE"/>
                                  </w:rPr>
                                </w:pPr>
                              </w:p>
                            </w:tc>
                          </w:tr>
                        </w:tbl>
                        <w:p w14:paraId="644A01CC" w14:textId="77777777" w:rsidR="00B20B80" w:rsidRPr="00861D34" w:rsidRDefault="00B20B80" w:rsidP="000737F7">
                          <w:pPr>
                            <w:rPr>
                              <w:lang w:val="en-US"/>
                            </w:rPr>
                          </w:pPr>
                        </w:p>
                      </w:txbxContent>
                    </wps:txbx>
                    <wps:bodyPr rot="0" vert="horz" wrap="square" lIns="91440" tIns="45720" rIns="91440" bIns="45720" anchor="t" anchorCtr="0">
                      <a:noAutofit/>
                    </wps:bodyPr>
                  </wps:wsp>
                </a:graphicData>
              </a:graphic>
            </wp:anchor>
          </w:drawing>
        </mc:Choice>
        <mc:Fallback>
          <w:pict>
            <v:shapetype w14:anchorId="0F853F38" id="_x0000_t202" coordsize="21600,21600" o:spt="202" path="m,l,21600r21600,l21600,xe">
              <v:stroke joinstyle="miter"/>
              <v:path gradientshapeok="t" o:connecttype="rect"/>
            </v:shapetype>
            <v:shape id="Textfeld 1" o:spid="_x0000_s1030" type="#_x0000_t202" style="position:absolute;margin-left:291.7pt;margin-top:22.45pt;width:218.55pt;height:39.1pt;z-index:25165875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" stroked="f">
              <v:textbox>
                <w:txbxContent>
                  <w:tbl>
                    <w:tblPr>
                      <w:tblStyle w:val="Tabellenraster"/>
                      <w:tblW w:w="4091"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107"/>
                      <w:gridCol w:w="1984"/>
                    </w:tblGrid>
                    <w:tr w:rsidR="00B20B80" w:rsidRPr="00DB23FE" w14:paraId="345325FC" w14:textId="77777777" w:rsidTr="007C7CE9">
                      <w:tc>
                        <w:tcPr>
                          <w:tcW w:w="2107" w:type="dxa"/>
                        </w:tcPr>
                        <w:p w14:paraId="3834C756" w14:textId="77777777" w:rsidR="00B20B80" w:rsidRPr="00BC3E8B" w:rsidRDefault="00B20B80" w:rsidP="007C7CE9">
                          <w:pPr>
                            <w:tabs>
                              <w:tab w:val="left" w:pos="318"/>
                              <w:tab w:val="right" w:pos="9923"/>
                            </w:tabs>
                            <w:jc w:val="both"/>
                            <w:rPr>
                              <w:color w:val="00ABEB"/>
                              <w:sz w:val="16"/>
                              <w:szCs w:val="16"/>
                            </w:rPr>
                          </w:pPr>
                          <w:r w:rsidRPr="00BC3E8B">
                            <w:rPr>
                              <w:color w:val="00ABEB"/>
                              <w:sz w:val="16"/>
                              <w:szCs w:val="16"/>
                            </w:rPr>
                            <w:tab/>
                            <w:t>Philipp-Müller-Straße 2</w:t>
                          </w:r>
                        </w:p>
                        <w:p w14:paraId="5BCFF13A" w14:textId="77777777" w:rsidR="00B20B80" w:rsidRPr="00BC3E8B" w:rsidRDefault="00B20B80" w:rsidP="007C7CE9">
                          <w:pPr>
                            <w:tabs>
                              <w:tab w:val="left" w:pos="318"/>
                              <w:tab w:val="right" w:pos="9923"/>
                            </w:tabs>
                            <w:spacing w:line="276" w:lineRule="auto"/>
                            <w:jc w:val="both"/>
                            <w:rPr>
                              <w:color w:val="00ABEB"/>
                              <w:sz w:val="16"/>
                              <w:szCs w:val="16"/>
                            </w:rPr>
                          </w:pPr>
                          <w:r w:rsidRPr="00BC3E8B">
                            <w:rPr>
                              <w:color w:val="00ABEB"/>
                              <w:sz w:val="16"/>
                              <w:szCs w:val="16"/>
                            </w:rPr>
                            <w:tab/>
                            <w:t>39638 Gardelegen</w:t>
                          </w:r>
                        </w:p>
                        <w:p w14:paraId="536626BF" w14:textId="77777777" w:rsidR="00B20B80" w:rsidRPr="00BC3E8B" w:rsidRDefault="00B20B80" w:rsidP="007C7CE9">
                          <w:pPr>
                            <w:tabs>
                              <w:tab w:val="left" w:pos="318"/>
                              <w:tab w:val="right" w:pos="9923"/>
                            </w:tabs>
                            <w:jc w:val="both"/>
                            <w:rPr>
                              <w:rFonts w:ascii="Arial" w:hAnsi="Arial" w:cs="Arial"/>
                              <w:color w:val="00ABEB"/>
                              <w:sz w:val="16"/>
                              <w:szCs w:val="16"/>
                            </w:rPr>
                          </w:pPr>
                          <w:r w:rsidRPr="001B041F">
                            <w:rPr>
                              <w:rFonts w:ascii="Calibri" w:eastAsia="Times New Roman" w:hAnsi="Calibri" w:cs="Times New Roman"/>
                              <w:color w:val="00ABEB"/>
                              <w:kern w:val="28"/>
                              <w:sz w:val="16"/>
                              <w:szCs w:val="16"/>
                              <w:lang w:eastAsia="de-DE"/>
                            </w:rPr>
                            <w:tab/>
                            <w:t>www.wv-gardelegen.de</w:t>
                          </w:r>
                        </w:p>
                      </w:tc>
                      <w:tc>
                        <w:tcPr>
                          <w:tcW w:w="1984" w:type="dxa"/>
                        </w:tcPr>
                        <w:p w14:paraId="10E93DB7" w14:textId="77777777" w:rsidR="00B20B80" w:rsidRPr="001B041F" w:rsidRDefault="00B20B80" w:rsidP="007C7CE9">
                          <w:pPr>
                            <w:tabs>
                              <w:tab w:val="left" w:pos="53"/>
                              <w:tab w:val="left" w:pos="479"/>
                              <w:tab w:val="right" w:pos="9923"/>
                            </w:tabs>
                            <w:jc w:val="both"/>
                            <w:rPr>
                              <w:rFonts w:eastAsia="Times New Roman" w:cs="Times New Roman"/>
                              <w:color w:val="00ABEB"/>
                              <w:kern w:val="28"/>
                              <w:sz w:val="16"/>
                              <w:szCs w:val="16"/>
                              <w:lang w:val="en-US" w:eastAsia="de-DE"/>
                            </w:rPr>
                          </w:pPr>
                          <w:r w:rsidRPr="001B041F">
                            <w:rPr>
                              <w:rFonts w:eastAsia="Times New Roman" w:cs="Times New Roman"/>
                              <w:color w:val="00ABEB"/>
                              <w:kern w:val="28"/>
                              <w:sz w:val="16"/>
                              <w:szCs w:val="16"/>
                              <w:lang w:eastAsia="de-DE"/>
                            </w:rPr>
                            <w:tab/>
                          </w:r>
                          <w:r w:rsidRPr="001B041F">
                            <w:rPr>
                              <w:rFonts w:eastAsia="Times New Roman" w:cs="Times New Roman"/>
                              <w:color w:val="00ABEB"/>
                              <w:kern w:val="28"/>
                              <w:sz w:val="16"/>
                              <w:szCs w:val="16"/>
                              <w:lang w:val="en-US" w:eastAsia="de-DE"/>
                            </w:rPr>
                            <w:t>Tel.:</w:t>
                          </w:r>
                          <w:r w:rsidRPr="001B041F">
                            <w:rPr>
                              <w:rFonts w:eastAsia="Times New Roman" w:cs="Times New Roman"/>
                              <w:color w:val="00ABEB"/>
                              <w:kern w:val="28"/>
                              <w:sz w:val="16"/>
                              <w:szCs w:val="16"/>
                              <w:lang w:val="en-US" w:eastAsia="de-DE"/>
                            </w:rPr>
                            <w:tab/>
                            <w:t>03907 / 723 – 0</w:t>
                          </w:r>
                        </w:p>
                        <w:p w14:paraId="5EF13E2A" w14:textId="77777777" w:rsidR="00B20B80" w:rsidRPr="001B041F" w:rsidRDefault="00B20B80" w:rsidP="007C7CE9">
                          <w:pPr>
                            <w:tabs>
                              <w:tab w:val="left" w:pos="53"/>
                              <w:tab w:val="left" w:pos="479"/>
                              <w:tab w:val="right" w:pos="9923"/>
                            </w:tabs>
                            <w:spacing w:line="276" w:lineRule="auto"/>
                            <w:jc w:val="both"/>
                            <w:rPr>
                              <w:rFonts w:eastAsia="Times New Roman" w:cs="Times New Roman"/>
                              <w:color w:val="00ABEB"/>
                              <w:kern w:val="28"/>
                              <w:sz w:val="16"/>
                              <w:szCs w:val="16"/>
                              <w:lang w:val="en-US" w:eastAsia="de-DE"/>
                            </w:rPr>
                          </w:pPr>
                          <w:r w:rsidRPr="001B041F">
                            <w:rPr>
                              <w:rFonts w:eastAsia="Times New Roman" w:cs="Times New Roman"/>
                              <w:color w:val="00ABEB"/>
                              <w:kern w:val="28"/>
                              <w:sz w:val="16"/>
                              <w:szCs w:val="16"/>
                              <w:lang w:val="en-US" w:eastAsia="de-DE"/>
                            </w:rPr>
                            <w:tab/>
                            <w:t>Fax:</w:t>
                          </w:r>
                          <w:r w:rsidRPr="001B041F">
                            <w:rPr>
                              <w:rFonts w:eastAsia="Times New Roman" w:cs="Times New Roman"/>
                              <w:color w:val="00ABEB"/>
                              <w:kern w:val="28"/>
                              <w:sz w:val="16"/>
                              <w:szCs w:val="16"/>
                              <w:lang w:val="en-US" w:eastAsia="de-DE"/>
                            </w:rPr>
                            <w:tab/>
                            <w:t>03907 / 723 123</w:t>
                          </w:r>
                        </w:p>
                        <w:p w14:paraId="67EAC34C" w14:textId="77777777" w:rsidR="00B20B80" w:rsidRPr="00861D34" w:rsidRDefault="00B20B80" w:rsidP="007C7CE9">
                          <w:pPr>
                            <w:tabs>
                              <w:tab w:val="left" w:pos="53"/>
                              <w:tab w:val="left" w:pos="479"/>
                              <w:tab w:val="right" w:pos="9923"/>
                            </w:tabs>
                            <w:jc w:val="both"/>
                            <w:rPr>
                              <w:rFonts w:ascii="Arial" w:hAnsi="Arial" w:cs="Arial"/>
                              <w:color w:val="00ABEB"/>
                              <w:sz w:val="16"/>
                              <w:szCs w:val="16"/>
                              <w:lang w:val="en-US"/>
                            </w:rPr>
                          </w:pPr>
                          <w:r w:rsidRPr="001B041F">
                            <w:rPr>
                              <w:rFonts w:ascii="Calibri" w:eastAsia="Times New Roman" w:hAnsi="Calibri" w:cs="Times New Roman"/>
                              <w:color w:val="00ABEB"/>
                              <w:kern w:val="28"/>
                              <w:sz w:val="16"/>
                              <w:szCs w:val="16"/>
                              <w:lang w:val="en-US" w:eastAsia="de-DE"/>
                            </w:rPr>
                            <w:tab/>
                          </w:r>
                          <w:hyperlink r:id="rId2" w:history="1">
                            <w:r w:rsidRPr="001B041F">
                              <w:rPr>
                                <w:rStyle w:val="Hyperlink"/>
                                <w:rFonts w:ascii="Calibri" w:eastAsia="Times New Roman" w:hAnsi="Calibri" w:cs="Times New Roman"/>
                                <w:color w:val="00ABEB"/>
                                <w:kern w:val="28"/>
                                <w:sz w:val="16"/>
                                <w:szCs w:val="16"/>
                                <w:u w:val="none"/>
                                <w:lang w:val="en-US" w:eastAsia="de-DE"/>
                              </w:rPr>
                              <w:t>info@wv-gardelegen.de</w:t>
                            </w:r>
                          </w:hyperlink>
                        </w:p>
                      </w:tc>
                    </w:tr>
                    <w:tr w:rsidR="00B20B80" w:rsidRPr="00DB23FE" w14:paraId="0650C95F" w14:textId="77777777" w:rsidTr="007C7CE9">
                      <w:tc>
                        <w:tcPr>
                          <w:tcW w:w="2107" w:type="dxa"/>
                        </w:tcPr>
                        <w:p w14:paraId="74E4F32F" w14:textId="77777777" w:rsidR="00B20B80" w:rsidRPr="00861D34" w:rsidRDefault="00B20B80" w:rsidP="007C7CE9">
                          <w:pPr>
                            <w:tabs>
                              <w:tab w:val="right" w:pos="9923"/>
                            </w:tabs>
                            <w:jc w:val="both"/>
                            <w:rPr>
                              <w:color w:val="7F7F7F" w:themeColor="text1" w:themeTint="80"/>
                              <w:sz w:val="16"/>
                              <w:szCs w:val="16"/>
                              <w:lang w:val="en-US"/>
                            </w:rPr>
                          </w:pPr>
                        </w:p>
                      </w:tc>
                      <w:tc>
                        <w:tcPr>
                          <w:tcW w:w="1984" w:type="dxa"/>
                        </w:tcPr>
                        <w:p w14:paraId="0E524C96" w14:textId="77777777" w:rsidR="00B20B80" w:rsidRPr="001B041F" w:rsidRDefault="00B20B80" w:rsidP="007C7CE9">
                          <w:pPr>
                            <w:tabs>
                              <w:tab w:val="left" w:pos="337"/>
                              <w:tab w:val="right" w:pos="9923"/>
                            </w:tabs>
                            <w:jc w:val="both"/>
                            <w:rPr>
                              <w:rFonts w:eastAsia="Times New Roman" w:cs="Times New Roman"/>
                              <w:color w:val="7F7F7F" w:themeColor="text1" w:themeTint="80"/>
                              <w:kern w:val="28"/>
                              <w:sz w:val="16"/>
                              <w:szCs w:val="16"/>
                              <w:lang w:val="en-US" w:eastAsia="de-DE"/>
                            </w:rPr>
                          </w:pPr>
                        </w:p>
                      </w:tc>
                    </w:tr>
                  </w:tbl>
                  <w:p w14:paraId="644A01CC" w14:textId="77777777" w:rsidR="00B20B80" w:rsidRPr="00861D34" w:rsidRDefault="00B20B80" w:rsidP="000737F7">
                    <w:pPr>
                      <w:rPr>
                        <w:lang w:val="en-US"/>
                      </w:rPr>
                    </w:pPr>
                  </w:p>
                </w:txbxContent>
              </v:textbox>
            </v:shape>
          </w:pict>
        </mc:Fallback>
      </mc:AlternateContent>
    </w:r>
    <w:r>
      <w:rPr>
        <w:noProof/>
      </w:rPr>
      <mc:AlternateContent>
        <mc:Choice Requires="wps">
          <w:drawing>
            <wp:anchor distT="0" distB="0" distL="114300" distR="114300" simplePos="0" relativeHeight="251659776" behindDoc="0" locked="0" layoutInCell="1" allowOverlap="1" wp14:anchorId="2302403B" wp14:editId="2866DF5E">
              <wp:simplePos x="0" y="0"/>
              <wp:positionH relativeFrom="column">
                <wp:posOffset>0</wp:posOffset>
              </wp:positionH>
              <wp:positionV relativeFrom="paragraph">
                <wp:posOffset>837565</wp:posOffset>
              </wp:positionV>
              <wp:extent cx="6299985" cy="46815"/>
              <wp:effectExtent l="0" t="0" r="0" b="0"/>
              <wp:wrapNone/>
              <wp:docPr id="339931316" name="Freeform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299985" cy="46815"/>
                      </a:xfrm>
                      <a:custGeom>
                        <a:avLst/>
                        <a:gdLst>
                          <a:gd name="T0" fmla="+- 0 1134 1134"/>
                          <a:gd name="T1" fmla="*/ T0 w 9638"/>
                          <a:gd name="T2" fmla="+- 0 10772 1134"/>
                          <a:gd name="T3" fmla="*/ T2 w 9638"/>
                        </a:gdLst>
                        <a:ahLst/>
                        <a:cxnLst>
                          <a:cxn ang="0">
                            <a:pos x="T1" y="0"/>
                          </a:cxn>
                          <a:cxn ang="0">
                            <a:pos x="T3" y="0"/>
                          </a:cxn>
                        </a:cxnLst>
                        <a:rect l="0" t="0" r="r" b="b"/>
                        <a:pathLst>
                          <a:path w="9638">
                            <a:moveTo>
                              <a:pt x="0" y="0"/>
                            </a:moveTo>
                            <a:lnTo>
                              <a:pt x="9638" y="0"/>
                            </a:lnTo>
                          </a:path>
                        </a:pathLst>
                      </a:custGeom>
                      <a:noFill/>
                      <a:ln w="6350">
                        <a:solidFill>
                          <a:srgbClr val="00ABEB"/>
                        </a:solidFill>
                        <a:round/>
                        <a:headEnd/>
                        <a:tailEnd/>
                      </a:ln>
                    </wps:spPr>
                    <wps:bodyPr rot="0" vert="horz" wrap="square" lIns="91440" tIns="45720" rIns="91440" bIns="45720" anchor="t" anchorCtr="0" upright="1">
                      <a:noAutofit/>
                    </wps:bodyPr>
                  </wps:wsp>
                </a:graphicData>
              </a:graphic>
            </wp:anchor>
          </w:drawing>
        </mc:Choice>
        <mc:Fallback>
          <w:pict>
            <v:shape w14:anchorId="1E850938" id="Freeform 3" o:spid="_x0000_s1026" style="position:absolute;margin-left:0;margin-top:65.95pt;width:496.05pt;height:3.7pt;z-index:251667968;visibility:visible;mso-wrap-style:square;mso-wrap-distance-left:9pt;mso-wrap-distance-top:0;mso-wrap-distance-right:9pt;mso-wrap-distance-bottom:0;mso-position-horizontal:absolute;mso-position-horizontal-relative:text;mso-position-vertical:absolute;mso-position-vertical-relative:text;v-text-anchor:top" coordsize="9638,46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" path="m,l9638,e" filled="f" strokecolor="#00abeb" strokeweight=".5pt">
              <v:path arrowok="t" o:connecttype="custom" o:connectlocs="0,0;6299985,0" o:connectangles="0,0"/>
            </v:shape>
          </w:pict>
        </mc:Fallback>
      </mc:AlternateContent>
    </w:r>
    <w:r>
      <w:rPr>
        <w:noProof/>
        <w:lang w:eastAsia="de-DE"/>
      </w:rPr>
      <w:drawing>
        <wp:inline distT="0" distB="0" distL="0" distR="0" wp14:anchorId="0D93DB04" wp14:editId="7C45CEF7">
          <wp:extent cx="1803600" cy="645869"/>
          <wp:effectExtent l="0" t="0" r="6350" b="1905"/>
          <wp:docPr id="1830377611" name="Grafik 1830377611" descr="Ein Bild, das Schrift, Grafiken, Logo,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69194632" name="Grafik 1269194632" descr="Ein Bild, das Schrift, Grafiken, Logo, Text enthält.&#10;&#10;Automatisch generierte Beschreibung"/>
                  <pic:cNvPicPr/>
                </pic:nvPicPr>
                <pic:blipFill>
                  <a:blip r:embed="rId3" cstate="print">
                    <a:extLst>
                      <a:ext uri="{28A0092B-C50C-407E-A947-70E740481C1C}">
                        <a14:useLocalDpi xmlns:a14="http://schemas.microsoft.com/office/drawing/2010/main" val="0"/>
                      </a:ext>
                    </a:extLst>
                  </a:blip>
                  <a:stretch>
                    <a:fillRect/>
                  </a:stretch>
                </pic:blipFill>
                <pic:spPr>
                  <a:xfrm>
                    <a:off x="0" y="0"/>
                    <a:ext cx="1803600" cy="645869"/>
                  </a:xfrm>
                  <a:prstGeom prst="rect">
                    <a:avLst/>
                  </a:prstGeom>
                </pic:spPr>
              </pic:pic>
            </a:graphicData>
          </a:graphic>
        </wp:inline>
      </w:drawing>
    </w:r>
  </w:p>
  <w:p w14:paraId="330961BB" w14:textId="77777777" w:rsidR="00B20B80" w:rsidRDefault="00B20B80" w:rsidP="00B20B80">
    <w:pPr>
      <w:pStyle w:val="Kopfzeile"/>
    </w:pPr>
  </w:p>
  <w:p w14:paraId="692E7D0E" w14:textId="77777777" w:rsidR="00B20B80" w:rsidRDefault="00B20B80" w:rsidP="00B20B80">
    <w:pPr>
      <w:pStyle w:val="Kopfzeile"/>
    </w:pPr>
  </w:p>
  <w:tbl>
    <w:tblPr>
      <w:tblStyle w:val="Tabellenraster"/>
      <w:tblW w:w="10217" w:type="dxa"/>
      <w:tblInd w:w="108" w:type="dxa"/>
      <w:tblLayout w:type="fixed"/>
      <w:tblLook w:val="04A0" w:firstRow="1" w:lastRow="0" w:firstColumn="1" w:lastColumn="0" w:noHBand="0" w:noVBand="1"/>
    </w:tblPr>
    <w:tblGrid>
      <w:gridCol w:w="831"/>
      <w:gridCol w:w="2713"/>
      <w:gridCol w:w="1701"/>
      <w:gridCol w:w="960"/>
      <w:gridCol w:w="883"/>
      <w:gridCol w:w="1515"/>
      <w:gridCol w:w="186"/>
      <w:gridCol w:w="1242"/>
      <w:gridCol w:w="186"/>
    </w:tblGrid>
    <w:tr w:rsidR="00B20B80" w:rsidRPr="002A22E6" w14:paraId="55574065" w14:textId="77777777">
      <w:tc>
        <w:tcPr>
          <w:tcW w:w="3544" w:type="dxa"/>
          <w:gridSpan w:val="2"/>
          <w:tcBorders>
            <w:top w:val="nil"/>
            <w:left w:val="nil"/>
            <w:bottom w:val="nil"/>
            <w:right w:val="nil"/>
          </w:tcBorders>
        </w:tcPr>
        <w:p w14:paraId="272A1A18" w14:textId="457833DB" w:rsidR="00B20B80" w:rsidRPr="00C15B8A" w:rsidRDefault="00B20B80" w:rsidP="00B20B80">
          <w:pPr>
            <w:rPr>
              <w:rFonts w:ascii="Arial" w:hAnsi="Arial" w:cs="Arial"/>
              <w:b/>
              <w:sz w:val="30"/>
              <w:szCs w:val="30"/>
              <w:u w:val="single"/>
            </w:rPr>
          </w:pPr>
        </w:p>
      </w:tc>
      <w:tc>
        <w:tcPr>
          <w:tcW w:w="5245" w:type="dxa"/>
          <w:gridSpan w:val="5"/>
          <w:tcBorders>
            <w:top w:val="nil"/>
            <w:left w:val="nil"/>
            <w:bottom w:val="nil"/>
            <w:right w:val="nil"/>
          </w:tcBorders>
          <w:vAlign w:val="bottom"/>
        </w:tcPr>
        <w:p w14:paraId="1537DC2B" w14:textId="1AD70471" w:rsidR="00B20B80" w:rsidRPr="00C15B8A" w:rsidRDefault="00B20B80" w:rsidP="00B20B80">
          <w:pPr>
            <w:jc w:val="right"/>
            <w:rPr>
              <w:rFonts w:ascii="Arial" w:hAnsi="Arial" w:cs="Arial"/>
              <w:b/>
              <w:sz w:val="24"/>
              <w:szCs w:val="24"/>
            </w:rPr>
          </w:pPr>
        </w:p>
      </w:tc>
      <w:tc>
        <w:tcPr>
          <w:tcW w:w="1428" w:type="dxa"/>
          <w:gridSpan w:val="2"/>
          <w:tcBorders>
            <w:top w:val="nil"/>
            <w:left w:val="nil"/>
            <w:bottom w:val="nil"/>
            <w:right w:val="nil"/>
          </w:tcBorders>
          <w:vAlign w:val="bottom"/>
        </w:tcPr>
        <w:p w14:paraId="1B06221C" w14:textId="45D22AFB" w:rsidR="00B20B80" w:rsidRPr="00C15B8A" w:rsidRDefault="00B20B80" w:rsidP="00B20B80">
          <w:pPr>
            <w:ind w:right="44"/>
            <w:jc w:val="right"/>
            <w:rPr>
              <w:rFonts w:ascii="Arial" w:hAnsi="Arial" w:cs="Arial"/>
              <w:b/>
              <w:sz w:val="24"/>
              <w:szCs w:val="24"/>
            </w:rPr>
          </w:pPr>
        </w:p>
      </w:tc>
    </w:tr>
    <w:tr w:rsidR="00B20B80" w:rsidRPr="002A22E6" w14:paraId="013378EA" w14:textId="77777777">
      <w:trPr>
        <w:gridAfter w:val="1"/>
        <w:wAfter w:w="186" w:type="dxa"/>
      </w:trPr>
      <w:tc>
        <w:tcPr>
          <w:tcW w:w="3544" w:type="dxa"/>
          <w:gridSpan w:val="2"/>
          <w:tcBorders>
            <w:top w:val="nil"/>
            <w:left w:val="nil"/>
            <w:bottom w:val="single" w:sz="4" w:space="0" w:color="BFBFBF" w:themeColor="background1" w:themeShade="BF"/>
            <w:right w:val="nil"/>
          </w:tcBorders>
        </w:tcPr>
        <w:p w14:paraId="0F4E53B0" w14:textId="77777777" w:rsidR="00B20B80" w:rsidRPr="002F2FB0" w:rsidRDefault="00B20B80" w:rsidP="00B20B80">
          <w:pPr>
            <w:rPr>
              <w:rFonts w:ascii="Arial" w:hAnsi="Arial" w:cs="Arial"/>
              <w:b/>
              <w:sz w:val="24"/>
              <w:szCs w:val="24"/>
            </w:rPr>
          </w:pPr>
        </w:p>
      </w:tc>
      <w:tc>
        <w:tcPr>
          <w:tcW w:w="5059" w:type="dxa"/>
          <w:gridSpan w:val="4"/>
          <w:tcBorders>
            <w:top w:val="nil"/>
            <w:left w:val="nil"/>
            <w:bottom w:val="single" w:sz="4" w:space="0" w:color="BFBFBF" w:themeColor="background1" w:themeShade="BF"/>
            <w:right w:val="nil"/>
          </w:tcBorders>
        </w:tcPr>
        <w:p w14:paraId="4AED371E" w14:textId="77777777" w:rsidR="00B20B80" w:rsidRDefault="00B20B80" w:rsidP="00B20B80">
          <w:pPr>
            <w:rPr>
              <w:rFonts w:ascii="Arial" w:hAnsi="Arial" w:cs="Arial"/>
              <w:b/>
              <w:sz w:val="20"/>
              <w:szCs w:val="20"/>
            </w:rPr>
          </w:pPr>
        </w:p>
      </w:tc>
      <w:tc>
        <w:tcPr>
          <w:tcW w:w="1428" w:type="dxa"/>
          <w:gridSpan w:val="2"/>
          <w:tcBorders>
            <w:top w:val="nil"/>
            <w:left w:val="nil"/>
            <w:bottom w:val="single" w:sz="4" w:space="0" w:color="BFBFBF" w:themeColor="background1" w:themeShade="BF"/>
            <w:right w:val="nil"/>
          </w:tcBorders>
        </w:tcPr>
        <w:p w14:paraId="09684BE0" w14:textId="77777777" w:rsidR="00B20B80" w:rsidRDefault="00B20B80" w:rsidP="00B20B80">
          <w:pPr>
            <w:jc w:val="right"/>
            <w:rPr>
              <w:rFonts w:ascii="Arial" w:hAnsi="Arial" w:cs="Arial"/>
              <w:b/>
              <w:sz w:val="20"/>
              <w:szCs w:val="20"/>
            </w:rPr>
          </w:pPr>
        </w:p>
      </w:tc>
    </w:tr>
    <w:tr w:rsidR="005F0358" w:rsidRPr="002A22E6" w14:paraId="30AD7B3D" w14:textId="77777777" w:rsidTr="005F0358">
      <w:trPr>
        <w:gridAfter w:val="1"/>
        <w:wAfter w:w="186" w:type="dxa"/>
        <w:cantSplit/>
        <w:trHeight w:val="562"/>
      </w:trPr>
      <w:tc>
        <w:tcPr>
          <w:tcW w:w="83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2EB266C0" w14:textId="77777777" w:rsidR="005F0358" w:rsidRPr="00AD5D5D" w:rsidRDefault="005F0358" w:rsidP="00B20B80">
          <w:pPr>
            <w:rPr>
              <w:rFonts w:ascii="Arial" w:hAnsi="Arial" w:cs="Arial"/>
              <w:i/>
              <w:sz w:val="24"/>
              <w:szCs w:val="24"/>
            </w:rPr>
          </w:pPr>
          <w:r w:rsidRPr="00AD5D5D">
            <w:rPr>
              <w:rFonts w:ascii="Arial" w:hAnsi="Arial" w:cs="Arial"/>
              <w:i/>
              <w:sz w:val="20"/>
              <w:szCs w:val="20"/>
            </w:rPr>
            <w:t>Pos.</w:t>
          </w:r>
        </w:p>
      </w:tc>
      <w:tc>
        <w:tcPr>
          <w:tcW w:w="4414"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0D1CA101" w14:textId="77777777" w:rsidR="005F0358" w:rsidRPr="00AD5D5D" w:rsidRDefault="005F0358" w:rsidP="00B20B80">
          <w:pPr>
            <w:rPr>
              <w:rFonts w:ascii="Arial" w:hAnsi="Arial" w:cs="Arial"/>
              <w:i/>
              <w:sz w:val="20"/>
              <w:szCs w:val="20"/>
            </w:rPr>
          </w:pPr>
          <w:r w:rsidRPr="00AD5D5D">
            <w:rPr>
              <w:rFonts w:ascii="Arial" w:hAnsi="Arial" w:cs="Arial"/>
              <w:i/>
              <w:sz w:val="20"/>
              <w:szCs w:val="20"/>
            </w:rPr>
            <w:t>Beschreibung</w:t>
          </w:r>
        </w:p>
      </w:tc>
      <w:tc>
        <w:tcPr>
          <w:tcW w:w="96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1E596CC2" w14:textId="2CCC4F95" w:rsidR="005F0358" w:rsidRPr="00AD5D5D" w:rsidRDefault="005F0358" w:rsidP="00B20B80">
          <w:pPr>
            <w:rPr>
              <w:rFonts w:ascii="Arial" w:hAnsi="Arial" w:cs="Arial"/>
              <w:i/>
              <w:sz w:val="24"/>
              <w:szCs w:val="24"/>
            </w:rPr>
          </w:pPr>
          <w:r w:rsidRPr="00AD5D5D">
            <w:rPr>
              <w:rFonts w:ascii="Arial" w:hAnsi="Arial" w:cs="Arial"/>
              <w:i/>
              <w:sz w:val="20"/>
              <w:szCs w:val="20"/>
            </w:rPr>
            <w:t>Menge</w:t>
          </w:r>
        </w:p>
      </w:tc>
      <w:tc>
        <w:tcPr>
          <w:tcW w:w="88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67AE11F3" w14:textId="77777777" w:rsidR="005F0358" w:rsidRPr="00AD5D5D" w:rsidRDefault="005F0358" w:rsidP="00B20B80">
          <w:pPr>
            <w:rPr>
              <w:rFonts w:ascii="Arial" w:hAnsi="Arial" w:cs="Arial"/>
              <w:i/>
              <w:sz w:val="24"/>
              <w:szCs w:val="24"/>
            </w:rPr>
          </w:pPr>
          <w:r w:rsidRPr="00AD5D5D">
            <w:rPr>
              <w:rFonts w:ascii="Arial" w:hAnsi="Arial" w:cs="Arial"/>
              <w:i/>
              <w:sz w:val="20"/>
              <w:szCs w:val="20"/>
            </w:rPr>
            <w:t>Einheit</w:t>
          </w:r>
        </w:p>
      </w:tc>
      <w:tc>
        <w:tcPr>
          <w:tcW w:w="2943" w:type="dxa"/>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5A5958B8" w14:textId="2208E115" w:rsidR="005F0358" w:rsidRPr="00AD5D5D" w:rsidRDefault="005F0358" w:rsidP="00B20B80">
          <w:pPr>
            <w:rPr>
              <w:rFonts w:ascii="Arial" w:hAnsi="Arial" w:cs="Arial"/>
              <w:i/>
              <w:sz w:val="24"/>
              <w:szCs w:val="24"/>
            </w:rPr>
          </w:pPr>
          <w:r>
            <w:rPr>
              <w:rFonts w:ascii="Arial" w:hAnsi="Arial" w:cs="Arial"/>
              <w:i/>
              <w:sz w:val="20"/>
              <w:szCs w:val="20"/>
            </w:rPr>
            <w:t>Gesamtbetrag netto in €</w:t>
          </w:r>
        </w:p>
      </w:tc>
    </w:tr>
  </w:tbl>
  <w:p w14:paraId="5597DF22" w14:textId="77777777" w:rsidR="00B20B80" w:rsidRDefault="00B20B80" w:rsidP="001C3D27">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6D91AE2"/>
    <w:multiLevelType w:val="hybridMultilevel"/>
    <w:tmpl w:val="B0122DC2"/>
    <w:lvl w:ilvl="0" w:tplc="6B24E12A">
      <w:start w:val="2"/>
      <w:numFmt w:val="bullet"/>
      <w:lvlText w:val=""/>
      <w:lvlJc w:val="left"/>
      <w:pPr>
        <w:ind w:left="720" w:hanging="360"/>
      </w:pPr>
      <w:rPr>
        <w:rFonts w:ascii="Wingdings" w:eastAsiaTheme="minorHAnsi"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31431D97"/>
    <w:multiLevelType w:val="hybridMultilevel"/>
    <w:tmpl w:val="3EE42A92"/>
    <w:lvl w:ilvl="0" w:tplc="E702F270">
      <w:start w:val="1"/>
      <w:numFmt w:val="bullet"/>
      <w:lvlText w:val="-"/>
      <w:lvlJc w:val="left"/>
      <w:pPr>
        <w:ind w:left="786" w:hanging="360"/>
      </w:pPr>
      <w:rPr>
        <w:rFonts w:ascii="Arial" w:eastAsiaTheme="minorHAnsi" w:hAnsi="Arial" w:cs="Arial" w:hint="default"/>
      </w:rPr>
    </w:lvl>
    <w:lvl w:ilvl="1" w:tplc="04070003" w:tentative="1">
      <w:start w:val="1"/>
      <w:numFmt w:val="bullet"/>
      <w:lvlText w:val="o"/>
      <w:lvlJc w:val="left"/>
      <w:pPr>
        <w:ind w:left="1506" w:hanging="360"/>
      </w:pPr>
      <w:rPr>
        <w:rFonts w:ascii="Courier New" w:hAnsi="Courier New" w:cs="Courier New" w:hint="default"/>
      </w:rPr>
    </w:lvl>
    <w:lvl w:ilvl="2" w:tplc="04070005" w:tentative="1">
      <w:start w:val="1"/>
      <w:numFmt w:val="bullet"/>
      <w:lvlText w:val=""/>
      <w:lvlJc w:val="left"/>
      <w:pPr>
        <w:ind w:left="2226" w:hanging="360"/>
      </w:pPr>
      <w:rPr>
        <w:rFonts w:ascii="Wingdings" w:hAnsi="Wingdings" w:hint="default"/>
      </w:rPr>
    </w:lvl>
    <w:lvl w:ilvl="3" w:tplc="04070001" w:tentative="1">
      <w:start w:val="1"/>
      <w:numFmt w:val="bullet"/>
      <w:lvlText w:val=""/>
      <w:lvlJc w:val="left"/>
      <w:pPr>
        <w:ind w:left="2946" w:hanging="360"/>
      </w:pPr>
      <w:rPr>
        <w:rFonts w:ascii="Symbol" w:hAnsi="Symbol" w:hint="default"/>
      </w:rPr>
    </w:lvl>
    <w:lvl w:ilvl="4" w:tplc="04070003" w:tentative="1">
      <w:start w:val="1"/>
      <w:numFmt w:val="bullet"/>
      <w:lvlText w:val="o"/>
      <w:lvlJc w:val="left"/>
      <w:pPr>
        <w:ind w:left="3666" w:hanging="360"/>
      </w:pPr>
      <w:rPr>
        <w:rFonts w:ascii="Courier New" w:hAnsi="Courier New" w:cs="Courier New" w:hint="default"/>
      </w:rPr>
    </w:lvl>
    <w:lvl w:ilvl="5" w:tplc="04070005" w:tentative="1">
      <w:start w:val="1"/>
      <w:numFmt w:val="bullet"/>
      <w:lvlText w:val=""/>
      <w:lvlJc w:val="left"/>
      <w:pPr>
        <w:ind w:left="4386" w:hanging="360"/>
      </w:pPr>
      <w:rPr>
        <w:rFonts w:ascii="Wingdings" w:hAnsi="Wingdings" w:hint="default"/>
      </w:rPr>
    </w:lvl>
    <w:lvl w:ilvl="6" w:tplc="04070001" w:tentative="1">
      <w:start w:val="1"/>
      <w:numFmt w:val="bullet"/>
      <w:lvlText w:val=""/>
      <w:lvlJc w:val="left"/>
      <w:pPr>
        <w:ind w:left="5106" w:hanging="360"/>
      </w:pPr>
      <w:rPr>
        <w:rFonts w:ascii="Symbol" w:hAnsi="Symbol" w:hint="default"/>
      </w:rPr>
    </w:lvl>
    <w:lvl w:ilvl="7" w:tplc="04070003" w:tentative="1">
      <w:start w:val="1"/>
      <w:numFmt w:val="bullet"/>
      <w:lvlText w:val="o"/>
      <w:lvlJc w:val="left"/>
      <w:pPr>
        <w:ind w:left="5826" w:hanging="360"/>
      </w:pPr>
      <w:rPr>
        <w:rFonts w:ascii="Courier New" w:hAnsi="Courier New" w:cs="Courier New" w:hint="default"/>
      </w:rPr>
    </w:lvl>
    <w:lvl w:ilvl="8" w:tplc="04070005" w:tentative="1">
      <w:start w:val="1"/>
      <w:numFmt w:val="bullet"/>
      <w:lvlText w:val=""/>
      <w:lvlJc w:val="left"/>
      <w:pPr>
        <w:ind w:left="6546" w:hanging="360"/>
      </w:pPr>
      <w:rPr>
        <w:rFonts w:ascii="Wingdings" w:hAnsi="Wingdings" w:hint="default"/>
      </w:rPr>
    </w:lvl>
  </w:abstractNum>
  <w:abstractNum w:abstractNumId="2" w15:restartNumberingAfterBreak="0">
    <w:nsid w:val="319B5194"/>
    <w:multiLevelType w:val="hybridMultilevel"/>
    <w:tmpl w:val="3F32C75C"/>
    <w:lvl w:ilvl="0" w:tplc="1A300D2A">
      <w:numFmt w:val="bullet"/>
      <w:lvlText w:val="-"/>
      <w:lvlJc w:val="left"/>
      <w:pPr>
        <w:ind w:left="786" w:hanging="360"/>
      </w:pPr>
      <w:rPr>
        <w:rFonts w:ascii="Arial" w:eastAsiaTheme="minorHAnsi" w:hAnsi="Arial" w:cs="Arial" w:hint="default"/>
      </w:rPr>
    </w:lvl>
    <w:lvl w:ilvl="1" w:tplc="04070003" w:tentative="1">
      <w:start w:val="1"/>
      <w:numFmt w:val="bullet"/>
      <w:lvlText w:val="o"/>
      <w:lvlJc w:val="left"/>
      <w:pPr>
        <w:ind w:left="1506" w:hanging="360"/>
      </w:pPr>
      <w:rPr>
        <w:rFonts w:ascii="Courier New" w:hAnsi="Courier New" w:cs="Courier New" w:hint="default"/>
      </w:rPr>
    </w:lvl>
    <w:lvl w:ilvl="2" w:tplc="04070005" w:tentative="1">
      <w:start w:val="1"/>
      <w:numFmt w:val="bullet"/>
      <w:lvlText w:val=""/>
      <w:lvlJc w:val="left"/>
      <w:pPr>
        <w:ind w:left="2226" w:hanging="360"/>
      </w:pPr>
      <w:rPr>
        <w:rFonts w:ascii="Wingdings" w:hAnsi="Wingdings" w:hint="default"/>
      </w:rPr>
    </w:lvl>
    <w:lvl w:ilvl="3" w:tplc="04070001" w:tentative="1">
      <w:start w:val="1"/>
      <w:numFmt w:val="bullet"/>
      <w:lvlText w:val=""/>
      <w:lvlJc w:val="left"/>
      <w:pPr>
        <w:ind w:left="2946" w:hanging="360"/>
      </w:pPr>
      <w:rPr>
        <w:rFonts w:ascii="Symbol" w:hAnsi="Symbol" w:hint="default"/>
      </w:rPr>
    </w:lvl>
    <w:lvl w:ilvl="4" w:tplc="04070003" w:tentative="1">
      <w:start w:val="1"/>
      <w:numFmt w:val="bullet"/>
      <w:lvlText w:val="o"/>
      <w:lvlJc w:val="left"/>
      <w:pPr>
        <w:ind w:left="3666" w:hanging="360"/>
      </w:pPr>
      <w:rPr>
        <w:rFonts w:ascii="Courier New" w:hAnsi="Courier New" w:cs="Courier New" w:hint="default"/>
      </w:rPr>
    </w:lvl>
    <w:lvl w:ilvl="5" w:tplc="04070005" w:tentative="1">
      <w:start w:val="1"/>
      <w:numFmt w:val="bullet"/>
      <w:lvlText w:val=""/>
      <w:lvlJc w:val="left"/>
      <w:pPr>
        <w:ind w:left="4386" w:hanging="360"/>
      </w:pPr>
      <w:rPr>
        <w:rFonts w:ascii="Wingdings" w:hAnsi="Wingdings" w:hint="default"/>
      </w:rPr>
    </w:lvl>
    <w:lvl w:ilvl="6" w:tplc="04070001" w:tentative="1">
      <w:start w:val="1"/>
      <w:numFmt w:val="bullet"/>
      <w:lvlText w:val=""/>
      <w:lvlJc w:val="left"/>
      <w:pPr>
        <w:ind w:left="5106" w:hanging="360"/>
      </w:pPr>
      <w:rPr>
        <w:rFonts w:ascii="Symbol" w:hAnsi="Symbol" w:hint="default"/>
      </w:rPr>
    </w:lvl>
    <w:lvl w:ilvl="7" w:tplc="04070003" w:tentative="1">
      <w:start w:val="1"/>
      <w:numFmt w:val="bullet"/>
      <w:lvlText w:val="o"/>
      <w:lvlJc w:val="left"/>
      <w:pPr>
        <w:ind w:left="5826" w:hanging="360"/>
      </w:pPr>
      <w:rPr>
        <w:rFonts w:ascii="Courier New" w:hAnsi="Courier New" w:cs="Courier New" w:hint="default"/>
      </w:rPr>
    </w:lvl>
    <w:lvl w:ilvl="8" w:tplc="04070005" w:tentative="1">
      <w:start w:val="1"/>
      <w:numFmt w:val="bullet"/>
      <w:lvlText w:val=""/>
      <w:lvlJc w:val="left"/>
      <w:pPr>
        <w:ind w:left="6546" w:hanging="360"/>
      </w:pPr>
      <w:rPr>
        <w:rFonts w:ascii="Wingdings" w:hAnsi="Wingdings" w:hint="default"/>
      </w:rPr>
    </w:lvl>
  </w:abstractNum>
  <w:abstractNum w:abstractNumId="3" w15:restartNumberingAfterBreak="0">
    <w:nsid w:val="3A5D3E5B"/>
    <w:multiLevelType w:val="hybridMultilevel"/>
    <w:tmpl w:val="B060DDB2"/>
    <w:lvl w:ilvl="0" w:tplc="FFAAA46E">
      <w:start w:val="2"/>
      <w:numFmt w:val="bullet"/>
      <w:lvlText w:val=""/>
      <w:lvlJc w:val="left"/>
      <w:pPr>
        <w:ind w:left="720" w:hanging="360"/>
      </w:pPr>
      <w:rPr>
        <w:rFonts w:ascii="Wingdings" w:eastAsiaTheme="minorHAnsi"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3BE16F53"/>
    <w:multiLevelType w:val="hybridMultilevel"/>
    <w:tmpl w:val="274253FA"/>
    <w:lvl w:ilvl="0" w:tplc="8AA8E09A">
      <w:numFmt w:val="bullet"/>
      <w:lvlText w:val="•"/>
      <w:lvlJc w:val="left"/>
      <w:pPr>
        <w:ind w:left="1146" w:hanging="360"/>
      </w:pPr>
      <w:rPr>
        <w:rFonts w:hint="default"/>
      </w:rPr>
    </w:lvl>
    <w:lvl w:ilvl="1" w:tplc="04070003" w:tentative="1">
      <w:start w:val="1"/>
      <w:numFmt w:val="bullet"/>
      <w:lvlText w:val="o"/>
      <w:lvlJc w:val="left"/>
      <w:pPr>
        <w:ind w:left="1866" w:hanging="360"/>
      </w:pPr>
      <w:rPr>
        <w:rFonts w:ascii="Courier New" w:hAnsi="Courier New" w:cs="Courier New" w:hint="default"/>
      </w:rPr>
    </w:lvl>
    <w:lvl w:ilvl="2" w:tplc="04070005" w:tentative="1">
      <w:start w:val="1"/>
      <w:numFmt w:val="bullet"/>
      <w:lvlText w:val=""/>
      <w:lvlJc w:val="left"/>
      <w:pPr>
        <w:ind w:left="2586" w:hanging="360"/>
      </w:pPr>
      <w:rPr>
        <w:rFonts w:ascii="Wingdings" w:hAnsi="Wingdings" w:hint="default"/>
      </w:rPr>
    </w:lvl>
    <w:lvl w:ilvl="3" w:tplc="04070001" w:tentative="1">
      <w:start w:val="1"/>
      <w:numFmt w:val="bullet"/>
      <w:lvlText w:val=""/>
      <w:lvlJc w:val="left"/>
      <w:pPr>
        <w:ind w:left="3306" w:hanging="360"/>
      </w:pPr>
      <w:rPr>
        <w:rFonts w:ascii="Symbol" w:hAnsi="Symbol" w:hint="default"/>
      </w:rPr>
    </w:lvl>
    <w:lvl w:ilvl="4" w:tplc="04070003" w:tentative="1">
      <w:start w:val="1"/>
      <w:numFmt w:val="bullet"/>
      <w:lvlText w:val="o"/>
      <w:lvlJc w:val="left"/>
      <w:pPr>
        <w:ind w:left="4026" w:hanging="360"/>
      </w:pPr>
      <w:rPr>
        <w:rFonts w:ascii="Courier New" w:hAnsi="Courier New" w:cs="Courier New" w:hint="default"/>
      </w:rPr>
    </w:lvl>
    <w:lvl w:ilvl="5" w:tplc="04070005" w:tentative="1">
      <w:start w:val="1"/>
      <w:numFmt w:val="bullet"/>
      <w:lvlText w:val=""/>
      <w:lvlJc w:val="left"/>
      <w:pPr>
        <w:ind w:left="4746" w:hanging="360"/>
      </w:pPr>
      <w:rPr>
        <w:rFonts w:ascii="Wingdings" w:hAnsi="Wingdings" w:hint="default"/>
      </w:rPr>
    </w:lvl>
    <w:lvl w:ilvl="6" w:tplc="04070001" w:tentative="1">
      <w:start w:val="1"/>
      <w:numFmt w:val="bullet"/>
      <w:lvlText w:val=""/>
      <w:lvlJc w:val="left"/>
      <w:pPr>
        <w:ind w:left="5466" w:hanging="360"/>
      </w:pPr>
      <w:rPr>
        <w:rFonts w:ascii="Symbol" w:hAnsi="Symbol" w:hint="default"/>
      </w:rPr>
    </w:lvl>
    <w:lvl w:ilvl="7" w:tplc="04070003" w:tentative="1">
      <w:start w:val="1"/>
      <w:numFmt w:val="bullet"/>
      <w:lvlText w:val="o"/>
      <w:lvlJc w:val="left"/>
      <w:pPr>
        <w:ind w:left="6186" w:hanging="360"/>
      </w:pPr>
      <w:rPr>
        <w:rFonts w:ascii="Courier New" w:hAnsi="Courier New" w:cs="Courier New" w:hint="default"/>
      </w:rPr>
    </w:lvl>
    <w:lvl w:ilvl="8" w:tplc="04070005" w:tentative="1">
      <w:start w:val="1"/>
      <w:numFmt w:val="bullet"/>
      <w:lvlText w:val=""/>
      <w:lvlJc w:val="left"/>
      <w:pPr>
        <w:ind w:left="6906" w:hanging="360"/>
      </w:pPr>
      <w:rPr>
        <w:rFonts w:ascii="Wingdings" w:hAnsi="Wingdings" w:hint="default"/>
      </w:rPr>
    </w:lvl>
  </w:abstractNum>
  <w:abstractNum w:abstractNumId="5" w15:restartNumberingAfterBreak="0">
    <w:nsid w:val="4A9D3705"/>
    <w:multiLevelType w:val="hybridMultilevel"/>
    <w:tmpl w:val="64E4F920"/>
    <w:lvl w:ilvl="0" w:tplc="FF4CBA00">
      <w:start w:val="20"/>
      <w:numFmt w:val="bullet"/>
      <w:lvlText w:val="-"/>
      <w:lvlJc w:val="left"/>
      <w:pPr>
        <w:ind w:left="720" w:hanging="360"/>
      </w:pPr>
      <w:rPr>
        <w:rFonts w:ascii="Aptos" w:eastAsiaTheme="minorHAnsi" w:hAnsi="Aptos" w:cstheme="minorBidi"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4E2B0262"/>
    <w:multiLevelType w:val="hybridMultilevel"/>
    <w:tmpl w:val="CCE27F76"/>
    <w:lvl w:ilvl="0" w:tplc="9A5E6DCC">
      <w:start w:val="2"/>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5CAE5194"/>
    <w:multiLevelType w:val="multilevel"/>
    <w:tmpl w:val="BDD2A96A"/>
    <w:lvl w:ilvl="0">
      <w:start w:val="1"/>
      <w:numFmt w:val="decimal"/>
      <w:lvlText w:val="%1."/>
      <w:lvlJc w:val="left"/>
      <w:pPr>
        <w:ind w:left="390" w:hanging="390"/>
      </w:pPr>
      <w:rPr>
        <w:rFonts w:hint="default"/>
      </w:rPr>
    </w:lvl>
    <w:lvl w:ilvl="1">
      <w:start w:val="1"/>
      <w:numFmt w:val="decimal"/>
      <w:lvlText w:val="%1.%2."/>
      <w:lvlJc w:val="left"/>
      <w:pPr>
        <w:ind w:left="436" w:hanging="720"/>
      </w:pPr>
      <w:rPr>
        <w:rFonts w:hint="default"/>
      </w:rPr>
    </w:lvl>
    <w:lvl w:ilvl="2">
      <w:start w:val="1"/>
      <w:numFmt w:val="decimal"/>
      <w:lvlText w:val="%1.%2.%3."/>
      <w:lvlJc w:val="left"/>
      <w:pPr>
        <w:ind w:left="152" w:hanging="720"/>
      </w:pPr>
      <w:rPr>
        <w:rFonts w:hint="default"/>
      </w:rPr>
    </w:lvl>
    <w:lvl w:ilvl="3">
      <w:start w:val="1"/>
      <w:numFmt w:val="decimal"/>
      <w:lvlText w:val="%1.%2.%3.%4."/>
      <w:lvlJc w:val="left"/>
      <w:pPr>
        <w:ind w:left="228" w:hanging="1080"/>
      </w:pPr>
      <w:rPr>
        <w:rFonts w:hint="default"/>
      </w:rPr>
    </w:lvl>
    <w:lvl w:ilvl="4">
      <w:start w:val="1"/>
      <w:numFmt w:val="decimal"/>
      <w:lvlText w:val="%1.%2.%3.%4.%5."/>
      <w:lvlJc w:val="left"/>
      <w:pPr>
        <w:ind w:left="-56" w:hanging="1080"/>
      </w:pPr>
      <w:rPr>
        <w:rFonts w:hint="default"/>
      </w:rPr>
    </w:lvl>
    <w:lvl w:ilvl="5">
      <w:start w:val="1"/>
      <w:numFmt w:val="decimal"/>
      <w:lvlText w:val="%1.%2.%3.%4.%5.%6."/>
      <w:lvlJc w:val="left"/>
      <w:pPr>
        <w:ind w:left="20" w:hanging="1440"/>
      </w:pPr>
      <w:rPr>
        <w:rFonts w:hint="default"/>
      </w:rPr>
    </w:lvl>
    <w:lvl w:ilvl="6">
      <w:start w:val="1"/>
      <w:numFmt w:val="decimal"/>
      <w:lvlText w:val="%1.%2.%3.%4.%5.%6.%7."/>
      <w:lvlJc w:val="left"/>
      <w:pPr>
        <w:ind w:left="-264" w:hanging="1440"/>
      </w:pPr>
      <w:rPr>
        <w:rFonts w:hint="default"/>
      </w:rPr>
    </w:lvl>
    <w:lvl w:ilvl="7">
      <w:start w:val="1"/>
      <w:numFmt w:val="decimal"/>
      <w:lvlText w:val="%1.%2.%3.%4.%5.%6.%7.%8."/>
      <w:lvlJc w:val="left"/>
      <w:pPr>
        <w:ind w:left="-188" w:hanging="1800"/>
      </w:pPr>
      <w:rPr>
        <w:rFonts w:hint="default"/>
      </w:rPr>
    </w:lvl>
    <w:lvl w:ilvl="8">
      <w:start w:val="1"/>
      <w:numFmt w:val="decimal"/>
      <w:lvlText w:val="%1.%2.%3.%4.%5.%6.%7.%8.%9."/>
      <w:lvlJc w:val="left"/>
      <w:pPr>
        <w:ind w:left="-112" w:hanging="2160"/>
      </w:pPr>
      <w:rPr>
        <w:rFonts w:hint="default"/>
      </w:rPr>
    </w:lvl>
  </w:abstractNum>
  <w:abstractNum w:abstractNumId="8" w15:restartNumberingAfterBreak="0">
    <w:nsid w:val="69B20D59"/>
    <w:multiLevelType w:val="hybridMultilevel"/>
    <w:tmpl w:val="0F742854"/>
    <w:lvl w:ilvl="0" w:tplc="79FE68C0">
      <w:numFmt w:val="bullet"/>
      <w:lvlText w:val="-"/>
      <w:lvlJc w:val="left"/>
      <w:pPr>
        <w:ind w:left="1495"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70A70A0E"/>
    <w:multiLevelType w:val="hybridMultilevel"/>
    <w:tmpl w:val="1F207768"/>
    <w:lvl w:ilvl="0" w:tplc="36F600D4">
      <w:start w:val="1"/>
      <w:numFmt w:val="bullet"/>
      <w:lvlText w:val=""/>
      <w:lvlJc w:val="left"/>
      <w:pPr>
        <w:ind w:left="1287" w:hanging="360"/>
      </w:pPr>
      <w:rPr>
        <w:rFonts w:ascii="Symbol" w:hAnsi="Symbol" w:hint="default"/>
        <w:sz w:val="18"/>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78082FAB"/>
    <w:multiLevelType w:val="hybridMultilevel"/>
    <w:tmpl w:val="3AF41528"/>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7F412668"/>
    <w:multiLevelType w:val="hybridMultilevel"/>
    <w:tmpl w:val="2A740B4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2049140963">
    <w:abstractNumId w:val="7"/>
  </w:num>
  <w:num w:numId="2" w16cid:durableId="515578529">
    <w:abstractNumId w:val="4"/>
  </w:num>
  <w:num w:numId="3" w16cid:durableId="496770566">
    <w:abstractNumId w:val="8"/>
  </w:num>
  <w:num w:numId="4" w16cid:durableId="371463365">
    <w:abstractNumId w:val="2"/>
  </w:num>
  <w:num w:numId="5" w16cid:durableId="1492940280">
    <w:abstractNumId w:val="1"/>
  </w:num>
  <w:num w:numId="6" w16cid:durableId="441808150">
    <w:abstractNumId w:val="10"/>
  </w:num>
  <w:num w:numId="7" w16cid:durableId="832842824">
    <w:abstractNumId w:val="11"/>
  </w:num>
  <w:num w:numId="8" w16cid:durableId="819885467">
    <w:abstractNumId w:val="3"/>
  </w:num>
  <w:num w:numId="9" w16cid:durableId="1980454611">
    <w:abstractNumId w:val="0"/>
  </w:num>
  <w:num w:numId="10" w16cid:durableId="1919171602">
    <w:abstractNumId w:val="5"/>
  </w:num>
  <w:num w:numId="11" w16cid:durableId="1472943429">
    <w:abstractNumId w:val="9"/>
  </w:num>
  <w:num w:numId="12" w16cid:durableId="1285964866">
    <w:abstractNumId w:val="6"/>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96D09"/>
    <w:rsid w:val="00001D39"/>
    <w:rsid w:val="0000255A"/>
    <w:rsid w:val="00002C29"/>
    <w:rsid w:val="00006EDD"/>
    <w:rsid w:val="0001324E"/>
    <w:rsid w:val="00015D5A"/>
    <w:rsid w:val="0001705E"/>
    <w:rsid w:val="00017FE3"/>
    <w:rsid w:val="0002051D"/>
    <w:rsid w:val="00024633"/>
    <w:rsid w:val="00033CD4"/>
    <w:rsid w:val="00036517"/>
    <w:rsid w:val="000453C3"/>
    <w:rsid w:val="0004798E"/>
    <w:rsid w:val="00053472"/>
    <w:rsid w:val="00054084"/>
    <w:rsid w:val="00054235"/>
    <w:rsid w:val="0005796F"/>
    <w:rsid w:val="00061563"/>
    <w:rsid w:val="00062028"/>
    <w:rsid w:val="0007122B"/>
    <w:rsid w:val="00073354"/>
    <w:rsid w:val="000737F7"/>
    <w:rsid w:val="000772CB"/>
    <w:rsid w:val="00077958"/>
    <w:rsid w:val="00077A02"/>
    <w:rsid w:val="00083D9D"/>
    <w:rsid w:val="000941BD"/>
    <w:rsid w:val="00094B45"/>
    <w:rsid w:val="00095120"/>
    <w:rsid w:val="000A16EB"/>
    <w:rsid w:val="000A26D9"/>
    <w:rsid w:val="000A630D"/>
    <w:rsid w:val="000A7545"/>
    <w:rsid w:val="000B033A"/>
    <w:rsid w:val="000B111F"/>
    <w:rsid w:val="000B5DE9"/>
    <w:rsid w:val="000B6F8D"/>
    <w:rsid w:val="000B73A8"/>
    <w:rsid w:val="000B7F90"/>
    <w:rsid w:val="000C19BC"/>
    <w:rsid w:val="000D2D37"/>
    <w:rsid w:val="000E459B"/>
    <w:rsid w:val="000E4EE5"/>
    <w:rsid w:val="000E6766"/>
    <w:rsid w:val="000E70E4"/>
    <w:rsid w:val="000F036A"/>
    <w:rsid w:val="000F2B06"/>
    <w:rsid w:val="000F6956"/>
    <w:rsid w:val="00103804"/>
    <w:rsid w:val="00107E6C"/>
    <w:rsid w:val="00110606"/>
    <w:rsid w:val="00112309"/>
    <w:rsid w:val="00116394"/>
    <w:rsid w:val="00116420"/>
    <w:rsid w:val="0011744F"/>
    <w:rsid w:val="0012248B"/>
    <w:rsid w:val="00122866"/>
    <w:rsid w:val="00122E96"/>
    <w:rsid w:val="00127B4F"/>
    <w:rsid w:val="00127CC8"/>
    <w:rsid w:val="0013686D"/>
    <w:rsid w:val="0014091F"/>
    <w:rsid w:val="001455F2"/>
    <w:rsid w:val="0015035C"/>
    <w:rsid w:val="0015045F"/>
    <w:rsid w:val="001531FB"/>
    <w:rsid w:val="00154A33"/>
    <w:rsid w:val="001558B6"/>
    <w:rsid w:val="00155B4C"/>
    <w:rsid w:val="00156100"/>
    <w:rsid w:val="00156343"/>
    <w:rsid w:val="0015634D"/>
    <w:rsid w:val="001564ED"/>
    <w:rsid w:val="00156A65"/>
    <w:rsid w:val="00161424"/>
    <w:rsid w:val="001634EC"/>
    <w:rsid w:val="00163743"/>
    <w:rsid w:val="00166B8B"/>
    <w:rsid w:val="00170F18"/>
    <w:rsid w:val="0017626B"/>
    <w:rsid w:val="0018243F"/>
    <w:rsid w:val="00184A5E"/>
    <w:rsid w:val="00185520"/>
    <w:rsid w:val="00190CAF"/>
    <w:rsid w:val="00191423"/>
    <w:rsid w:val="00193315"/>
    <w:rsid w:val="00193EE4"/>
    <w:rsid w:val="001962D6"/>
    <w:rsid w:val="001A07C4"/>
    <w:rsid w:val="001A2B36"/>
    <w:rsid w:val="001A3823"/>
    <w:rsid w:val="001A53D6"/>
    <w:rsid w:val="001B041F"/>
    <w:rsid w:val="001B2801"/>
    <w:rsid w:val="001B458E"/>
    <w:rsid w:val="001B5358"/>
    <w:rsid w:val="001B76E9"/>
    <w:rsid w:val="001B77ED"/>
    <w:rsid w:val="001C0545"/>
    <w:rsid w:val="001C3D27"/>
    <w:rsid w:val="001C5BA6"/>
    <w:rsid w:val="001D1317"/>
    <w:rsid w:val="001D5132"/>
    <w:rsid w:val="001E1C6E"/>
    <w:rsid w:val="001E5F67"/>
    <w:rsid w:val="001E6FA0"/>
    <w:rsid w:val="001F273F"/>
    <w:rsid w:val="001F5E30"/>
    <w:rsid w:val="001F6A4E"/>
    <w:rsid w:val="001F6B9C"/>
    <w:rsid w:val="002006D4"/>
    <w:rsid w:val="002034D6"/>
    <w:rsid w:val="00204E1A"/>
    <w:rsid w:val="00205234"/>
    <w:rsid w:val="00211A00"/>
    <w:rsid w:val="00216D2E"/>
    <w:rsid w:val="00231DF1"/>
    <w:rsid w:val="002323BF"/>
    <w:rsid w:val="00235559"/>
    <w:rsid w:val="00236153"/>
    <w:rsid w:val="00240ED7"/>
    <w:rsid w:val="00242DD4"/>
    <w:rsid w:val="0024489B"/>
    <w:rsid w:val="00245F9D"/>
    <w:rsid w:val="00246C25"/>
    <w:rsid w:val="00246F99"/>
    <w:rsid w:val="002512EA"/>
    <w:rsid w:val="0025194A"/>
    <w:rsid w:val="0026295F"/>
    <w:rsid w:val="002700E8"/>
    <w:rsid w:val="00274264"/>
    <w:rsid w:val="002754CB"/>
    <w:rsid w:val="00275CAC"/>
    <w:rsid w:val="00276A11"/>
    <w:rsid w:val="00276B49"/>
    <w:rsid w:val="002778E6"/>
    <w:rsid w:val="00281E77"/>
    <w:rsid w:val="00282A90"/>
    <w:rsid w:val="002902E7"/>
    <w:rsid w:val="00294494"/>
    <w:rsid w:val="0029737E"/>
    <w:rsid w:val="002A22E6"/>
    <w:rsid w:val="002B0C09"/>
    <w:rsid w:val="002B28F1"/>
    <w:rsid w:val="002B64C5"/>
    <w:rsid w:val="002C0D57"/>
    <w:rsid w:val="002C1132"/>
    <w:rsid w:val="002C55EC"/>
    <w:rsid w:val="002D3712"/>
    <w:rsid w:val="002D59E7"/>
    <w:rsid w:val="002D6624"/>
    <w:rsid w:val="002E4CDF"/>
    <w:rsid w:val="002E4CF4"/>
    <w:rsid w:val="002F020E"/>
    <w:rsid w:val="002F1637"/>
    <w:rsid w:val="002F1E6C"/>
    <w:rsid w:val="002F4E55"/>
    <w:rsid w:val="00302202"/>
    <w:rsid w:val="00302212"/>
    <w:rsid w:val="003027BB"/>
    <w:rsid w:val="0030632E"/>
    <w:rsid w:val="00310F1C"/>
    <w:rsid w:val="00311DB0"/>
    <w:rsid w:val="00316AC3"/>
    <w:rsid w:val="003218C6"/>
    <w:rsid w:val="00331204"/>
    <w:rsid w:val="003315F7"/>
    <w:rsid w:val="003318A5"/>
    <w:rsid w:val="00332B73"/>
    <w:rsid w:val="00343950"/>
    <w:rsid w:val="00352F05"/>
    <w:rsid w:val="00352FBD"/>
    <w:rsid w:val="00356CAC"/>
    <w:rsid w:val="00371467"/>
    <w:rsid w:val="00371E49"/>
    <w:rsid w:val="00372405"/>
    <w:rsid w:val="00375A87"/>
    <w:rsid w:val="00380DB7"/>
    <w:rsid w:val="00383ABC"/>
    <w:rsid w:val="00384496"/>
    <w:rsid w:val="0038741C"/>
    <w:rsid w:val="003916EF"/>
    <w:rsid w:val="00392A59"/>
    <w:rsid w:val="003A2DE1"/>
    <w:rsid w:val="003A36F7"/>
    <w:rsid w:val="003A4D02"/>
    <w:rsid w:val="003A7E5F"/>
    <w:rsid w:val="003B6C6A"/>
    <w:rsid w:val="003C17C6"/>
    <w:rsid w:val="003C1A3D"/>
    <w:rsid w:val="003C2D0E"/>
    <w:rsid w:val="003C53E0"/>
    <w:rsid w:val="003C6316"/>
    <w:rsid w:val="003C7232"/>
    <w:rsid w:val="003D055B"/>
    <w:rsid w:val="003D0B07"/>
    <w:rsid w:val="003D1C33"/>
    <w:rsid w:val="003D1EF9"/>
    <w:rsid w:val="003D26CC"/>
    <w:rsid w:val="003D48DF"/>
    <w:rsid w:val="003D5453"/>
    <w:rsid w:val="003D6925"/>
    <w:rsid w:val="003E09E4"/>
    <w:rsid w:val="003E1EA6"/>
    <w:rsid w:val="003E262D"/>
    <w:rsid w:val="003E2BB1"/>
    <w:rsid w:val="003E6D9F"/>
    <w:rsid w:val="003F3AC7"/>
    <w:rsid w:val="003F4A2C"/>
    <w:rsid w:val="003F5906"/>
    <w:rsid w:val="003F74BB"/>
    <w:rsid w:val="00400C85"/>
    <w:rsid w:val="00411E0B"/>
    <w:rsid w:val="00414410"/>
    <w:rsid w:val="00416BA1"/>
    <w:rsid w:val="004245B2"/>
    <w:rsid w:val="00425002"/>
    <w:rsid w:val="004314F0"/>
    <w:rsid w:val="004357DC"/>
    <w:rsid w:val="004375D9"/>
    <w:rsid w:val="00437BAE"/>
    <w:rsid w:val="00437F47"/>
    <w:rsid w:val="004421C0"/>
    <w:rsid w:val="00445927"/>
    <w:rsid w:val="00445E48"/>
    <w:rsid w:val="00446891"/>
    <w:rsid w:val="004473FD"/>
    <w:rsid w:val="00447DD4"/>
    <w:rsid w:val="00454A8E"/>
    <w:rsid w:val="00455AB4"/>
    <w:rsid w:val="0046138B"/>
    <w:rsid w:val="00461B19"/>
    <w:rsid w:val="00466777"/>
    <w:rsid w:val="0047337C"/>
    <w:rsid w:val="004840FA"/>
    <w:rsid w:val="00484704"/>
    <w:rsid w:val="00494D8B"/>
    <w:rsid w:val="004A0AEF"/>
    <w:rsid w:val="004A15F8"/>
    <w:rsid w:val="004A2232"/>
    <w:rsid w:val="004A359B"/>
    <w:rsid w:val="004A60EC"/>
    <w:rsid w:val="004A6602"/>
    <w:rsid w:val="004B070B"/>
    <w:rsid w:val="004B33B1"/>
    <w:rsid w:val="004B3444"/>
    <w:rsid w:val="004B50C8"/>
    <w:rsid w:val="004C0B40"/>
    <w:rsid w:val="004C11EF"/>
    <w:rsid w:val="004C53A5"/>
    <w:rsid w:val="004C7454"/>
    <w:rsid w:val="004D5620"/>
    <w:rsid w:val="004D6CE8"/>
    <w:rsid w:val="004E0FFC"/>
    <w:rsid w:val="004E2AEE"/>
    <w:rsid w:val="004E385D"/>
    <w:rsid w:val="004E3C1A"/>
    <w:rsid w:val="004F27D1"/>
    <w:rsid w:val="004F4A14"/>
    <w:rsid w:val="004F4C06"/>
    <w:rsid w:val="004F5A48"/>
    <w:rsid w:val="004F5EBD"/>
    <w:rsid w:val="00501259"/>
    <w:rsid w:val="00501AFA"/>
    <w:rsid w:val="00502929"/>
    <w:rsid w:val="00511D7F"/>
    <w:rsid w:val="00513817"/>
    <w:rsid w:val="00520EF3"/>
    <w:rsid w:val="0052604C"/>
    <w:rsid w:val="00533975"/>
    <w:rsid w:val="005420B9"/>
    <w:rsid w:val="00544693"/>
    <w:rsid w:val="00547882"/>
    <w:rsid w:val="00551919"/>
    <w:rsid w:val="00551A57"/>
    <w:rsid w:val="00551A60"/>
    <w:rsid w:val="005540D0"/>
    <w:rsid w:val="005544B6"/>
    <w:rsid w:val="00555724"/>
    <w:rsid w:val="0055686F"/>
    <w:rsid w:val="005602C6"/>
    <w:rsid w:val="0056100B"/>
    <w:rsid w:val="00564780"/>
    <w:rsid w:val="005669CE"/>
    <w:rsid w:val="00573205"/>
    <w:rsid w:val="005732B8"/>
    <w:rsid w:val="005738DF"/>
    <w:rsid w:val="005749CB"/>
    <w:rsid w:val="00575971"/>
    <w:rsid w:val="0058148A"/>
    <w:rsid w:val="005A3AA7"/>
    <w:rsid w:val="005A4355"/>
    <w:rsid w:val="005A4B2C"/>
    <w:rsid w:val="005A50AA"/>
    <w:rsid w:val="005A6BA3"/>
    <w:rsid w:val="005A7D5E"/>
    <w:rsid w:val="005B04F2"/>
    <w:rsid w:val="005B6ABD"/>
    <w:rsid w:val="005C1F6C"/>
    <w:rsid w:val="005C30E1"/>
    <w:rsid w:val="005C4A2A"/>
    <w:rsid w:val="005C53C0"/>
    <w:rsid w:val="005C6BAF"/>
    <w:rsid w:val="005C6F77"/>
    <w:rsid w:val="005D0E33"/>
    <w:rsid w:val="005D1983"/>
    <w:rsid w:val="005D4589"/>
    <w:rsid w:val="005D4C23"/>
    <w:rsid w:val="005D5E6D"/>
    <w:rsid w:val="005D7C07"/>
    <w:rsid w:val="005E05DF"/>
    <w:rsid w:val="005E215F"/>
    <w:rsid w:val="005E26C2"/>
    <w:rsid w:val="005E34C7"/>
    <w:rsid w:val="005F0358"/>
    <w:rsid w:val="005F2F8D"/>
    <w:rsid w:val="005F335C"/>
    <w:rsid w:val="005F4D1B"/>
    <w:rsid w:val="005F4DFA"/>
    <w:rsid w:val="005F7D5D"/>
    <w:rsid w:val="0060082E"/>
    <w:rsid w:val="006014E3"/>
    <w:rsid w:val="0060333E"/>
    <w:rsid w:val="00605919"/>
    <w:rsid w:val="00605BED"/>
    <w:rsid w:val="00606ADE"/>
    <w:rsid w:val="00612D9A"/>
    <w:rsid w:val="0062251D"/>
    <w:rsid w:val="00623444"/>
    <w:rsid w:val="0063487A"/>
    <w:rsid w:val="00640B45"/>
    <w:rsid w:val="00640D46"/>
    <w:rsid w:val="00645EAE"/>
    <w:rsid w:val="00646566"/>
    <w:rsid w:val="006502E8"/>
    <w:rsid w:val="00654E73"/>
    <w:rsid w:val="00655114"/>
    <w:rsid w:val="006564F5"/>
    <w:rsid w:val="00656C10"/>
    <w:rsid w:val="00657BA7"/>
    <w:rsid w:val="006660A0"/>
    <w:rsid w:val="00672484"/>
    <w:rsid w:val="0067586B"/>
    <w:rsid w:val="00680350"/>
    <w:rsid w:val="0068225B"/>
    <w:rsid w:val="006824DD"/>
    <w:rsid w:val="00682F21"/>
    <w:rsid w:val="006861E1"/>
    <w:rsid w:val="00686F44"/>
    <w:rsid w:val="006912FE"/>
    <w:rsid w:val="00692756"/>
    <w:rsid w:val="00694F12"/>
    <w:rsid w:val="00695A76"/>
    <w:rsid w:val="006A1883"/>
    <w:rsid w:val="006A3BA8"/>
    <w:rsid w:val="006A41FA"/>
    <w:rsid w:val="006A5213"/>
    <w:rsid w:val="006A53EE"/>
    <w:rsid w:val="006A584E"/>
    <w:rsid w:val="006A6387"/>
    <w:rsid w:val="006B12CD"/>
    <w:rsid w:val="006B4347"/>
    <w:rsid w:val="006C0645"/>
    <w:rsid w:val="006C1A7A"/>
    <w:rsid w:val="006C285F"/>
    <w:rsid w:val="006C3FEB"/>
    <w:rsid w:val="006C5512"/>
    <w:rsid w:val="006C79B8"/>
    <w:rsid w:val="006C7A51"/>
    <w:rsid w:val="006D3570"/>
    <w:rsid w:val="006D52E2"/>
    <w:rsid w:val="006D7E8D"/>
    <w:rsid w:val="006E15F0"/>
    <w:rsid w:val="006E1F31"/>
    <w:rsid w:val="006E3A60"/>
    <w:rsid w:val="006E3C1F"/>
    <w:rsid w:val="006E5554"/>
    <w:rsid w:val="006E5B60"/>
    <w:rsid w:val="006E7F1D"/>
    <w:rsid w:val="006F19ED"/>
    <w:rsid w:val="006F2D22"/>
    <w:rsid w:val="006F3470"/>
    <w:rsid w:val="006F49C8"/>
    <w:rsid w:val="006F5D0A"/>
    <w:rsid w:val="00700AF7"/>
    <w:rsid w:val="007019D9"/>
    <w:rsid w:val="00703ED7"/>
    <w:rsid w:val="0070479B"/>
    <w:rsid w:val="00705C54"/>
    <w:rsid w:val="007076E4"/>
    <w:rsid w:val="00710001"/>
    <w:rsid w:val="00713985"/>
    <w:rsid w:val="00723959"/>
    <w:rsid w:val="007341EF"/>
    <w:rsid w:val="0073696A"/>
    <w:rsid w:val="00746E7E"/>
    <w:rsid w:val="007512DE"/>
    <w:rsid w:val="007565E3"/>
    <w:rsid w:val="007619A9"/>
    <w:rsid w:val="00763F21"/>
    <w:rsid w:val="007713D1"/>
    <w:rsid w:val="00783552"/>
    <w:rsid w:val="00784169"/>
    <w:rsid w:val="0079479A"/>
    <w:rsid w:val="00794DE9"/>
    <w:rsid w:val="00797115"/>
    <w:rsid w:val="007A6E63"/>
    <w:rsid w:val="007B31D6"/>
    <w:rsid w:val="007B4104"/>
    <w:rsid w:val="007B7423"/>
    <w:rsid w:val="007C0325"/>
    <w:rsid w:val="007C14FA"/>
    <w:rsid w:val="007C5E9A"/>
    <w:rsid w:val="007C7264"/>
    <w:rsid w:val="007C7CE9"/>
    <w:rsid w:val="007D57DD"/>
    <w:rsid w:val="007D5A81"/>
    <w:rsid w:val="007D5FC8"/>
    <w:rsid w:val="007E030E"/>
    <w:rsid w:val="007E0F42"/>
    <w:rsid w:val="007E49BA"/>
    <w:rsid w:val="007E7BCA"/>
    <w:rsid w:val="00803473"/>
    <w:rsid w:val="00810291"/>
    <w:rsid w:val="008114A6"/>
    <w:rsid w:val="00813F51"/>
    <w:rsid w:val="00820A93"/>
    <w:rsid w:val="00820E3D"/>
    <w:rsid w:val="0082251C"/>
    <w:rsid w:val="00823125"/>
    <w:rsid w:val="00824569"/>
    <w:rsid w:val="008306D7"/>
    <w:rsid w:val="00836182"/>
    <w:rsid w:val="008374A4"/>
    <w:rsid w:val="00837FD5"/>
    <w:rsid w:val="00841EE4"/>
    <w:rsid w:val="0084661B"/>
    <w:rsid w:val="00854941"/>
    <w:rsid w:val="00856D66"/>
    <w:rsid w:val="00857F9D"/>
    <w:rsid w:val="00861810"/>
    <w:rsid w:val="00861D34"/>
    <w:rsid w:val="008631D3"/>
    <w:rsid w:val="00863F2B"/>
    <w:rsid w:val="00864BF4"/>
    <w:rsid w:val="008650E0"/>
    <w:rsid w:val="008651FC"/>
    <w:rsid w:val="00871564"/>
    <w:rsid w:val="008802A9"/>
    <w:rsid w:val="008819FA"/>
    <w:rsid w:val="0088276B"/>
    <w:rsid w:val="008871D0"/>
    <w:rsid w:val="008951D1"/>
    <w:rsid w:val="0089739A"/>
    <w:rsid w:val="008A14EE"/>
    <w:rsid w:val="008B0A0E"/>
    <w:rsid w:val="008B105F"/>
    <w:rsid w:val="008B6E92"/>
    <w:rsid w:val="008B6FDF"/>
    <w:rsid w:val="008C2824"/>
    <w:rsid w:val="008C3F5E"/>
    <w:rsid w:val="008C4215"/>
    <w:rsid w:val="008C5E25"/>
    <w:rsid w:val="008C6102"/>
    <w:rsid w:val="008C7DD1"/>
    <w:rsid w:val="008D1393"/>
    <w:rsid w:val="008D2D99"/>
    <w:rsid w:val="008D3863"/>
    <w:rsid w:val="008D5E4A"/>
    <w:rsid w:val="008D61BA"/>
    <w:rsid w:val="008D7604"/>
    <w:rsid w:val="008D7B00"/>
    <w:rsid w:val="008E770E"/>
    <w:rsid w:val="008F2D8B"/>
    <w:rsid w:val="008F3300"/>
    <w:rsid w:val="008F3806"/>
    <w:rsid w:val="008F42B0"/>
    <w:rsid w:val="008F6BE8"/>
    <w:rsid w:val="008F7B7F"/>
    <w:rsid w:val="009016D9"/>
    <w:rsid w:val="009034F4"/>
    <w:rsid w:val="00907AD1"/>
    <w:rsid w:val="0091198D"/>
    <w:rsid w:val="00911D39"/>
    <w:rsid w:val="00912ED9"/>
    <w:rsid w:val="00912F98"/>
    <w:rsid w:val="0091412A"/>
    <w:rsid w:val="0092261C"/>
    <w:rsid w:val="00922986"/>
    <w:rsid w:val="00922ADB"/>
    <w:rsid w:val="0092682A"/>
    <w:rsid w:val="00926935"/>
    <w:rsid w:val="00926A16"/>
    <w:rsid w:val="00931B80"/>
    <w:rsid w:val="00935693"/>
    <w:rsid w:val="00936055"/>
    <w:rsid w:val="00937151"/>
    <w:rsid w:val="00941AE4"/>
    <w:rsid w:val="00944CB4"/>
    <w:rsid w:val="009457A0"/>
    <w:rsid w:val="00945B23"/>
    <w:rsid w:val="009468EC"/>
    <w:rsid w:val="009520BE"/>
    <w:rsid w:val="00954A3A"/>
    <w:rsid w:val="00957386"/>
    <w:rsid w:val="009673C0"/>
    <w:rsid w:val="0097031F"/>
    <w:rsid w:val="00971752"/>
    <w:rsid w:val="00971B8C"/>
    <w:rsid w:val="009741D9"/>
    <w:rsid w:val="00982171"/>
    <w:rsid w:val="009837EB"/>
    <w:rsid w:val="0098644C"/>
    <w:rsid w:val="00986624"/>
    <w:rsid w:val="0098788B"/>
    <w:rsid w:val="0099072F"/>
    <w:rsid w:val="00992657"/>
    <w:rsid w:val="00995025"/>
    <w:rsid w:val="009A3072"/>
    <w:rsid w:val="009A5261"/>
    <w:rsid w:val="009B05A7"/>
    <w:rsid w:val="009B072C"/>
    <w:rsid w:val="009B4330"/>
    <w:rsid w:val="009B62F7"/>
    <w:rsid w:val="009C452A"/>
    <w:rsid w:val="009C5216"/>
    <w:rsid w:val="009C546C"/>
    <w:rsid w:val="009D1F49"/>
    <w:rsid w:val="009D4CFC"/>
    <w:rsid w:val="009E0973"/>
    <w:rsid w:val="009E364E"/>
    <w:rsid w:val="009E6AA8"/>
    <w:rsid w:val="009F04FD"/>
    <w:rsid w:val="009F38E0"/>
    <w:rsid w:val="009F5D63"/>
    <w:rsid w:val="009F633D"/>
    <w:rsid w:val="009F6A54"/>
    <w:rsid w:val="00A00C74"/>
    <w:rsid w:val="00A03172"/>
    <w:rsid w:val="00A07503"/>
    <w:rsid w:val="00A07F94"/>
    <w:rsid w:val="00A12EC4"/>
    <w:rsid w:val="00A13E28"/>
    <w:rsid w:val="00A14FF5"/>
    <w:rsid w:val="00A162C7"/>
    <w:rsid w:val="00A16633"/>
    <w:rsid w:val="00A16787"/>
    <w:rsid w:val="00A216E7"/>
    <w:rsid w:val="00A2649F"/>
    <w:rsid w:val="00A275FC"/>
    <w:rsid w:val="00A31005"/>
    <w:rsid w:val="00A330E1"/>
    <w:rsid w:val="00A426F7"/>
    <w:rsid w:val="00A457D3"/>
    <w:rsid w:val="00A50193"/>
    <w:rsid w:val="00A525DC"/>
    <w:rsid w:val="00A52D20"/>
    <w:rsid w:val="00A53647"/>
    <w:rsid w:val="00A576CA"/>
    <w:rsid w:val="00A6356E"/>
    <w:rsid w:val="00A654A3"/>
    <w:rsid w:val="00A66FBB"/>
    <w:rsid w:val="00A731F1"/>
    <w:rsid w:val="00A805D2"/>
    <w:rsid w:val="00A81B02"/>
    <w:rsid w:val="00A91CB9"/>
    <w:rsid w:val="00A91FF8"/>
    <w:rsid w:val="00A95B39"/>
    <w:rsid w:val="00AA4802"/>
    <w:rsid w:val="00AA66DD"/>
    <w:rsid w:val="00AA67B2"/>
    <w:rsid w:val="00AB0F5C"/>
    <w:rsid w:val="00AB49CA"/>
    <w:rsid w:val="00AB4EA2"/>
    <w:rsid w:val="00AC0885"/>
    <w:rsid w:val="00AC1F82"/>
    <w:rsid w:val="00AC238F"/>
    <w:rsid w:val="00AC3B31"/>
    <w:rsid w:val="00AD0100"/>
    <w:rsid w:val="00AD3EDF"/>
    <w:rsid w:val="00AD4CC6"/>
    <w:rsid w:val="00AD4F94"/>
    <w:rsid w:val="00AD5D5D"/>
    <w:rsid w:val="00AD6277"/>
    <w:rsid w:val="00AD7280"/>
    <w:rsid w:val="00AE02F2"/>
    <w:rsid w:val="00AE52A9"/>
    <w:rsid w:val="00AE7554"/>
    <w:rsid w:val="00AF0530"/>
    <w:rsid w:val="00AF0F36"/>
    <w:rsid w:val="00AF1050"/>
    <w:rsid w:val="00AF61C4"/>
    <w:rsid w:val="00AF7AC1"/>
    <w:rsid w:val="00B06706"/>
    <w:rsid w:val="00B069FE"/>
    <w:rsid w:val="00B06D99"/>
    <w:rsid w:val="00B10EE4"/>
    <w:rsid w:val="00B11598"/>
    <w:rsid w:val="00B12229"/>
    <w:rsid w:val="00B20B80"/>
    <w:rsid w:val="00B21D29"/>
    <w:rsid w:val="00B2406E"/>
    <w:rsid w:val="00B246D6"/>
    <w:rsid w:val="00B24F66"/>
    <w:rsid w:val="00B30C3A"/>
    <w:rsid w:val="00B3509B"/>
    <w:rsid w:val="00B359A2"/>
    <w:rsid w:val="00B35AB9"/>
    <w:rsid w:val="00B35C21"/>
    <w:rsid w:val="00B37308"/>
    <w:rsid w:val="00B374E4"/>
    <w:rsid w:val="00B42E82"/>
    <w:rsid w:val="00B52428"/>
    <w:rsid w:val="00B5552A"/>
    <w:rsid w:val="00B60479"/>
    <w:rsid w:val="00B618A8"/>
    <w:rsid w:val="00B66D44"/>
    <w:rsid w:val="00B74356"/>
    <w:rsid w:val="00B81559"/>
    <w:rsid w:val="00B8178D"/>
    <w:rsid w:val="00B82334"/>
    <w:rsid w:val="00BA1B51"/>
    <w:rsid w:val="00BA1C7A"/>
    <w:rsid w:val="00BA211D"/>
    <w:rsid w:val="00BA319D"/>
    <w:rsid w:val="00BA3745"/>
    <w:rsid w:val="00BA3C33"/>
    <w:rsid w:val="00BB030D"/>
    <w:rsid w:val="00BB5647"/>
    <w:rsid w:val="00BB6868"/>
    <w:rsid w:val="00BB7199"/>
    <w:rsid w:val="00BC3D45"/>
    <w:rsid w:val="00BC3E8B"/>
    <w:rsid w:val="00BC5AE6"/>
    <w:rsid w:val="00BD09B5"/>
    <w:rsid w:val="00BD1E5C"/>
    <w:rsid w:val="00BD256F"/>
    <w:rsid w:val="00BD4E13"/>
    <w:rsid w:val="00BD6B44"/>
    <w:rsid w:val="00BD6F3D"/>
    <w:rsid w:val="00BD7A71"/>
    <w:rsid w:val="00BE3446"/>
    <w:rsid w:val="00BE384F"/>
    <w:rsid w:val="00BE66C8"/>
    <w:rsid w:val="00BE6DA3"/>
    <w:rsid w:val="00BF3BA4"/>
    <w:rsid w:val="00BF56F6"/>
    <w:rsid w:val="00BF7142"/>
    <w:rsid w:val="00C00FF5"/>
    <w:rsid w:val="00C02EB9"/>
    <w:rsid w:val="00C12CF1"/>
    <w:rsid w:val="00C149A5"/>
    <w:rsid w:val="00C1504E"/>
    <w:rsid w:val="00C15B8A"/>
    <w:rsid w:val="00C20C8A"/>
    <w:rsid w:val="00C21C7D"/>
    <w:rsid w:val="00C231A8"/>
    <w:rsid w:val="00C23C4A"/>
    <w:rsid w:val="00C25397"/>
    <w:rsid w:val="00C31F93"/>
    <w:rsid w:val="00C326CB"/>
    <w:rsid w:val="00C34CD5"/>
    <w:rsid w:val="00C43C1B"/>
    <w:rsid w:val="00C43DF8"/>
    <w:rsid w:val="00C44500"/>
    <w:rsid w:val="00C45255"/>
    <w:rsid w:val="00C45B74"/>
    <w:rsid w:val="00C4650A"/>
    <w:rsid w:val="00C51CEE"/>
    <w:rsid w:val="00C574A9"/>
    <w:rsid w:val="00C60122"/>
    <w:rsid w:val="00C60737"/>
    <w:rsid w:val="00C63288"/>
    <w:rsid w:val="00C646AD"/>
    <w:rsid w:val="00C65129"/>
    <w:rsid w:val="00C71F90"/>
    <w:rsid w:val="00C75038"/>
    <w:rsid w:val="00C826A2"/>
    <w:rsid w:val="00C8366B"/>
    <w:rsid w:val="00C97241"/>
    <w:rsid w:val="00CA0E62"/>
    <w:rsid w:val="00CA0EE7"/>
    <w:rsid w:val="00CA33AF"/>
    <w:rsid w:val="00CA58D8"/>
    <w:rsid w:val="00CB2B4E"/>
    <w:rsid w:val="00CB32B4"/>
    <w:rsid w:val="00CB794F"/>
    <w:rsid w:val="00CB7CCC"/>
    <w:rsid w:val="00CC0C2C"/>
    <w:rsid w:val="00CC21D7"/>
    <w:rsid w:val="00CD1214"/>
    <w:rsid w:val="00CD38CD"/>
    <w:rsid w:val="00CD3E4C"/>
    <w:rsid w:val="00CD4AFA"/>
    <w:rsid w:val="00CD524B"/>
    <w:rsid w:val="00CD57CE"/>
    <w:rsid w:val="00CD6B99"/>
    <w:rsid w:val="00CD73C2"/>
    <w:rsid w:val="00CE1A15"/>
    <w:rsid w:val="00CE47E9"/>
    <w:rsid w:val="00CE5A3E"/>
    <w:rsid w:val="00CE7281"/>
    <w:rsid w:val="00CF185B"/>
    <w:rsid w:val="00CF19B1"/>
    <w:rsid w:val="00D04239"/>
    <w:rsid w:val="00D05452"/>
    <w:rsid w:val="00D05675"/>
    <w:rsid w:val="00D11E98"/>
    <w:rsid w:val="00D124E7"/>
    <w:rsid w:val="00D15813"/>
    <w:rsid w:val="00D17C5B"/>
    <w:rsid w:val="00D3068E"/>
    <w:rsid w:val="00D30A91"/>
    <w:rsid w:val="00D361BD"/>
    <w:rsid w:val="00D405CA"/>
    <w:rsid w:val="00D41DD3"/>
    <w:rsid w:val="00D42328"/>
    <w:rsid w:val="00D46A33"/>
    <w:rsid w:val="00D51625"/>
    <w:rsid w:val="00D53356"/>
    <w:rsid w:val="00D5749E"/>
    <w:rsid w:val="00D6028A"/>
    <w:rsid w:val="00D623AC"/>
    <w:rsid w:val="00D7352C"/>
    <w:rsid w:val="00D7752C"/>
    <w:rsid w:val="00D80517"/>
    <w:rsid w:val="00D81652"/>
    <w:rsid w:val="00D82E75"/>
    <w:rsid w:val="00D8469D"/>
    <w:rsid w:val="00D84F0A"/>
    <w:rsid w:val="00D86982"/>
    <w:rsid w:val="00DA1667"/>
    <w:rsid w:val="00DA2F8E"/>
    <w:rsid w:val="00DA326F"/>
    <w:rsid w:val="00DB023D"/>
    <w:rsid w:val="00DB0533"/>
    <w:rsid w:val="00DB1160"/>
    <w:rsid w:val="00DB23FE"/>
    <w:rsid w:val="00DB43B8"/>
    <w:rsid w:val="00DB441E"/>
    <w:rsid w:val="00DD3188"/>
    <w:rsid w:val="00DD36BE"/>
    <w:rsid w:val="00DD4510"/>
    <w:rsid w:val="00DE0A73"/>
    <w:rsid w:val="00DE4DF6"/>
    <w:rsid w:val="00DE5B5B"/>
    <w:rsid w:val="00DE6FDD"/>
    <w:rsid w:val="00DF4568"/>
    <w:rsid w:val="00E02D0D"/>
    <w:rsid w:val="00E05FCF"/>
    <w:rsid w:val="00E15988"/>
    <w:rsid w:val="00E218BE"/>
    <w:rsid w:val="00E226BD"/>
    <w:rsid w:val="00E23C99"/>
    <w:rsid w:val="00E2712B"/>
    <w:rsid w:val="00E27E9E"/>
    <w:rsid w:val="00E30A26"/>
    <w:rsid w:val="00E318CC"/>
    <w:rsid w:val="00E35583"/>
    <w:rsid w:val="00E355AE"/>
    <w:rsid w:val="00E37BC9"/>
    <w:rsid w:val="00E4689A"/>
    <w:rsid w:val="00E47C3E"/>
    <w:rsid w:val="00E52F36"/>
    <w:rsid w:val="00E54E70"/>
    <w:rsid w:val="00E566E4"/>
    <w:rsid w:val="00E574AA"/>
    <w:rsid w:val="00E62707"/>
    <w:rsid w:val="00E64CA7"/>
    <w:rsid w:val="00E64D04"/>
    <w:rsid w:val="00E6625C"/>
    <w:rsid w:val="00E73D42"/>
    <w:rsid w:val="00E756D0"/>
    <w:rsid w:val="00E81BBF"/>
    <w:rsid w:val="00E81C9C"/>
    <w:rsid w:val="00E8550E"/>
    <w:rsid w:val="00E85EF7"/>
    <w:rsid w:val="00E86C51"/>
    <w:rsid w:val="00E9032F"/>
    <w:rsid w:val="00E92261"/>
    <w:rsid w:val="00EA58BF"/>
    <w:rsid w:val="00EB2E0F"/>
    <w:rsid w:val="00EB3532"/>
    <w:rsid w:val="00EB3E13"/>
    <w:rsid w:val="00EB5993"/>
    <w:rsid w:val="00EB59BB"/>
    <w:rsid w:val="00EB6198"/>
    <w:rsid w:val="00EC0895"/>
    <w:rsid w:val="00EC1CEB"/>
    <w:rsid w:val="00EC59DF"/>
    <w:rsid w:val="00EC79F9"/>
    <w:rsid w:val="00ED04D8"/>
    <w:rsid w:val="00ED5456"/>
    <w:rsid w:val="00ED6C20"/>
    <w:rsid w:val="00ED6D86"/>
    <w:rsid w:val="00ED7304"/>
    <w:rsid w:val="00ED7756"/>
    <w:rsid w:val="00EE015B"/>
    <w:rsid w:val="00EE2900"/>
    <w:rsid w:val="00EE46D0"/>
    <w:rsid w:val="00EE48C3"/>
    <w:rsid w:val="00EF12F2"/>
    <w:rsid w:val="00EF254C"/>
    <w:rsid w:val="00EF45DF"/>
    <w:rsid w:val="00EF4743"/>
    <w:rsid w:val="00EF5070"/>
    <w:rsid w:val="00EF5F5E"/>
    <w:rsid w:val="00EF7AB9"/>
    <w:rsid w:val="00F0059A"/>
    <w:rsid w:val="00F00E77"/>
    <w:rsid w:val="00F03409"/>
    <w:rsid w:val="00F05052"/>
    <w:rsid w:val="00F0662A"/>
    <w:rsid w:val="00F13E2B"/>
    <w:rsid w:val="00F16245"/>
    <w:rsid w:val="00F1659D"/>
    <w:rsid w:val="00F16843"/>
    <w:rsid w:val="00F17000"/>
    <w:rsid w:val="00F2465C"/>
    <w:rsid w:val="00F24D97"/>
    <w:rsid w:val="00F25F2B"/>
    <w:rsid w:val="00F27CE1"/>
    <w:rsid w:val="00F32772"/>
    <w:rsid w:val="00F32E0A"/>
    <w:rsid w:val="00F36796"/>
    <w:rsid w:val="00F40968"/>
    <w:rsid w:val="00F42028"/>
    <w:rsid w:val="00F43742"/>
    <w:rsid w:val="00F4380B"/>
    <w:rsid w:val="00F5390D"/>
    <w:rsid w:val="00F57629"/>
    <w:rsid w:val="00F645B1"/>
    <w:rsid w:val="00F678EC"/>
    <w:rsid w:val="00F7072B"/>
    <w:rsid w:val="00F713D9"/>
    <w:rsid w:val="00F809FB"/>
    <w:rsid w:val="00F81826"/>
    <w:rsid w:val="00F822D1"/>
    <w:rsid w:val="00F83CE7"/>
    <w:rsid w:val="00F90935"/>
    <w:rsid w:val="00F90C7E"/>
    <w:rsid w:val="00F95813"/>
    <w:rsid w:val="00F95DF0"/>
    <w:rsid w:val="00F96869"/>
    <w:rsid w:val="00F96D09"/>
    <w:rsid w:val="00FA23FA"/>
    <w:rsid w:val="00FA3AC4"/>
    <w:rsid w:val="00FA57F1"/>
    <w:rsid w:val="00FA6625"/>
    <w:rsid w:val="00FB12BE"/>
    <w:rsid w:val="00FB23D6"/>
    <w:rsid w:val="00FB4BA8"/>
    <w:rsid w:val="00FB55B4"/>
    <w:rsid w:val="00FB6A19"/>
    <w:rsid w:val="00FB7383"/>
    <w:rsid w:val="00FB786B"/>
    <w:rsid w:val="00FD4EC0"/>
    <w:rsid w:val="00FE0179"/>
    <w:rsid w:val="00FE126C"/>
    <w:rsid w:val="00FE18D7"/>
    <w:rsid w:val="00FE24F8"/>
    <w:rsid w:val="00FE41A6"/>
    <w:rsid w:val="00FE43BD"/>
    <w:rsid w:val="00FE5B4B"/>
    <w:rsid w:val="00FE7786"/>
    <w:rsid w:val="00FE7D00"/>
    <w:rsid w:val="00FF66B0"/>
    <w:rsid w:val="00FF66D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3F68131"/>
  <w15:docId w15:val="{C32CE533-A328-45B7-893F-C3641FE78F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6">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uiPriority w:val="1"/>
    <w:qFormat/>
    <w:rsid w:val="00FB786B"/>
    <w:rPr>
      <w:lang w:val="de-DE"/>
    </w:rPr>
  </w:style>
  <w:style w:type="paragraph" w:styleId="berschrift1">
    <w:name w:val="heading 1"/>
    <w:basedOn w:val="Standard"/>
    <w:next w:val="Standard"/>
    <w:link w:val="berschrift1Zchn"/>
    <w:uiPriority w:val="9"/>
    <w:qFormat/>
    <w:rsid w:val="00310F1C"/>
    <w:pPr>
      <w:keepNext/>
      <w:keepLines/>
      <w:pageBreakBefore/>
      <w:spacing w:before="480"/>
      <w:outlineLvl w:val="0"/>
    </w:pPr>
    <w:rPr>
      <w:rFonts w:ascii="Arial" w:eastAsiaTheme="majorEastAsia" w:hAnsi="Arial" w:cstheme="majorBidi"/>
      <w:b/>
      <w:bCs/>
      <w:sz w:val="28"/>
      <w:szCs w:val="28"/>
    </w:rPr>
  </w:style>
  <w:style w:type="paragraph" w:styleId="berschrift2">
    <w:name w:val="heading 2"/>
    <w:basedOn w:val="Standard"/>
    <w:next w:val="Standard"/>
    <w:link w:val="berschrift2Zchn"/>
    <w:uiPriority w:val="9"/>
    <w:unhideWhenUsed/>
    <w:qFormat/>
    <w:rsid w:val="00310F1C"/>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next w:val="Standard"/>
    <w:link w:val="berschrift3Zchn"/>
    <w:uiPriority w:val="9"/>
    <w:unhideWhenUsed/>
    <w:qFormat/>
    <w:rsid w:val="00310F1C"/>
    <w:pPr>
      <w:keepNext/>
      <w:keepLines/>
      <w:spacing w:before="200"/>
      <w:outlineLvl w:val="2"/>
    </w:pPr>
    <w:rPr>
      <w:rFonts w:asciiTheme="majorHAnsi" w:eastAsiaTheme="majorEastAsia" w:hAnsiTheme="majorHAnsi" w:cstheme="majorBidi"/>
      <w:b/>
      <w:bCs/>
      <w:color w:val="4F81BD" w:themeColor="accent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xtkrper">
    <w:name w:val="Body Text"/>
    <w:basedOn w:val="Standard"/>
    <w:uiPriority w:val="1"/>
    <w:qFormat/>
    <w:pPr>
      <w:ind w:left="114"/>
    </w:pPr>
    <w:rPr>
      <w:rFonts w:ascii="Helvetica" w:eastAsia="Helvetica" w:hAnsi="Helvetica"/>
      <w:sz w:val="16"/>
      <w:szCs w:val="16"/>
    </w:rPr>
  </w:style>
  <w:style w:type="paragraph" w:styleId="Listenabsatz">
    <w:name w:val="List Paragraph"/>
    <w:basedOn w:val="Standard"/>
    <w:uiPriority w:val="34"/>
    <w:qFormat/>
  </w:style>
  <w:style w:type="paragraph" w:customStyle="1" w:styleId="TableParagraph">
    <w:name w:val="Table Paragraph"/>
    <w:basedOn w:val="Standard"/>
    <w:uiPriority w:val="1"/>
    <w:qFormat/>
  </w:style>
  <w:style w:type="paragraph" w:styleId="Sprechblasentext">
    <w:name w:val="Balloon Text"/>
    <w:basedOn w:val="Standard"/>
    <w:link w:val="SprechblasentextZchn"/>
    <w:uiPriority w:val="99"/>
    <w:semiHidden/>
    <w:unhideWhenUsed/>
    <w:rsid w:val="00F03409"/>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03409"/>
    <w:rPr>
      <w:rFonts w:ascii="Tahoma" w:hAnsi="Tahoma" w:cs="Tahoma"/>
      <w:sz w:val="16"/>
      <w:szCs w:val="16"/>
    </w:rPr>
  </w:style>
  <w:style w:type="paragraph" w:styleId="Kopfzeile">
    <w:name w:val="header"/>
    <w:basedOn w:val="Standard"/>
    <w:link w:val="KopfzeileZchn"/>
    <w:uiPriority w:val="99"/>
    <w:unhideWhenUsed/>
    <w:rsid w:val="00692756"/>
    <w:pPr>
      <w:tabs>
        <w:tab w:val="center" w:pos="4536"/>
        <w:tab w:val="right" w:pos="9072"/>
      </w:tabs>
    </w:pPr>
  </w:style>
  <w:style w:type="character" w:customStyle="1" w:styleId="KopfzeileZchn">
    <w:name w:val="Kopfzeile Zchn"/>
    <w:basedOn w:val="Absatz-Standardschriftart"/>
    <w:link w:val="Kopfzeile"/>
    <w:uiPriority w:val="99"/>
    <w:rsid w:val="00692756"/>
  </w:style>
  <w:style w:type="paragraph" w:styleId="Fuzeile">
    <w:name w:val="footer"/>
    <w:basedOn w:val="Standard"/>
    <w:link w:val="FuzeileZchn"/>
    <w:uiPriority w:val="99"/>
    <w:unhideWhenUsed/>
    <w:rsid w:val="00692756"/>
    <w:pPr>
      <w:tabs>
        <w:tab w:val="center" w:pos="4536"/>
        <w:tab w:val="right" w:pos="9072"/>
      </w:tabs>
    </w:pPr>
  </w:style>
  <w:style w:type="character" w:customStyle="1" w:styleId="FuzeileZchn">
    <w:name w:val="Fußzeile Zchn"/>
    <w:basedOn w:val="Absatz-Standardschriftart"/>
    <w:link w:val="Fuzeile"/>
    <w:uiPriority w:val="99"/>
    <w:rsid w:val="00692756"/>
  </w:style>
  <w:style w:type="table" w:styleId="Tabellenraster">
    <w:name w:val="Table Grid"/>
    <w:basedOn w:val="NormaleTabelle"/>
    <w:uiPriority w:val="39"/>
    <w:rsid w:val="00694F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tzhaltertext">
    <w:name w:val="Placeholder Text"/>
    <w:basedOn w:val="Absatz-Standardschriftart"/>
    <w:uiPriority w:val="99"/>
    <w:semiHidden/>
    <w:rsid w:val="006A6387"/>
    <w:rPr>
      <w:color w:val="808080"/>
    </w:rPr>
  </w:style>
  <w:style w:type="character" w:styleId="Hyperlink">
    <w:name w:val="Hyperlink"/>
    <w:basedOn w:val="Absatz-Standardschriftart"/>
    <w:uiPriority w:val="99"/>
    <w:unhideWhenUsed/>
    <w:rsid w:val="002C55EC"/>
    <w:rPr>
      <w:color w:val="0000FF" w:themeColor="hyperlink"/>
      <w:u w:val="single"/>
    </w:rPr>
  </w:style>
  <w:style w:type="character" w:customStyle="1" w:styleId="berschrift1Zchn">
    <w:name w:val="Überschrift 1 Zchn"/>
    <w:basedOn w:val="Absatz-Standardschriftart"/>
    <w:link w:val="berschrift1"/>
    <w:uiPriority w:val="9"/>
    <w:rsid w:val="00310F1C"/>
    <w:rPr>
      <w:rFonts w:ascii="Arial" w:eastAsiaTheme="majorEastAsia" w:hAnsi="Arial" w:cstheme="majorBidi"/>
      <w:b/>
      <w:bCs/>
      <w:sz w:val="28"/>
      <w:szCs w:val="28"/>
      <w:lang w:val="de-DE"/>
    </w:rPr>
  </w:style>
  <w:style w:type="character" w:customStyle="1" w:styleId="berschrift2Zchn">
    <w:name w:val="Überschrift 2 Zchn"/>
    <w:basedOn w:val="Absatz-Standardschriftart"/>
    <w:link w:val="berschrift2"/>
    <w:uiPriority w:val="9"/>
    <w:rsid w:val="00310F1C"/>
    <w:rPr>
      <w:rFonts w:asciiTheme="majorHAnsi" w:eastAsiaTheme="majorEastAsia" w:hAnsiTheme="majorHAnsi" w:cstheme="majorBidi"/>
      <w:b/>
      <w:bCs/>
      <w:color w:val="4F81BD" w:themeColor="accent1"/>
      <w:sz w:val="26"/>
      <w:szCs w:val="26"/>
      <w:lang w:val="de-DE"/>
    </w:rPr>
  </w:style>
  <w:style w:type="character" w:customStyle="1" w:styleId="berschrift3Zchn">
    <w:name w:val="Überschrift 3 Zchn"/>
    <w:basedOn w:val="Absatz-Standardschriftart"/>
    <w:link w:val="berschrift3"/>
    <w:uiPriority w:val="9"/>
    <w:rsid w:val="00310F1C"/>
    <w:rPr>
      <w:rFonts w:asciiTheme="majorHAnsi" w:eastAsiaTheme="majorEastAsia" w:hAnsiTheme="majorHAnsi" w:cstheme="majorBidi"/>
      <w:b/>
      <w:bCs/>
      <w:color w:val="4F81BD" w:themeColor="accent1"/>
      <w:lang w:val="de-DE"/>
    </w:rPr>
  </w:style>
  <w:style w:type="table" w:styleId="HelleListe">
    <w:name w:val="Light List"/>
    <w:basedOn w:val="NormaleTabelle"/>
    <w:uiPriority w:val="61"/>
    <w:rsid w:val="00B81559"/>
    <w:pPr>
      <w:widowControl/>
    </w:pPr>
    <w:rPr>
      <w:rFonts w:eastAsiaTheme="minorEastAsia"/>
      <w:lang w:val="de-DE" w:eastAsia="de-DE"/>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styleId="Inhaltsverzeichnisberschrift">
    <w:name w:val="TOC Heading"/>
    <w:basedOn w:val="berschrift1"/>
    <w:next w:val="Standard"/>
    <w:uiPriority w:val="39"/>
    <w:unhideWhenUsed/>
    <w:qFormat/>
    <w:rsid w:val="00E756D0"/>
    <w:pPr>
      <w:pageBreakBefore w:val="0"/>
      <w:widowControl/>
      <w:spacing w:before="240" w:line="259" w:lineRule="auto"/>
      <w:outlineLvl w:val="9"/>
    </w:pPr>
    <w:rPr>
      <w:rFonts w:asciiTheme="majorHAnsi" w:hAnsiTheme="majorHAnsi"/>
      <w:b w:val="0"/>
      <w:bCs w:val="0"/>
      <w:color w:val="365F91" w:themeColor="accent1" w:themeShade="BF"/>
      <w:sz w:val="32"/>
      <w:szCs w:val="32"/>
      <w:lang w:eastAsia="de-DE"/>
    </w:rPr>
  </w:style>
  <w:style w:type="paragraph" w:styleId="Verzeichnis2">
    <w:name w:val="toc 2"/>
    <w:basedOn w:val="Standard"/>
    <w:next w:val="Standard"/>
    <w:autoRedefine/>
    <w:uiPriority w:val="39"/>
    <w:unhideWhenUsed/>
    <w:rsid w:val="00E756D0"/>
    <w:pPr>
      <w:widowControl/>
      <w:spacing w:after="100" w:line="259" w:lineRule="auto"/>
      <w:ind w:left="220"/>
    </w:pPr>
    <w:rPr>
      <w:rFonts w:eastAsiaTheme="minorEastAsia" w:cs="Times New Roman"/>
      <w:lang w:eastAsia="de-DE"/>
    </w:rPr>
  </w:style>
  <w:style w:type="paragraph" w:styleId="Verzeichnis1">
    <w:name w:val="toc 1"/>
    <w:basedOn w:val="Standard"/>
    <w:next w:val="Standard"/>
    <w:autoRedefine/>
    <w:uiPriority w:val="39"/>
    <w:unhideWhenUsed/>
    <w:rsid w:val="00E756D0"/>
    <w:pPr>
      <w:widowControl/>
      <w:spacing w:after="100" w:line="259" w:lineRule="auto"/>
    </w:pPr>
    <w:rPr>
      <w:rFonts w:eastAsiaTheme="minorEastAsia" w:cs="Times New Roman"/>
      <w:lang w:eastAsia="de-DE"/>
    </w:rPr>
  </w:style>
  <w:style w:type="paragraph" w:styleId="Verzeichnis3">
    <w:name w:val="toc 3"/>
    <w:basedOn w:val="Standard"/>
    <w:next w:val="Standard"/>
    <w:autoRedefine/>
    <w:uiPriority w:val="39"/>
    <w:unhideWhenUsed/>
    <w:rsid w:val="00E756D0"/>
    <w:pPr>
      <w:widowControl/>
      <w:spacing w:after="100" w:line="259" w:lineRule="auto"/>
      <w:ind w:left="440"/>
    </w:pPr>
    <w:rPr>
      <w:rFonts w:eastAsiaTheme="minorEastAsia" w:cs="Times New Roman"/>
      <w:lang w:eastAsia="de-DE"/>
    </w:rPr>
  </w:style>
  <w:style w:type="paragraph" w:styleId="Titel">
    <w:name w:val="Title"/>
    <w:basedOn w:val="Standard"/>
    <w:next w:val="Standard"/>
    <w:link w:val="TitelZchn"/>
    <w:uiPriority w:val="10"/>
    <w:qFormat/>
    <w:rsid w:val="000737F7"/>
    <w:pPr>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0737F7"/>
    <w:rPr>
      <w:rFonts w:asciiTheme="majorHAnsi" w:eastAsiaTheme="majorEastAsia" w:hAnsiTheme="majorHAnsi" w:cstheme="majorBidi"/>
      <w:spacing w:val="-10"/>
      <w:kern w:val="28"/>
      <w:sz w:val="56"/>
      <w:szCs w:val="56"/>
      <w:lang w:val="de-DE"/>
    </w:rPr>
  </w:style>
  <w:style w:type="paragraph" w:styleId="KeinLeerraum">
    <w:name w:val="No Spacing"/>
    <w:uiPriority w:val="1"/>
    <w:qFormat/>
    <w:rsid w:val="00331204"/>
    <w:rPr>
      <w:lang w:val="de-DE"/>
    </w:rPr>
  </w:style>
  <w:style w:type="character" w:styleId="NichtaufgelsteErwhnung">
    <w:name w:val="Unresolved Mention"/>
    <w:basedOn w:val="Absatz-Standardschriftart"/>
    <w:uiPriority w:val="99"/>
    <w:semiHidden/>
    <w:unhideWhenUsed/>
    <w:rsid w:val="0015045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46526739">
      <w:bodyDiv w:val="1"/>
      <w:marLeft w:val="0"/>
      <w:marRight w:val="0"/>
      <w:marTop w:val="0"/>
      <w:marBottom w:val="0"/>
      <w:divBdr>
        <w:top w:val="none" w:sz="0" w:space="0" w:color="auto"/>
        <w:left w:val="none" w:sz="0" w:space="0" w:color="auto"/>
        <w:bottom w:val="none" w:sz="0" w:space="0" w:color="auto"/>
        <w:right w:val="none" w:sz="0" w:space="0" w:color="auto"/>
      </w:divBdr>
    </w:div>
    <w:div w:id="1510288400">
      <w:bodyDiv w:val="1"/>
      <w:marLeft w:val="0"/>
      <w:marRight w:val="0"/>
      <w:marTop w:val="0"/>
      <w:marBottom w:val="0"/>
      <w:divBdr>
        <w:top w:val="none" w:sz="0" w:space="0" w:color="auto"/>
        <w:left w:val="none" w:sz="0" w:space="0" w:color="auto"/>
        <w:bottom w:val="none" w:sz="0" w:space="0" w:color="auto"/>
        <w:right w:val="none" w:sz="0" w:space="0" w:color="auto"/>
      </w:divBdr>
    </w:div>
    <w:div w:id="165506463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3" Type="http://schemas.openxmlformats.org/officeDocument/2006/relationships/image" Target="media/image1.png"/><Relationship Id="rId2" Type="http://schemas.openxmlformats.org/officeDocument/2006/relationships/hyperlink" Target="mailto:info@wv-gardelegen.de" TargetMode="External"/><Relationship Id="rId1" Type="http://schemas.openxmlformats.org/officeDocument/2006/relationships/hyperlink" Target="mailto:info@wv-gardelegen.de" TargetMode="External"/></Relationships>
</file>

<file path=word/_rels/header2.xml.rels><?xml version="1.0" encoding="UTF-8" standalone="yes"?>
<Relationships xmlns="http://schemas.openxmlformats.org/package/2006/relationships"><Relationship Id="rId3" Type="http://schemas.openxmlformats.org/officeDocument/2006/relationships/image" Target="media/image1.png"/><Relationship Id="rId2" Type="http://schemas.openxmlformats.org/officeDocument/2006/relationships/hyperlink" Target="mailto:info@wv-gardelegen.de" TargetMode="External"/><Relationship Id="rId1" Type="http://schemas.openxmlformats.org/officeDocument/2006/relationships/hyperlink" Target="mailto:info@wv-gardelegen.d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437771-3D8D-4E5F-A241-A8CC59D93D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2603</Words>
  <Characters>16405</Characters>
  <Application>Microsoft Office Word</Application>
  <DocSecurity>0</DocSecurity>
  <Lines>136</Lines>
  <Paragraphs>37</Paragraphs>
  <ScaleCrop>false</ScaleCrop>
  <HeadingPairs>
    <vt:vector size="2" baseType="variant">
      <vt:variant>
        <vt:lpstr>Titel</vt:lpstr>
      </vt:variant>
      <vt:variant>
        <vt:i4>1</vt:i4>
      </vt:variant>
    </vt:vector>
  </HeadingPairs>
  <TitlesOfParts>
    <vt:vector size="1" baseType="lpstr">
      <vt:lpstr>Layout 1</vt:lpstr>
    </vt:vector>
  </TitlesOfParts>
  <Company/>
  <LinksUpToDate>false</LinksUpToDate>
  <CharactersWithSpaces>18971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Layout 1</dc:title>
  <dc:subject/>
  <dc:creator>Anja Rohrdiek</dc:creator>
  <cp:keywords/>
  <dc:description/>
  <cp:lastModifiedBy>Christoph Wilkowsky</cp:lastModifiedBy>
  <cp:revision>6</cp:revision>
  <cp:lastPrinted>2024-11-22T05:43:00Z</cp:lastPrinted>
  <dcterms:created xsi:type="dcterms:W3CDTF">2024-12-06T09:26:00Z</dcterms:created>
  <dcterms:modified xsi:type="dcterms:W3CDTF">2025-08-04T08:39:00Z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2013-12-16T00:00:00Z</vt:filetime>
  </property>
  <property fmtid="{D5CDD505-2E9C-101B-9397-08002B2CF9AE}" pid="3" name="LastSaved">
    <vt:filetime>2013-12-17T00:00:00Z</vt:filetime>
  </property>
</Properties>
</file>