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446C6E" w14:textId="77777777" w:rsidR="004A1F01" w:rsidRDefault="004A1F01"/>
    <w:p w14:paraId="79008B21" w14:textId="77777777" w:rsidR="004A1F01" w:rsidRDefault="004A1F01"/>
    <w:p w14:paraId="24E662A8" w14:textId="77777777" w:rsidR="00770D77" w:rsidRDefault="00770D77"/>
    <w:p w14:paraId="35638FA3" w14:textId="77777777" w:rsidR="00770D77" w:rsidRDefault="00770D77"/>
    <w:p w14:paraId="478A3A6E" w14:textId="77777777" w:rsidR="00770D77" w:rsidRDefault="00770D77"/>
    <w:p w14:paraId="1CF05C1D" w14:textId="77777777" w:rsidR="004A1F01" w:rsidRDefault="004A1F01"/>
    <w:p w14:paraId="4C0A8952" w14:textId="46CC4A68" w:rsidR="004A1F01" w:rsidRPr="007D23FE" w:rsidRDefault="004A1F01" w:rsidP="00770D77">
      <w:pPr>
        <w:jc w:val="center"/>
        <w:rPr>
          <w:rFonts w:cs="Arial"/>
        </w:rPr>
      </w:pPr>
    </w:p>
    <w:p w14:paraId="4B42DEE3" w14:textId="77777777" w:rsidR="004A1F01" w:rsidRPr="007D23FE" w:rsidRDefault="004A1F01">
      <w:pPr>
        <w:rPr>
          <w:rFonts w:cs="Arial"/>
        </w:rPr>
      </w:pPr>
    </w:p>
    <w:p w14:paraId="5F6D8AF9" w14:textId="77777777" w:rsidR="004A1F01" w:rsidRPr="007D23FE" w:rsidRDefault="00770D77" w:rsidP="00770D77">
      <w:pPr>
        <w:rPr>
          <w:rFonts w:cs="Arial"/>
        </w:rPr>
      </w:pPr>
      <w:r w:rsidRPr="007D23FE">
        <w:rPr>
          <w:rFonts w:cs="Arial"/>
        </w:rPr>
        <w:br w:type="textWrapping" w:clear="all"/>
      </w:r>
    </w:p>
    <w:p w14:paraId="08794A80" w14:textId="77777777" w:rsidR="004A1F01" w:rsidRPr="007D23FE" w:rsidRDefault="004A1F01">
      <w:pPr>
        <w:rPr>
          <w:rFonts w:cs="Arial"/>
        </w:rPr>
      </w:pPr>
    </w:p>
    <w:p w14:paraId="302BD463" w14:textId="77777777" w:rsidR="004A1F01" w:rsidRPr="007D23FE" w:rsidRDefault="004A1F01">
      <w:pPr>
        <w:rPr>
          <w:rFonts w:cs="Arial"/>
        </w:rPr>
      </w:pPr>
    </w:p>
    <w:p w14:paraId="1C7FA32C" w14:textId="77777777" w:rsidR="004A1F01" w:rsidRPr="007D23FE" w:rsidRDefault="004A1F01">
      <w:pPr>
        <w:rPr>
          <w:rFonts w:cs="Arial"/>
        </w:rPr>
      </w:pPr>
    </w:p>
    <w:p w14:paraId="67A39437" w14:textId="77777777" w:rsidR="004A1F01" w:rsidRPr="007D23FE" w:rsidRDefault="004A1F01">
      <w:pPr>
        <w:jc w:val="center"/>
        <w:rPr>
          <w:rFonts w:cs="Arial"/>
        </w:rPr>
      </w:pPr>
    </w:p>
    <w:p w14:paraId="0979FBE4" w14:textId="77777777" w:rsidR="004A1F01" w:rsidRPr="007D23FE" w:rsidRDefault="004A1F01">
      <w:pPr>
        <w:jc w:val="center"/>
        <w:rPr>
          <w:rFonts w:cs="Arial"/>
          <w:b/>
          <w:bCs/>
          <w:sz w:val="36"/>
          <w:szCs w:val="36"/>
        </w:rPr>
      </w:pPr>
      <w:r w:rsidRPr="007D23FE">
        <w:rPr>
          <w:rFonts w:cs="Arial"/>
          <w:b/>
          <w:bCs/>
          <w:sz w:val="36"/>
          <w:szCs w:val="36"/>
        </w:rPr>
        <w:t>Baubeschreibung</w:t>
      </w:r>
    </w:p>
    <w:p w14:paraId="27C1219C" w14:textId="77777777" w:rsidR="004A1F01" w:rsidRPr="007D23FE" w:rsidRDefault="004A1F01">
      <w:pPr>
        <w:jc w:val="center"/>
        <w:rPr>
          <w:rFonts w:cs="Arial"/>
        </w:rPr>
      </w:pPr>
    </w:p>
    <w:p w14:paraId="373337F6" w14:textId="77777777" w:rsidR="004A1F01" w:rsidRPr="007D23FE" w:rsidRDefault="004A1F01">
      <w:pPr>
        <w:jc w:val="center"/>
        <w:rPr>
          <w:rFonts w:cs="Arial"/>
        </w:rPr>
      </w:pPr>
    </w:p>
    <w:p w14:paraId="42F6AD7C" w14:textId="77777777" w:rsidR="004A1F01" w:rsidRPr="007D23FE" w:rsidRDefault="004A1F01">
      <w:pPr>
        <w:jc w:val="center"/>
        <w:rPr>
          <w:rFonts w:cs="Arial"/>
        </w:rPr>
      </w:pPr>
    </w:p>
    <w:p w14:paraId="0C6A5514" w14:textId="77777777" w:rsidR="004A1F01" w:rsidRPr="007D23FE" w:rsidRDefault="004A1F01">
      <w:pPr>
        <w:jc w:val="center"/>
        <w:rPr>
          <w:rFonts w:cs="Arial"/>
          <w:b/>
          <w:sz w:val="24"/>
        </w:rPr>
      </w:pPr>
      <w:r w:rsidRPr="007D23FE">
        <w:rPr>
          <w:rFonts w:cs="Arial"/>
          <w:b/>
          <w:sz w:val="24"/>
        </w:rPr>
        <w:t>für die Baumaßnahme</w:t>
      </w:r>
    </w:p>
    <w:p w14:paraId="664E8A60" w14:textId="77777777" w:rsidR="004A1F01" w:rsidRPr="007D23FE" w:rsidRDefault="004A1F01">
      <w:pPr>
        <w:jc w:val="center"/>
        <w:rPr>
          <w:rFonts w:cs="Arial"/>
        </w:rPr>
      </w:pPr>
    </w:p>
    <w:p w14:paraId="6E1F61DC" w14:textId="77777777" w:rsidR="004A1F01" w:rsidRPr="007D23FE" w:rsidRDefault="004A1F01">
      <w:pPr>
        <w:jc w:val="center"/>
        <w:rPr>
          <w:rFonts w:cs="Arial"/>
        </w:rPr>
      </w:pPr>
    </w:p>
    <w:p w14:paraId="59001146" w14:textId="2A1209D4" w:rsidR="00A56D60" w:rsidRPr="007D23FE" w:rsidRDefault="00A56D60" w:rsidP="00A56D60">
      <w:pPr>
        <w:jc w:val="center"/>
        <w:rPr>
          <w:rFonts w:cs="Arial"/>
          <w:b/>
          <w:sz w:val="36"/>
          <w:szCs w:val="36"/>
        </w:rPr>
      </w:pPr>
      <w:r w:rsidRPr="007D23FE">
        <w:rPr>
          <w:rFonts w:cs="Arial"/>
          <w:b/>
          <w:sz w:val="36"/>
          <w:szCs w:val="36"/>
        </w:rPr>
        <w:t xml:space="preserve">Grundhafte Erneuerung Friedhofstraße </w:t>
      </w:r>
      <w:r w:rsidRPr="007D23FE">
        <w:rPr>
          <w:rFonts w:cs="Arial"/>
          <w:b/>
          <w:sz w:val="36"/>
          <w:szCs w:val="36"/>
        </w:rPr>
        <w:br/>
        <w:t>zwischen Schloßplatz und Cainsdorfer Straße</w:t>
      </w:r>
    </w:p>
    <w:p w14:paraId="4A7964F7" w14:textId="462D7576" w:rsidR="004A1F01" w:rsidRPr="007D23FE" w:rsidRDefault="004A1F01" w:rsidP="00053EE7">
      <w:pPr>
        <w:spacing w:after="120"/>
        <w:jc w:val="center"/>
        <w:rPr>
          <w:rFonts w:cs="Arial"/>
        </w:rPr>
      </w:pPr>
      <w:r w:rsidRPr="007D23FE">
        <w:rPr>
          <w:rFonts w:cs="Arial"/>
        </w:rPr>
        <w:br w:type="page"/>
      </w:r>
      <w:r w:rsidRPr="007D23FE">
        <w:rPr>
          <w:rFonts w:cs="Arial"/>
          <w:b/>
          <w:sz w:val="22"/>
          <w:szCs w:val="22"/>
        </w:rPr>
        <w:lastRenderedPageBreak/>
        <w:t>Inhaltsverzeichnis</w:t>
      </w:r>
    </w:p>
    <w:p w14:paraId="4FD81C2D" w14:textId="1A8E0772" w:rsidR="00C613A1" w:rsidRDefault="004A1F01">
      <w:pPr>
        <w:pStyle w:val="Verzeichnis1"/>
        <w:tabs>
          <w:tab w:val="left" w:pos="1200"/>
          <w:tab w:val="right" w:leader="dot" w:pos="9061"/>
        </w:tabs>
        <w:rPr>
          <w:rFonts w:asciiTheme="minorHAnsi" w:eastAsiaTheme="minorEastAsia" w:hAnsiTheme="minorHAnsi" w:cstheme="minorBidi"/>
          <w:b w:val="0"/>
          <w:noProof/>
          <w:kern w:val="2"/>
          <w:sz w:val="24"/>
          <w:szCs w:val="24"/>
          <w14:ligatures w14:val="standardContextual"/>
        </w:rPr>
      </w:pPr>
      <w:r w:rsidRPr="007D23FE">
        <w:rPr>
          <w:rFonts w:cs="Arial"/>
          <w:sz w:val="18"/>
        </w:rPr>
        <w:fldChar w:fldCharType="begin"/>
      </w:r>
      <w:r w:rsidRPr="007D23FE">
        <w:rPr>
          <w:rFonts w:cs="Arial"/>
          <w:sz w:val="18"/>
        </w:rPr>
        <w:instrText xml:space="preserve"> TOC  \* MERGEFORMAT </w:instrText>
      </w:r>
      <w:r w:rsidRPr="007D23FE">
        <w:rPr>
          <w:rFonts w:cs="Arial"/>
          <w:sz w:val="18"/>
        </w:rPr>
        <w:fldChar w:fldCharType="separate"/>
      </w:r>
      <w:r w:rsidR="00C613A1">
        <w:rPr>
          <w:noProof/>
        </w:rPr>
        <w:t>1.</w:t>
      </w:r>
      <w:r w:rsidR="00C613A1">
        <w:rPr>
          <w:rFonts w:asciiTheme="minorHAnsi" w:eastAsiaTheme="minorEastAsia" w:hAnsiTheme="minorHAnsi" w:cstheme="minorBidi"/>
          <w:b w:val="0"/>
          <w:noProof/>
          <w:kern w:val="2"/>
          <w:sz w:val="24"/>
          <w:szCs w:val="24"/>
          <w14:ligatures w14:val="standardContextual"/>
        </w:rPr>
        <w:tab/>
      </w:r>
      <w:r w:rsidR="00C613A1">
        <w:rPr>
          <w:noProof/>
        </w:rPr>
        <w:t>Allgemeine Beschreibung der Leistung</w:t>
      </w:r>
      <w:r w:rsidR="00C613A1">
        <w:rPr>
          <w:noProof/>
        </w:rPr>
        <w:tab/>
      </w:r>
      <w:r w:rsidR="00C613A1">
        <w:rPr>
          <w:noProof/>
        </w:rPr>
        <w:fldChar w:fldCharType="begin"/>
      </w:r>
      <w:r w:rsidR="00C613A1">
        <w:rPr>
          <w:noProof/>
        </w:rPr>
        <w:instrText xml:space="preserve"> PAGEREF _Toc195007480 \h </w:instrText>
      </w:r>
      <w:r w:rsidR="00C613A1">
        <w:rPr>
          <w:noProof/>
        </w:rPr>
      </w:r>
      <w:r w:rsidR="00C613A1">
        <w:rPr>
          <w:noProof/>
        </w:rPr>
        <w:fldChar w:fldCharType="separate"/>
      </w:r>
      <w:r w:rsidR="00C613A1">
        <w:rPr>
          <w:noProof/>
        </w:rPr>
        <w:t>3</w:t>
      </w:r>
      <w:r w:rsidR="00C613A1">
        <w:rPr>
          <w:noProof/>
        </w:rPr>
        <w:fldChar w:fldCharType="end"/>
      </w:r>
    </w:p>
    <w:p w14:paraId="30BDC10A" w14:textId="5321ECAA" w:rsidR="00C613A1" w:rsidRDefault="00C613A1">
      <w:pPr>
        <w:pStyle w:val="Verzeichnis2"/>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1.1</w:t>
      </w:r>
      <w:r>
        <w:rPr>
          <w:rFonts w:asciiTheme="minorHAnsi" w:eastAsiaTheme="minorEastAsia" w:hAnsiTheme="minorHAnsi" w:cstheme="minorBidi"/>
          <w:noProof/>
          <w:kern w:val="2"/>
          <w:sz w:val="24"/>
          <w:szCs w:val="24"/>
          <w14:ligatures w14:val="standardContextual"/>
        </w:rPr>
        <w:tab/>
      </w:r>
      <w:r>
        <w:rPr>
          <w:noProof/>
        </w:rPr>
        <w:t>Auszuführende Leistungen</w:t>
      </w:r>
      <w:r>
        <w:rPr>
          <w:noProof/>
        </w:rPr>
        <w:tab/>
      </w:r>
      <w:r>
        <w:rPr>
          <w:noProof/>
        </w:rPr>
        <w:fldChar w:fldCharType="begin"/>
      </w:r>
      <w:r>
        <w:rPr>
          <w:noProof/>
        </w:rPr>
        <w:instrText xml:space="preserve"> PAGEREF _Toc195007481 \h </w:instrText>
      </w:r>
      <w:r>
        <w:rPr>
          <w:noProof/>
        </w:rPr>
      </w:r>
      <w:r>
        <w:rPr>
          <w:noProof/>
        </w:rPr>
        <w:fldChar w:fldCharType="separate"/>
      </w:r>
      <w:r>
        <w:rPr>
          <w:noProof/>
        </w:rPr>
        <w:t>3</w:t>
      </w:r>
      <w:r>
        <w:rPr>
          <w:noProof/>
        </w:rPr>
        <w:fldChar w:fldCharType="end"/>
      </w:r>
    </w:p>
    <w:p w14:paraId="7AA37C8A" w14:textId="0FC9D508" w:rsidR="00C613A1" w:rsidRDefault="00C613A1">
      <w:pPr>
        <w:pStyle w:val="Verzeichnis3"/>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1.1.1</w:t>
      </w:r>
      <w:r>
        <w:rPr>
          <w:rFonts w:asciiTheme="minorHAnsi" w:eastAsiaTheme="minorEastAsia" w:hAnsiTheme="minorHAnsi" w:cstheme="minorBidi"/>
          <w:noProof/>
          <w:kern w:val="2"/>
          <w:sz w:val="24"/>
          <w:szCs w:val="24"/>
          <w14:ligatures w14:val="standardContextual"/>
        </w:rPr>
        <w:tab/>
      </w:r>
      <w:r>
        <w:rPr>
          <w:noProof/>
        </w:rPr>
        <w:t>Straßenbau</w:t>
      </w:r>
      <w:r>
        <w:rPr>
          <w:noProof/>
        </w:rPr>
        <w:tab/>
      </w:r>
      <w:r>
        <w:rPr>
          <w:noProof/>
        </w:rPr>
        <w:fldChar w:fldCharType="begin"/>
      </w:r>
      <w:r>
        <w:rPr>
          <w:noProof/>
        </w:rPr>
        <w:instrText xml:space="preserve"> PAGEREF _Toc195007482 \h </w:instrText>
      </w:r>
      <w:r>
        <w:rPr>
          <w:noProof/>
        </w:rPr>
      </w:r>
      <w:r>
        <w:rPr>
          <w:noProof/>
        </w:rPr>
        <w:fldChar w:fldCharType="separate"/>
      </w:r>
      <w:r>
        <w:rPr>
          <w:noProof/>
        </w:rPr>
        <w:t>3</w:t>
      </w:r>
      <w:r>
        <w:rPr>
          <w:noProof/>
        </w:rPr>
        <w:fldChar w:fldCharType="end"/>
      </w:r>
    </w:p>
    <w:p w14:paraId="6CEDA727" w14:textId="505BDF6A" w:rsidR="00C613A1" w:rsidRDefault="00C613A1">
      <w:pPr>
        <w:pStyle w:val="Verzeichnis4"/>
        <w:tabs>
          <w:tab w:val="left" w:pos="1200"/>
          <w:tab w:val="right" w:leader="dot" w:pos="9061"/>
        </w:tabs>
        <w:rPr>
          <w:rFonts w:asciiTheme="minorHAnsi" w:eastAsiaTheme="minorEastAsia" w:hAnsiTheme="minorHAnsi" w:cstheme="minorBidi"/>
          <w:noProof/>
          <w:kern w:val="2"/>
          <w:sz w:val="24"/>
          <w:szCs w:val="24"/>
          <w14:ligatures w14:val="standardContextual"/>
        </w:rPr>
      </w:pPr>
      <w:r w:rsidRPr="0089428C">
        <w:rPr>
          <w:rFonts w:cs="Arial"/>
          <w:noProof/>
        </w:rPr>
        <w:t>1.1.1.1</w:t>
      </w:r>
      <w:r>
        <w:rPr>
          <w:rFonts w:asciiTheme="minorHAnsi" w:eastAsiaTheme="minorEastAsia" w:hAnsiTheme="minorHAnsi" w:cstheme="minorBidi"/>
          <w:noProof/>
          <w:kern w:val="2"/>
          <w:sz w:val="24"/>
          <w:szCs w:val="24"/>
          <w14:ligatures w14:val="standardContextual"/>
        </w:rPr>
        <w:tab/>
      </w:r>
      <w:r w:rsidRPr="0089428C">
        <w:rPr>
          <w:rFonts w:cs="Arial"/>
          <w:noProof/>
        </w:rPr>
        <w:t>Art und Umfang</w:t>
      </w:r>
      <w:r>
        <w:rPr>
          <w:noProof/>
        </w:rPr>
        <w:tab/>
      </w:r>
      <w:r>
        <w:rPr>
          <w:noProof/>
        </w:rPr>
        <w:fldChar w:fldCharType="begin"/>
      </w:r>
      <w:r>
        <w:rPr>
          <w:noProof/>
        </w:rPr>
        <w:instrText xml:space="preserve"> PAGEREF _Toc195007483 \h </w:instrText>
      </w:r>
      <w:r>
        <w:rPr>
          <w:noProof/>
        </w:rPr>
      </w:r>
      <w:r>
        <w:rPr>
          <w:noProof/>
        </w:rPr>
        <w:fldChar w:fldCharType="separate"/>
      </w:r>
      <w:r>
        <w:rPr>
          <w:noProof/>
        </w:rPr>
        <w:t>3</w:t>
      </w:r>
      <w:r>
        <w:rPr>
          <w:noProof/>
        </w:rPr>
        <w:fldChar w:fldCharType="end"/>
      </w:r>
    </w:p>
    <w:p w14:paraId="74326818" w14:textId="0490D282" w:rsidR="00C613A1" w:rsidRDefault="00C613A1">
      <w:pPr>
        <w:pStyle w:val="Verzeichnis4"/>
        <w:tabs>
          <w:tab w:val="left" w:pos="1200"/>
          <w:tab w:val="right" w:leader="dot" w:pos="9061"/>
        </w:tabs>
        <w:rPr>
          <w:rFonts w:asciiTheme="minorHAnsi" w:eastAsiaTheme="minorEastAsia" w:hAnsiTheme="minorHAnsi" w:cstheme="minorBidi"/>
          <w:noProof/>
          <w:kern w:val="2"/>
          <w:sz w:val="24"/>
          <w:szCs w:val="24"/>
          <w14:ligatures w14:val="standardContextual"/>
        </w:rPr>
      </w:pPr>
      <w:r w:rsidRPr="0089428C">
        <w:rPr>
          <w:rFonts w:cs="Arial"/>
          <w:noProof/>
        </w:rPr>
        <w:t>1.1.1.2</w:t>
      </w:r>
      <w:r>
        <w:rPr>
          <w:rFonts w:asciiTheme="minorHAnsi" w:eastAsiaTheme="minorEastAsia" w:hAnsiTheme="minorHAnsi" w:cstheme="minorBidi"/>
          <w:noProof/>
          <w:kern w:val="2"/>
          <w:sz w:val="24"/>
          <w:szCs w:val="24"/>
          <w14:ligatures w14:val="standardContextual"/>
        </w:rPr>
        <w:tab/>
      </w:r>
      <w:r w:rsidRPr="0089428C">
        <w:rPr>
          <w:rFonts w:cs="Arial"/>
          <w:noProof/>
        </w:rPr>
        <w:t>Erdbau, Untergrund und Unterbau</w:t>
      </w:r>
      <w:r>
        <w:rPr>
          <w:noProof/>
        </w:rPr>
        <w:tab/>
      </w:r>
      <w:r>
        <w:rPr>
          <w:noProof/>
        </w:rPr>
        <w:fldChar w:fldCharType="begin"/>
      </w:r>
      <w:r>
        <w:rPr>
          <w:noProof/>
        </w:rPr>
        <w:instrText xml:space="preserve"> PAGEREF _Toc195007484 \h </w:instrText>
      </w:r>
      <w:r>
        <w:rPr>
          <w:noProof/>
        </w:rPr>
      </w:r>
      <w:r>
        <w:rPr>
          <w:noProof/>
        </w:rPr>
        <w:fldChar w:fldCharType="separate"/>
      </w:r>
      <w:r>
        <w:rPr>
          <w:noProof/>
        </w:rPr>
        <w:t>4</w:t>
      </w:r>
      <w:r>
        <w:rPr>
          <w:noProof/>
        </w:rPr>
        <w:fldChar w:fldCharType="end"/>
      </w:r>
    </w:p>
    <w:p w14:paraId="4CD05455" w14:textId="6CAD5493" w:rsidR="00C613A1" w:rsidRDefault="00C613A1">
      <w:pPr>
        <w:pStyle w:val="Verzeichnis4"/>
        <w:tabs>
          <w:tab w:val="left" w:pos="1200"/>
          <w:tab w:val="right" w:leader="dot" w:pos="9061"/>
        </w:tabs>
        <w:rPr>
          <w:rFonts w:asciiTheme="minorHAnsi" w:eastAsiaTheme="minorEastAsia" w:hAnsiTheme="minorHAnsi" w:cstheme="minorBidi"/>
          <w:noProof/>
          <w:kern w:val="2"/>
          <w:sz w:val="24"/>
          <w:szCs w:val="24"/>
          <w14:ligatures w14:val="standardContextual"/>
        </w:rPr>
      </w:pPr>
      <w:r w:rsidRPr="0089428C">
        <w:rPr>
          <w:rFonts w:cs="Arial"/>
          <w:noProof/>
        </w:rPr>
        <w:t>1.1.1.3</w:t>
      </w:r>
      <w:r>
        <w:rPr>
          <w:rFonts w:asciiTheme="minorHAnsi" w:eastAsiaTheme="minorEastAsia" w:hAnsiTheme="minorHAnsi" w:cstheme="minorBidi"/>
          <w:noProof/>
          <w:kern w:val="2"/>
          <w:sz w:val="24"/>
          <w:szCs w:val="24"/>
          <w14:ligatures w14:val="standardContextual"/>
        </w:rPr>
        <w:tab/>
      </w:r>
      <w:r w:rsidRPr="0089428C">
        <w:rPr>
          <w:rFonts w:cs="Arial"/>
          <w:noProof/>
        </w:rPr>
        <w:t>Entwässerung</w:t>
      </w:r>
      <w:r>
        <w:rPr>
          <w:noProof/>
        </w:rPr>
        <w:tab/>
      </w:r>
      <w:r>
        <w:rPr>
          <w:noProof/>
        </w:rPr>
        <w:fldChar w:fldCharType="begin"/>
      </w:r>
      <w:r>
        <w:rPr>
          <w:noProof/>
        </w:rPr>
        <w:instrText xml:space="preserve"> PAGEREF _Toc195007485 \h </w:instrText>
      </w:r>
      <w:r>
        <w:rPr>
          <w:noProof/>
        </w:rPr>
      </w:r>
      <w:r>
        <w:rPr>
          <w:noProof/>
        </w:rPr>
        <w:fldChar w:fldCharType="separate"/>
      </w:r>
      <w:r>
        <w:rPr>
          <w:noProof/>
        </w:rPr>
        <w:t>4</w:t>
      </w:r>
      <w:r>
        <w:rPr>
          <w:noProof/>
        </w:rPr>
        <w:fldChar w:fldCharType="end"/>
      </w:r>
    </w:p>
    <w:p w14:paraId="6F402535" w14:textId="20C34DE7" w:rsidR="00C613A1" w:rsidRDefault="00C613A1">
      <w:pPr>
        <w:pStyle w:val="Verzeichnis4"/>
        <w:tabs>
          <w:tab w:val="left" w:pos="1200"/>
          <w:tab w:val="right" w:leader="dot" w:pos="9061"/>
        </w:tabs>
        <w:rPr>
          <w:rFonts w:asciiTheme="minorHAnsi" w:eastAsiaTheme="minorEastAsia" w:hAnsiTheme="minorHAnsi" w:cstheme="minorBidi"/>
          <w:noProof/>
          <w:kern w:val="2"/>
          <w:sz w:val="24"/>
          <w:szCs w:val="24"/>
          <w14:ligatures w14:val="standardContextual"/>
        </w:rPr>
      </w:pPr>
      <w:r w:rsidRPr="0089428C">
        <w:rPr>
          <w:rFonts w:cs="Arial"/>
          <w:noProof/>
        </w:rPr>
        <w:t>1.1.1.4</w:t>
      </w:r>
      <w:r>
        <w:rPr>
          <w:rFonts w:asciiTheme="minorHAnsi" w:eastAsiaTheme="minorEastAsia" w:hAnsiTheme="minorHAnsi" w:cstheme="minorBidi"/>
          <w:noProof/>
          <w:kern w:val="2"/>
          <w:sz w:val="24"/>
          <w:szCs w:val="24"/>
          <w14:ligatures w14:val="standardContextual"/>
        </w:rPr>
        <w:tab/>
      </w:r>
      <w:r w:rsidRPr="0089428C">
        <w:rPr>
          <w:rFonts w:cs="Arial"/>
          <w:noProof/>
        </w:rPr>
        <w:t>Oberbau</w:t>
      </w:r>
      <w:r>
        <w:rPr>
          <w:noProof/>
        </w:rPr>
        <w:tab/>
      </w:r>
      <w:r>
        <w:rPr>
          <w:noProof/>
        </w:rPr>
        <w:fldChar w:fldCharType="begin"/>
      </w:r>
      <w:r>
        <w:rPr>
          <w:noProof/>
        </w:rPr>
        <w:instrText xml:space="preserve"> PAGEREF _Toc195007486 \h </w:instrText>
      </w:r>
      <w:r>
        <w:rPr>
          <w:noProof/>
        </w:rPr>
      </w:r>
      <w:r>
        <w:rPr>
          <w:noProof/>
        </w:rPr>
        <w:fldChar w:fldCharType="separate"/>
      </w:r>
      <w:r>
        <w:rPr>
          <w:noProof/>
        </w:rPr>
        <w:t>4</w:t>
      </w:r>
      <w:r>
        <w:rPr>
          <w:noProof/>
        </w:rPr>
        <w:fldChar w:fldCharType="end"/>
      </w:r>
    </w:p>
    <w:p w14:paraId="0AE0446A" w14:textId="6093930E" w:rsidR="00C613A1" w:rsidRDefault="00C613A1">
      <w:pPr>
        <w:pStyle w:val="Verzeichnis4"/>
        <w:tabs>
          <w:tab w:val="left" w:pos="1200"/>
          <w:tab w:val="right" w:leader="dot" w:pos="9061"/>
        </w:tabs>
        <w:rPr>
          <w:rFonts w:asciiTheme="minorHAnsi" w:eastAsiaTheme="minorEastAsia" w:hAnsiTheme="minorHAnsi" w:cstheme="minorBidi"/>
          <w:noProof/>
          <w:kern w:val="2"/>
          <w:sz w:val="24"/>
          <w:szCs w:val="24"/>
          <w14:ligatures w14:val="standardContextual"/>
        </w:rPr>
      </w:pPr>
      <w:r w:rsidRPr="0089428C">
        <w:rPr>
          <w:rFonts w:cs="Arial"/>
          <w:noProof/>
        </w:rPr>
        <w:t>1.1.1.5</w:t>
      </w:r>
      <w:r>
        <w:rPr>
          <w:rFonts w:asciiTheme="minorHAnsi" w:eastAsiaTheme="minorEastAsia" w:hAnsiTheme="minorHAnsi" w:cstheme="minorBidi"/>
          <w:noProof/>
          <w:kern w:val="2"/>
          <w:sz w:val="24"/>
          <w:szCs w:val="24"/>
          <w14:ligatures w14:val="standardContextual"/>
        </w:rPr>
        <w:tab/>
      </w:r>
      <w:r w:rsidRPr="0089428C">
        <w:rPr>
          <w:rFonts w:cs="Arial"/>
          <w:noProof/>
        </w:rPr>
        <w:t>Bankette / Nebenanlagen</w:t>
      </w:r>
      <w:r>
        <w:rPr>
          <w:noProof/>
        </w:rPr>
        <w:tab/>
      </w:r>
      <w:r>
        <w:rPr>
          <w:noProof/>
        </w:rPr>
        <w:fldChar w:fldCharType="begin"/>
      </w:r>
      <w:r>
        <w:rPr>
          <w:noProof/>
        </w:rPr>
        <w:instrText xml:space="preserve"> PAGEREF _Toc195007487 \h </w:instrText>
      </w:r>
      <w:r>
        <w:rPr>
          <w:noProof/>
        </w:rPr>
      </w:r>
      <w:r>
        <w:rPr>
          <w:noProof/>
        </w:rPr>
        <w:fldChar w:fldCharType="separate"/>
      </w:r>
      <w:r>
        <w:rPr>
          <w:noProof/>
        </w:rPr>
        <w:t>5</w:t>
      </w:r>
      <w:r>
        <w:rPr>
          <w:noProof/>
        </w:rPr>
        <w:fldChar w:fldCharType="end"/>
      </w:r>
    </w:p>
    <w:p w14:paraId="58AD482F" w14:textId="1FC0FECD" w:rsidR="00C613A1" w:rsidRDefault="00C613A1">
      <w:pPr>
        <w:pStyle w:val="Verzeichnis4"/>
        <w:tabs>
          <w:tab w:val="left" w:pos="1200"/>
          <w:tab w:val="right" w:leader="dot" w:pos="9061"/>
        </w:tabs>
        <w:rPr>
          <w:rFonts w:asciiTheme="minorHAnsi" w:eastAsiaTheme="minorEastAsia" w:hAnsiTheme="minorHAnsi" w:cstheme="minorBidi"/>
          <w:noProof/>
          <w:kern w:val="2"/>
          <w:sz w:val="24"/>
          <w:szCs w:val="24"/>
          <w14:ligatures w14:val="standardContextual"/>
        </w:rPr>
      </w:pPr>
      <w:r w:rsidRPr="0089428C">
        <w:rPr>
          <w:rFonts w:cs="Arial"/>
          <w:noProof/>
        </w:rPr>
        <w:t>1.1.1.6</w:t>
      </w:r>
      <w:r>
        <w:rPr>
          <w:rFonts w:asciiTheme="minorHAnsi" w:eastAsiaTheme="minorEastAsia" w:hAnsiTheme="minorHAnsi" w:cstheme="minorBidi"/>
          <w:noProof/>
          <w:kern w:val="2"/>
          <w:sz w:val="24"/>
          <w:szCs w:val="24"/>
          <w14:ligatures w14:val="standardContextual"/>
        </w:rPr>
        <w:tab/>
      </w:r>
      <w:r w:rsidRPr="0089428C">
        <w:rPr>
          <w:rFonts w:cs="Arial"/>
          <w:noProof/>
        </w:rPr>
        <w:t>Ausstattung</w:t>
      </w:r>
      <w:r>
        <w:rPr>
          <w:noProof/>
        </w:rPr>
        <w:tab/>
      </w:r>
      <w:r>
        <w:rPr>
          <w:noProof/>
        </w:rPr>
        <w:fldChar w:fldCharType="begin"/>
      </w:r>
      <w:r>
        <w:rPr>
          <w:noProof/>
        </w:rPr>
        <w:instrText xml:space="preserve"> PAGEREF _Toc195007488 \h </w:instrText>
      </w:r>
      <w:r>
        <w:rPr>
          <w:noProof/>
        </w:rPr>
      </w:r>
      <w:r>
        <w:rPr>
          <w:noProof/>
        </w:rPr>
        <w:fldChar w:fldCharType="separate"/>
      </w:r>
      <w:r>
        <w:rPr>
          <w:noProof/>
        </w:rPr>
        <w:t>5</w:t>
      </w:r>
      <w:r>
        <w:rPr>
          <w:noProof/>
        </w:rPr>
        <w:fldChar w:fldCharType="end"/>
      </w:r>
    </w:p>
    <w:p w14:paraId="0AB71D53" w14:textId="5A92AA2B" w:rsidR="00C613A1" w:rsidRDefault="00C613A1">
      <w:pPr>
        <w:pStyle w:val="Verzeichnis4"/>
        <w:tabs>
          <w:tab w:val="left" w:pos="1200"/>
          <w:tab w:val="right" w:leader="dot" w:pos="9061"/>
        </w:tabs>
        <w:rPr>
          <w:rFonts w:asciiTheme="minorHAnsi" w:eastAsiaTheme="minorEastAsia" w:hAnsiTheme="minorHAnsi" w:cstheme="minorBidi"/>
          <w:noProof/>
          <w:kern w:val="2"/>
          <w:sz w:val="24"/>
          <w:szCs w:val="24"/>
          <w14:ligatures w14:val="standardContextual"/>
        </w:rPr>
      </w:pPr>
      <w:r w:rsidRPr="0089428C">
        <w:rPr>
          <w:rFonts w:cs="Arial"/>
          <w:noProof/>
        </w:rPr>
        <w:t>1.1.1.7</w:t>
      </w:r>
      <w:r>
        <w:rPr>
          <w:rFonts w:asciiTheme="minorHAnsi" w:eastAsiaTheme="minorEastAsia" w:hAnsiTheme="minorHAnsi" w:cstheme="minorBidi"/>
          <w:noProof/>
          <w:kern w:val="2"/>
          <w:sz w:val="24"/>
          <w:szCs w:val="24"/>
          <w14:ligatures w14:val="standardContextual"/>
        </w:rPr>
        <w:tab/>
      </w:r>
      <w:r w:rsidRPr="0089428C">
        <w:rPr>
          <w:rFonts w:cs="Arial"/>
          <w:noProof/>
        </w:rPr>
        <w:t>Landschaftspflegerische Maßnahmen</w:t>
      </w:r>
      <w:r>
        <w:rPr>
          <w:noProof/>
        </w:rPr>
        <w:tab/>
      </w:r>
      <w:r>
        <w:rPr>
          <w:noProof/>
        </w:rPr>
        <w:fldChar w:fldCharType="begin"/>
      </w:r>
      <w:r>
        <w:rPr>
          <w:noProof/>
        </w:rPr>
        <w:instrText xml:space="preserve"> PAGEREF _Toc195007489 \h </w:instrText>
      </w:r>
      <w:r>
        <w:rPr>
          <w:noProof/>
        </w:rPr>
      </w:r>
      <w:r>
        <w:rPr>
          <w:noProof/>
        </w:rPr>
        <w:fldChar w:fldCharType="separate"/>
      </w:r>
      <w:r>
        <w:rPr>
          <w:noProof/>
        </w:rPr>
        <w:t>5</w:t>
      </w:r>
      <w:r>
        <w:rPr>
          <w:noProof/>
        </w:rPr>
        <w:fldChar w:fldCharType="end"/>
      </w:r>
    </w:p>
    <w:p w14:paraId="2DECC25C" w14:textId="0B591D9C" w:rsidR="00C613A1" w:rsidRDefault="00C613A1">
      <w:pPr>
        <w:pStyle w:val="Verzeichnis4"/>
        <w:tabs>
          <w:tab w:val="left" w:pos="1200"/>
          <w:tab w:val="right" w:leader="dot" w:pos="9061"/>
        </w:tabs>
        <w:rPr>
          <w:rFonts w:asciiTheme="minorHAnsi" w:eastAsiaTheme="minorEastAsia" w:hAnsiTheme="minorHAnsi" w:cstheme="minorBidi"/>
          <w:noProof/>
          <w:kern w:val="2"/>
          <w:sz w:val="24"/>
          <w:szCs w:val="24"/>
          <w14:ligatures w14:val="standardContextual"/>
        </w:rPr>
      </w:pPr>
      <w:r w:rsidRPr="0089428C">
        <w:rPr>
          <w:rFonts w:cs="Arial"/>
          <w:noProof/>
        </w:rPr>
        <w:t>1.1.1.8</w:t>
      </w:r>
      <w:r>
        <w:rPr>
          <w:rFonts w:asciiTheme="minorHAnsi" w:eastAsiaTheme="minorEastAsia" w:hAnsiTheme="minorHAnsi" w:cstheme="minorBidi"/>
          <w:noProof/>
          <w:kern w:val="2"/>
          <w:sz w:val="24"/>
          <w:szCs w:val="24"/>
          <w14:ligatures w14:val="standardContextual"/>
        </w:rPr>
        <w:tab/>
      </w:r>
      <w:r w:rsidRPr="0089428C">
        <w:rPr>
          <w:rFonts w:cs="Arial"/>
          <w:noProof/>
        </w:rPr>
        <w:t>Vermessung</w:t>
      </w:r>
      <w:r>
        <w:rPr>
          <w:noProof/>
        </w:rPr>
        <w:tab/>
      </w:r>
      <w:r>
        <w:rPr>
          <w:noProof/>
        </w:rPr>
        <w:fldChar w:fldCharType="begin"/>
      </w:r>
      <w:r>
        <w:rPr>
          <w:noProof/>
        </w:rPr>
        <w:instrText xml:space="preserve"> PAGEREF _Toc195007490 \h </w:instrText>
      </w:r>
      <w:r>
        <w:rPr>
          <w:noProof/>
        </w:rPr>
      </w:r>
      <w:r>
        <w:rPr>
          <w:noProof/>
        </w:rPr>
        <w:fldChar w:fldCharType="separate"/>
      </w:r>
      <w:r>
        <w:rPr>
          <w:noProof/>
        </w:rPr>
        <w:t>6</w:t>
      </w:r>
      <w:r>
        <w:rPr>
          <w:noProof/>
        </w:rPr>
        <w:fldChar w:fldCharType="end"/>
      </w:r>
    </w:p>
    <w:p w14:paraId="6EE908A7" w14:textId="274A5AB4" w:rsidR="00C613A1" w:rsidRDefault="00C613A1">
      <w:pPr>
        <w:pStyle w:val="Verzeichnis3"/>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1.1.2</w:t>
      </w:r>
      <w:r>
        <w:rPr>
          <w:rFonts w:asciiTheme="minorHAnsi" w:eastAsiaTheme="minorEastAsia" w:hAnsiTheme="minorHAnsi" w:cstheme="minorBidi"/>
          <w:noProof/>
          <w:kern w:val="2"/>
          <w:sz w:val="24"/>
          <w:szCs w:val="24"/>
          <w14:ligatures w14:val="standardContextual"/>
        </w:rPr>
        <w:tab/>
      </w:r>
      <w:r>
        <w:rPr>
          <w:noProof/>
        </w:rPr>
        <w:t>ZEV Strom</w:t>
      </w:r>
      <w:r>
        <w:rPr>
          <w:noProof/>
        </w:rPr>
        <w:tab/>
      </w:r>
      <w:r>
        <w:rPr>
          <w:noProof/>
        </w:rPr>
        <w:fldChar w:fldCharType="begin"/>
      </w:r>
      <w:r>
        <w:rPr>
          <w:noProof/>
        </w:rPr>
        <w:instrText xml:space="preserve"> PAGEREF _Toc195007491 \h </w:instrText>
      </w:r>
      <w:r>
        <w:rPr>
          <w:noProof/>
        </w:rPr>
      </w:r>
      <w:r>
        <w:rPr>
          <w:noProof/>
        </w:rPr>
        <w:fldChar w:fldCharType="separate"/>
      </w:r>
      <w:r>
        <w:rPr>
          <w:noProof/>
        </w:rPr>
        <w:t>6</w:t>
      </w:r>
      <w:r>
        <w:rPr>
          <w:noProof/>
        </w:rPr>
        <w:fldChar w:fldCharType="end"/>
      </w:r>
    </w:p>
    <w:p w14:paraId="7CFDE893" w14:textId="4492870A" w:rsidR="00C613A1" w:rsidRDefault="00C613A1">
      <w:pPr>
        <w:pStyle w:val="Verzeichnis2"/>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1.2</w:t>
      </w:r>
      <w:r>
        <w:rPr>
          <w:rFonts w:asciiTheme="minorHAnsi" w:eastAsiaTheme="minorEastAsia" w:hAnsiTheme="minorHAnsi" w:cstheme="minorBidi"/>
          <w:noProof/>
          <w:kern w:val="2"/>
          <w:sz w:val="24"/>
          <w:szCs w:val="24"/>
          <w14:ligatures w14:val="standardContextual"/>
        </w:rPr>
        <w:tab/>
      </w:r>
      <w:r>
        <w:rPr>
          <w:noProof/>
        </w:rPr>
        <w:t>Ausgeführte Vorarbeiten</w:t>
      </w:r>
      <w:r>
        <w:rPr>
          <w:noProof/>
        </w:rPr>
        <w:tab/>
      </w:r>
      <w:r>
        <w:rPr>
          <w:noProof/>
        </w:rPr>
        <w:fldChar w:fldCharType="begin"/>
      </w:r>
      <w:r>
        <w:rPr>
          <w:noProof/>
        </w:rPr>
        <w:instrText xml:space="preserve"> PAGEREF _Toc195007492 \h </w:instrText>
      </w:r>
      <w:r>
        <w:rPr>
          <w:noProof/>
        </w:rPr>
      </w:r>
      <w:r>
        <w:rPr>
          <w:noProof/>
        </w:rPr>
        <w:fldChar w:fldCharType="separate"/>
      </w:r>
      <w:r>
        <w:rPr>
          <w:noProof/>
        </w:rPr>
        <w:t>6</w:t>
      </w:r>
      <w:r>
        <w:rPr>
          <w:noProof/>
        </w:rPr>
        <w:fldChar w:fldCharType="end"/>
      </w:r>
    </w:p>
    <w:p w14:paraId="33D03D9F" w14:textId="4CB5997A" w:rsidR="00C613A1" w:rsidRDefault="00C613A1">
      <w:pPr>
        <w:pStyle w:val="Verzeichnis3"/>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1.2.1</w:t>
      </w:r>
      <w:r>
        <w:rPr>
          <w:rFonts w:asciiTheme="minorHAnsi" w:eastAsiaTheme="minorEastAsia" w:hAnsiTheme="minorHAnsi" w:cstheme="minorBidi"/>
          <w:noProof/>
          <w:kern w:val="2"/>
          <w:sz w:val="24"/>
          <w:szCs w:val="24"/>
          <w14:ligatures w14:val="standardContextual"/>
        </w:rPr>
        <w:tab/>
      </w:r>
      <w:r>
        <w:rPr>
          <w:noProof/>
        </w:rPr>
        <w:t>Vermessung</w:t>
      </w:r>
      <w:r>
        <w:rPr>
          <w:noProof/>
        </w:rPr>
        <w:tab/>
      </w:r>
      <w:r>
        <w:rPr>
          <w:noProof/>
        </w:rPr>
        <w:fldChar w:fldCharType="begin"/>
      </w:r>
      <w:r>
        <w:rPr>
          <w:noProof/>
        </w:rPr>
        <w:instrText xml:space="preserve"> PAGEREF _Toc195007493 \h </w:instrText>
      </w:r>
      <w:r>
        <w:rPr>
          <w:noProof/>
        </w:rPr>
      </w:r>
      <w:r>
        <w:rPr>
          <w:noProof/>
        </w:rPr>
        <w:fldChar w:fldCharType="separate"/>
      </w:r>
      <w:r>
        <w:rPr>
          <w:noProof/>
        </w:rPr>
        <w:t>6</w:t>
      </w:r>
      <w:r>
        <w:rPr>
          <w:noProof/>
        </w:rPr>
        <w:fldChar w:fldCharType="end"/>
      </w:r>
    </w:p>
    <w:p w14:paraId="56D8DE18" w14:textId="06E47DFC" w:rsidR="00C613A1" w:rsidRDefault="00C613A1">
      <w:pPr>
        <w:pStyle w:val="Verzeichnis3"/>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1.2.2</w:t>
      </w:r>
      <w:r>
        <w:rPr>
          <w:rFonts w:asciiTheme="minorHAnsi" w:eastAsiaTheme="minorEastAsia" w:hAnsiTheme="minorHAnsi" w:cstheme="minorBidi"/>
          <w:noProof/>
          <w:kern w:val="2"/>
          <w:sz w:val="24"/>
          <w:szCs w:val="24"/>
          <w14:ligatures w14:val="standardContextual"/>
        </w:rPr>
        <w:tab/>
      </w:r>
      <w:r>
        <w:rPr>
          <w:noProof/>
        </w:rPr>
        <w:t>Baugrund</w:t>
      </w:r>
      <w:r>
        <w:rPr>
          <w:noProof/>
        </w:rPr>
        <w:tab/>
      </w:r>
      <w:r>
        <w:rPr>
          <w:noProof/>
        </w:rPr>
        <w:fldChar w:fldCharType="begin"/>
      </w:r>
      <w:r>
        <w:rPr>
          <w:noProof/>
        </w:rPr>
        <w:instrText xml:space="preserve"> PAGEREF _Toc195007494 \h </w:instrText>
      </w:r>
      <w:r>
        <w:rPr>
          <w:noProof/>
        </w:rPr>
      </w:r>
      <w:r>
        <w:rPr>
          <w:noProof/>
        </w:rPr>
        <w:fldChar w:fldCharType="separate"/>
      </w:r>
      <w:r>
        <w:rPr>
          <w:noProof/>
        </w:rPr>
        <w:t>6</w:t>
      </w:r>
      <w:r>
        <w:rPr>
          <w:noProof/>
        </w:rPr>
        <w:fldChar w:fldCharType="end"/>
      </w:r>
    </w:p>
    <w:p w14:paraId="58CD16AF" w14:textId="587C83AD" w:rsidR="00C613A1" w:rsidRDefault="00C613A1">
      <w:pPr>
        <w:pStyle w:val="Verzeichnis3"/>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1.2.3</w:t>
      </w:r>
      <w:r>
        <w:rPr>
          <w:rFonts w:asciiTheme="minorHAnsi" w:eastAsiaTheme="minorEastAsia" w:hAnsiTheme="minorHAnsi" w:cstheme="minorBidi"/>
          <w:noProof/>
          <w:kern w:val="2"/>
          <w:sz w:val="24"/>
          <w:szCs w:val="24"/>
          <w14:ligatures w14:val="standardContextual"/>
        </w:rPr>
        <w:tab/>
      </w:r>
      <w:r>
        <w:rPr>
          <w:noProof/>
        </w:rPr>
        <w:t>Kampfmittelbeseitigung</w:t>
      </w:r>
      <w:r>
        <w:rPr>
          <w:noProof/>
        </w:rPr>
        <w:tab/>
      </w:r>
      <w:r>
        <w:rPr>
          <w:noProof/>
        </w:rPr>
        <w:fldChar w:fldCharType="begin"/>
      </w:r>
      <w:r>
        <w:rPr>
          <w:noProof/>
        </w:rPr>
        <w:instrText xml:space="preserve"> PAGEREF _Toc195007495 \h </w:instrText>
      </w:r>
      <w:r>
        <w:rPr>
          <w:noProof/>
        </w:rPr>
      </w:r>
      <w:r>
        <w:rPr>
          <w:noProof/>
        </w:rPr>
        <w:fldChar w:fldCharType="separate"/>
      </w:r>
      <w:r>
        <w:rPr>
          <w:noProof/>
        </w:rPr>
        <w:t>6</w:t>
      </w:r>
      <w:r>
        <w:rPr>
          <w:noProof/>
        </w:rPr>
        <w:fldChar w:fldCharType="end"/>
      </w:r>
    </w:p>
    <w:p w14:paraId="4EEC1ADB" w14:textId="5E6E2B59" w:rsidR="00C613A1" w:rsidRDefault="00C613A1">
      <w:pPr>
        <w:pStyle w:val="Verzeichnis2"/>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1.3</w:t>
      </w:r>
      <w:r>
        <w:rPr>
          <w:rFonts w:asciiTheme="minorHAnsi" w:eastAsiaTheme="minorEastAsia" w:hAnsiTheme="minorHAnsi" w:cstheme="minorBidi"/>
          <w:noProof/>
          <w:kern w:val="2"/>
          <w:sz w:val="24"/>
          <w:szCs w:val="24"/>
          <w14:ligatures w14:val="standardContextual"/>
        </w:rPr>
        <w:tab/>
      </w:r>
      <w:r>
        <w:rPr>
          <w:noProof/>
        </w:rPr>
        <w:t>Ausgeführte Leistungen</w:t>
      </w:r>
      <w:r>
        <w:rPr>
          <w:noProof/>
        </w:rPr>
        <w:tab/>
      </w:r>
      <w:r>
        <w:rPr>
          <w:noProof/>
        </w:rPr>
        <w:fldChar w:fldCharType="begin"/>
      </w:r>
      <w:r>
        <w:rPr>
          <w:noProof/>
        </w:rPr>
        <w:instrText xml:space="preserve"> PAGEREF _Toc195007496 \h </w:instrText>
      </w:r>
      <w:r>
        <w:rPr>
          <w:noProof/>
        </w:rPr>
      </w:r>
      <w:r>
        <w:rPr>
          <w:noProof/>
        </w:rPr>
        <w:fldChar w:fldCharType="separate"/>
      </w:r>
      <w:r>
        <w:rPr>
          <w:noProof/>
        </w:rPr>
        <w:t>7</w:t>
      </w:r>
      <w:r>
        <w:rPr>
          <w:noProof/>
        </w:rPr>
        <w:fldChar w:fldCharType="end"/>
      </w:r>
    </w:p>
    <w:p w14:paraId="52CF10E2" w14:textId="67C187F6" w:rsidR="00C613A1" w:rsidRDefault="00C613A1">
      <w:pPr>
        <w:pStyle w:val="Verzeichnis2"/>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1.4</w:t>
      </w:r>
      <w:r>
        <w:rPr>
          <w:rFonts w:asciiTheme="minorHAnsi" w:eastAsiaTheme="minorEastAsia" w:hAnsiTheme="minorHAnsi" w:cstheme="minorBidi"/>
          <w:noProof/>
          <w:kern w:val="2"/>
          <w:sz w:val="24"/>
          <w:szCs w:val="24"/>
          <w14:ligatures w14:val="standardContextual"/>
        </w:rPr>
        <w:tab/>
      </w:r>
      <w:r>
        <w:rPr>
          <w:noProof/>
        </w:rPr>
        <w:t>Gleichzeitig laufende Bauarbeiten</w:t>
      </w:r>
      <w:r>
        <w:rPr>
          <w:noProof/>
        </w:rPr>
        <w:tab/>
      </w:r>
      <w:r>
        <w:rPr>
          <w:noProof/>
        </w:rPr>
        <w:fldChar w:fldCharType="begin"/>
      </w:r>
      <w:r>
        <w:rPr>
          <w:noProof/>
        </w:rPr>
        <w:instrText xml:space="preserve"> PAGEREF _Toc195007497 \h </w:instrText>
      </w:r>
      <w:r>
        <w:rPr>
          <w:noProof/>
        </w:rPr>
      </w:r>
      <w:r>
        <w:rPr>
          <w:noProof/>
        </w:rPr>
        <w:fldChar w:fldCharType="separate"/>
      </w:r>
      <w:r>
        <w:rPr>
          <w:noProof/>
        </w:rPr>
        <w:t>7</w:t>
      </w:r>
      <w:r>
        <w:rPr>
          <w:noProof/>
        </w:rPr>
        <w:fldChar w:fldCharType="end"/>
      </w:r>
    </w:p>
    <w:p w14:paraId="6CC79952" w14:textId="7286C7E6" w:rsidR="00C613A1" w:rsidRDefault="00C613A1">
      <w:pPr>
        <w:pStyle w:val="Verzeichnis2"/>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1.5</w:t>
      </w:r>
      <w:r>
        <w:rPr>
          <w:rFonts w:asciiTheme="minorHAnsi" w:eastAsiaTheme="minorEastAsia" w:hAnsiTheme="minorHAnsi" w:cstheme="minorBidi"/>
          <w:noProof/>
          <w:kern w:val="2"/>
          <w:sz w:val="24"/>
          <w:szCs w:val="24"/>
          <w14:ligatures w14:val="standardContextual"/>
        </w:rPr>
        <w:tab/>
      </w:r>
      <w:r>
        <w:rPr>
          <w:noProof/>
        </w:rPr>
        <w:t>Mindestbedingungen für Nebenangebote und Änderungsvorschläge</w:t>
      </w:r>
      <w:r>
        <w:rPr>
          <w:noProof/>
        </w:rPr>
        <w:tab/>
      </w:r>
      <w:r>
        <w:rPr>
          <w:noProof/>
        </w:rPr>
        <w:fldChar w:fldCharType="begin"/>
      </w:r>
      <w:r>
        <w:rPr>
          <w:noProof/>
        </w:rPr>
        <w:instrText xml:space="preserve"> PAGEREF _Toc195007498 \h </w:instrText>
      </w:r>
      <w:r>
        <w:rPr>
          <w:noProof/>
        </w:rPr>
      </w:r>
      <w:r>
        <w:rPr>
          <w:noProof/>
        </w:rPr>
        <w:fldChar w:fldCharType="separate"/>
      </w:r>
      <w:r>
        <w:rPr>
          <w:noProof/>
        </w:rPr>
        <w:t>7</w:t>
      </w:r>
      <w:r>
        <w:rPr>
          <w:noProof/>
        </w:rPr>
        <w:fldChar w:fldCharType="end"/>
      </w:r>
    </w:p>
    <w:p w14:paraId="4051DC38" w14:textId="6C7EE1D8" w:rsidR="00C613A1" w:rsidRDefault="00C613A1">
      <w:pPr>
        <w:pStyle w:val="Verzeichnis3"/>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1.5.1</w:t>
      </w:r>
      <w:r>
        <w:rPr>
          <w:rFonts w:asciiTheme="minorHAnsi" w:eastAsiaTheme="minorEastAsia" w:hAnsiTheme="minorHAnsi" w:cstheme="minorBidi"/>
          <w:noProof/>
          <w:kern w:val="2"/>
          <w:sz w:val="24"/>
          <w:szCs w:val="24"/>
          <w14:ligatures w14:val="standardContextual"/>
        </w:rPr>
        <w:tab/>
      </w:r>
      <w:r>
        <w:rPr>
          <w:noProof/>
        </w:rPr>
        <w:t>Allgemein</w:t>
      </w:r>
      <w:r>
        <w:rPr>
          <w:noProof/>
        </w:rPr>
        <w:tab/>
      </w:r>
      <w:r>
        <w:rPr>
          <w:noProof/>
        </w:rPr>
        <w:fldChar w:fldCharType="begin"/>
      </w:r>
      <w:r>
        <w:rPr>
          <w:noProof/>
        </w:rPr>
        <w:instrText xml:space="preserve"> PAGEREF _Toc195007499 \h </w:instrText>
      </w:r>
      <w:r>
        <w:rPr>
          <w:noProof/>
        </w:rPr>
      </w:r>
      <w:r>
        <w:rPr>
          <w:noProof/>
        </w:rPr>
        <w:fldChar w:fldCharType="separate"/>
      </w:r>
      <w:r>
        <w:rPr>
          <w:noProof/>
        </w:rPr>
        <w:t>7</w:t>
      </w:r>
      <w:r>
        <w:rPr>
          <w:noProof/>
        </w:rPr>
        <w:fldChar w:fldCharType="end"/>
      </w:r>
    </w:p>
    <w:p w14:paraId="1F7A2CE2" w14:textId="6C973DC0" w:rsidR="00C613A1" w:rsidRDefault="00C613A1">
      <w:pPr>
        <w:pStyle w:val="Verzeichnis1"/>
        <w:tabs>
          <w:tab w:val="left" w:pos="1200"/>
          <w:tab w:val="right" w:leader="dot" w:pos="9061"/>
        </w:tabs>
        <w:rPr>
          <w:rFonts w:asciiTheme="minorHAnsi" w:eastAsiaTheme="minorEastAsia" w:hAnsiTheme="minorHAnsi" w:cstheme="minorBidi"/>
          <w:b w:val="0"/>
          <w:noProof/>
          <w:kern w:val="2"/>
          <w:sz w:val="24"/>
          <w:szCs w:val="24"/>
          <w14:ligatures w14:val="standardContextual"/>
        </w:rPr>
      </w:pPr>
      <w:r>
        <w:rPr>
          <w:noProof/>
        </w:rPr>
        <w:t>2</w:t>
      </w:r>
      <w:r>
        <w:rPr>
          <w:rFonts w:asciiTheme="minorHAnsi" w:eastAsiaTheme="minorEastAsia" w:hAnsiTheme="minorHAnsi" w:cstheme="minorBidi"/>
          <w:b w:val="0"/>
          <w:noProof/>
          <w:kern w:val="2"/>
          <w:sz w:val="24"/>
          <w:szCs w:val="24"/>
          <w14:ligatures w14:val="standardContextual"/>
        </w:rPr>
        <w:tab/>
      </w:r>
      <w:r>
        <w:rPr>
          <w:noProof/>
        </w:rPr>
        <w:t>Angaben zur Baustelle</w:t>
      </w:r>
      <w:r>
        <w:rPr>
          <w:noProof/>
        </w:rPr>
        <w:tab/>
      </w:r>
      <w:r>
        <w:rPr>
          <w:noProof/>
        </w:rPr>
        <w:fldChar w:fldCharType="begin"/>
      </w:r>
      <w:r>
        <w:rPr>
          <w:noProof/>
        </w:rPr>
        <w:instrText xml:space="preserve"> PAGEREF _Toc195007500 \h </w:instrText>
      </w:r>
      <w:r>
        <w:rPr>
          <w:noProof/>
        </w:rPr>
      </w:r>
      <w:r>
        <w:rPr>
          <w:noProof/>
        </w:rPr>
        <w:fldChar w:fldCharType="separate"/>
      </w:r>
      <w:r>
        <w:rPr>
          <w:noProof/>
        </w:rPr>
        <w:t>8</w:t>
      </w:r>
      <w:r>
        <w:rPr>
          <w:noProof/>
        </w:rPr>
        <w:fldChar w:fldCharType="end"/>
      </w:r>
    </w:p>
    <w:p w14:paraId="2D189A18" w14:textId="17F41487" w:rsidR="00C613A1" w:rsidRDefault="00C613A1">
      <w:pPr>
        <w:pStyle w:val="Verzeichnis2"/>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2.1</w:t>
      </w:r>
      <w:r>
        <w:rPr>
          <w:rFonts w:asciiTheme="minorHAnsi" w:eastAsiaTheme="minorEastAsia" w:hAnsiTheme="minorHAnsi" w:cstheme="minorBidi"/>
          <w:noProof/>
          <w:kern w:val="2"/>
          <w:sz w:val="24"/>
          <w:szCs w:val="24"/>
          <w14:ligatures w14:val="standardContextual"/>
        </w:rPr>
        <w:tab/>
      </w:r>
      <w:r>
        <w:rPr>
          <w:noProof/>
        </w:rPr>
        <w:t>Lage der Baustelle</w:t>
      </w:r>
      <w:r>
        <w:rPr>
          <w:noProof/>
        </w:rPr>
        <w:tab/>
      </w:r>
      <w:r>
        <w:rPr>
          <w:noProof/>
        </w:rPr>
        <w:fldChar w:fldCharType="begin"/>
      </w:r>
      <w:r>
        <w:rPr>
          <w:noProof/>
        </w:rPr>
        <w:instrText xml:space="preserve"> PAGEREF _Toc195007501 \h </w:instrText>
      </w:r>
      <w:r>
        <w:rPr>
          <w:noProof/>
        </w:rPr>
      </w:r>
      <w:r>
        <w:rPr>
          <w:noProof/>
        </w:rPr>
        <w:fldChar w:fldCharType="separate"/>
      </w:r>
      <w:r>
        <w:rPr>
          <w:noProof/>
        </w:rPr>
        <w:t>8</w:t>
      </w:r>
      <w:r>
        <w:rPr>
          <w:noProof/>
        </w:rPr>
        <w:fldChar w:fldCharType="end"/>
      </w:r>
    </w:p>
    <w:p w14:paraId="23DC42D8" w14:textId="4AA169A6" w:rsidR="00C613A1" w:rsidRDefault="00C613A1">
      <w:pPr>
        <w:pStyle w:val="Verzeichnis2"/>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2.2</w:t>
      </w:r>
      <w:r>
        <w:rPr>
          <w:rFonts w:asciiTheme="minorHAnsi" w:eastAsiaTheme="minorEastAsia" w:hAnsiTheme="minorHAnsi" w:cstheme="minorBidi"/>
          <w:noProof/>
          <w:kern w:val="2"/>
          <w:sz w:val="24"/>
          <w:szCs w:val="24"/>
          <w14:ligatures w14:val="standardContextual"/>
        </w:rPr>
        <w:tab/>
      </w:r>
      <w:r>
        <w:rPr>
          <w:noProof/>
        </w:rPr>
        <w:t>Vorhandene öffentliche Verkehrswege</w:t>
      </w:r>
      <w:r>
        <w:rPr>
          <w:noProof/>
        </w:rPr>
        <w:tab/>
      </w:r>
      <w:r>
        <w:rPr>
          <w:noProof/>
        </w:rPr>
        <w:fldChar w:fldCharType="begin"/>
      </w:r>
      <w:r>
        <w:rPr>
          <w:noProof/>
        </w:rPr>
        <w:instrText xml:space="preserve"> PAGEREF _Toc195007502 \h </w:instrText>
      </w:r>
      <w:r>
        <w:rPr>
          <w:noProof/>
        </w:rPr>
      </w:r>
      <w:r>
        <w:rPr>
          <w:noProof/>
        </w:rPr>
        <w:fldChar w:fldCharType="separate"/>
      </w:r>
      <w:r>
        <w:rPr>
          <w:noProof/>
        </w:rPr>
        <w:t>8</w:t>
      </w:r>
      <w:r>
        <w:rPr>
          <w:noProof/>
        </w:rPr>
        <w:fldChar w:fldCharType="end"/>
      </w:r>
    </w:p>
    <w:p w14:paraId="53FD0DD1" w14:textId="2B5FD31E" w:rsidR="00C613A1" w:rsidRDefault="00C613A1">
      <w:pPr>
        <w:pStyle w:val="Verzeichnis2"/>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2.3</w:t>
      </w:r>
      <w:r>
        <w:rPr>
          <w:rFonts w:asciiTheme="minorHAnsi" w:eastAsiaTheme="minorEastAsia" w:hAnsiTheme="minorHAnsi" w:cstheme="minorBidi"/>
          <w:noProof/>
          <w:kern w:val="2"/>
          <w:sz w:val="24"/>
          <w:szCs w:val="24"/>
          <w14:ligatures w14:val="standardContextual"/>
        </w:rPr>
        <w:tab/>
      </w:r>
      <w:r>
        <w:rPr>
          <w:noProof/>
        </w:rPr>
        <w:t>Zugänge, Zufahrten</w:t>
      </w:r>
      <w:r>
        <w:rPr>
          <w:noProof/>
        </w:rPr>
        <w:tab/>
      </w:r>
      <w:r>
        <w:rPr>
          <w:noProof/>
        </w:rPr>
        <w:fldChar w:fldCharType="begin"/>
      </w:r>
      <w:r>
        <w:rPr>
          <w:noProof/>
        </w:rPr>
        <w:instrText xml:space="preserve"> PAGEREF _Toc195007503 \h </w:instrText>
      </w:r>
      <w:r>
        <w:rPr>
          <w:noProof/>
        </w:rPr>
      </w:r>
      <w:r>
        <w:rPr>
          <w:noProof/>
        </w:rPr>
        <w:fldChar w:fldCharType="separate"/>
      </w:r>
      <w:r>
        <w:rPr>
          <w:noProof/>
        </w:rPr>
        <w:t>8</w:t>
      </w:r>
      <w:r>
        <w:rPr>
          <w:noProof/>
        </w:rPr>
        <w:fldChar w:fldCharType="end"/>
      </w:r>
    </w:p>
    <w:p w14:paraId="2E07F15B" w14:textId="3A36ED9D" w:rsidR="00C613A1" w:rsidRDefault="00C613A1">
      <w:pPr>
        <w:pStyle w:val="Verzeichnis2"/>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2.4</w:t>
      </w:r>
      <w:r>
        <w:rPr>
          <w:rFonts w:asciiTheme="minorHAnsi" w:eastAsiaTheme="minorEastAsia" w:hAnsiTheme="minorHAnsi" w:cstheme="minorBidi"/>
          <w:noProof/>
          <w:kern w:val="2"/>
          <w:sz w:val="24"/>
          <w:szCs w:val="24"/>
          <w14:ligatures w14:val="standardContextual"/>
        </w:rPr>
        <w:tab/>
      </w:r>
      <w:r>
        <w:rPr>
          <w:noProof/>
        </w:rPr>
        <w:t>Anschlussmöglichkeiten an Ver- und Entsorgungsleitungen</w:t>
      </w:r>
      <w:r>
        <w:rPr>
          <w:noProof/>
        </w:rPr>
        <w:tab/>
      </w:r>
      <w:r>
        <w:rPr>
          <w:noProof/>
        </w:rPr>
        <w:fldChar w:fldCharType="begin"/>
      </w:r>
      <w:r>
        <w:rPr>
          <w:noProof/>
        </w:rPr>
        <w:instrText xml:space="preserve"> PAGEREF _Toc195007504 \h </w:instrText>
      </w:r>
      <w:r>
        <w:rPr>
          <w:noProof/>
        </w:rPr>
      </w:r>
      <w:r>
        <w:rPr>
          <w:noProof/>
        </w:rPr>
        <w:fldChar w:fldCharType="separate"/>
      </w:r>
      <w:r>
        <w:rPr>
          <w:noProof/>
        </w:rPr>
        <w:t>8</w:t>
      </w:r>
      <w:r>
        <w:rPr>
          <w:noProof/>
        </w:rPr>
        <w:fldChar w:fldCharType="end"/>
      </w:r>
    </w:p>
    <w:p w14:paraId="01C2EF27" w14:textId="71822645" w:rsidR="00C613A1" w:rsidRDefault="00C613A1">
      <w:pPr>
        <w:pStyle w:val="Verzeichnis2"/>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2.5</w:t>
      </w:r>
      <w:r>
        <w:rPr>
          <w:rFonts w:asciiTheme="minorHAnsi" w:eastAsiaTheme="minorEastAsia" w:hAnsiTheme="minorHAnsi" w:cstheme="minorBidi"/>
          <w:noProof/>
          <w:kern w:val="2"/>
          <w:sz w:val="24"/>
          <w:szCs w:val="24"/>
          <w14:ligatures w14:val="standardContextual"/>
        </w:rPr>
        <w:tab/>
      </w:r>
      <w:r>
        <w:rPr>
          <w:noProof/>
        </w:rPr>
        <w:t>Lager- und Arbeitsplätze</w:t>
      </w:r>
      <w:r>
        <w:rPr>
          <w:noProof/>
        </w:rPr>
        <w:tab/>
      </w:r>
      <w:r>
        <w:rPr>
          <w:noProof/>
        </w:rPr>
        <w:fldChar w:fldCharType="begin"/>
      </w:r>
      <w:r>
        <w:rPr>
          <w:noProof/>
        </w:rPr>
        <w:instrText xml:space="preserve"> PAGEREF _Toc195007505 \h </w:instrText>
      </w:r>
      <w:r>
        <w:rPr>
          <w:noProof/>
        </w:rPr>
      </w:r>
      <w:r>
        <w:rPr>
          <w:noProof/>
        </w:rPr>
        <w:fldChar w:fldCharType="separate"/>
      </w:r>
      <w:r>
        <w:rPr>
          <w:noProof/>
        </w:rPr>
        <w:t>8</w:t>
      </w:r>
      <w:r>
        <w:rPr>
          <w:noProof/>
        </w:rPr>
        <w:fldChar w:fldCharType="end"/>
      </w:r>
    </w:p>
    <w:p w14:paraId="2E5D5C66" w14:textId="779A26BE" w:rsidR="00C613A1" w:rsidRDefault="00C613A1">
      <w:pPr>
        <w:pStyle w:val="Verzeichnis2"/>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2.6</w:t>
      </w:r>
      <w:r>
        <w:rPr>
          <w:rFonts w:asciiTheme="minorHAnsi" w:eastAsiaTheme="minorEastAsia" w:hAnsiTheme="minorHAnsi" w:cstheme="minorBidi"/>
          <w:noProof/>
          <w:kern w:val="2"/>
          <w:sz w:val="24"/>
          <w:szCs w:val="24"/>
          <w14:ligatures w14:val="standardContextual"/>
        </w:rPr>
        <w:tab/>
      </w:r>
      <w:r>
        <w:rPr>
          <w:noProof/>
        </w:rPr>
        <w:t>Gewässer</w:t>
      </w:r>
      <w:r>
        <w:rPr>
          <w:noProof/>
        </w:rPr>
        <w:tab/>
      </w:r>
      <w:r>
        <w:rPr>
          <w:noProof/>
        </w:rPr>
        <w:fldChar w:fldCharType="begin"/>
      </w:r>
      <w:r>
        <w:rPr>
          <w:noProof/>
        </w:rPr>
        <w:instrText xml:space="preserve"> PAGEREF _Toc195007506 \h </w:instrText>
      </w:r>
      <w:r>
        <w:rPr>
          <w:noProof/>
        </w:rPr>
      </w:r>
      <w:r>
        <w:rPr>
          <w:noProof/>
        </w:rPr>
        <w:fldChar w:fldCharType="separate"/>
      </w:r>
      <w:r>
        <w:rPr>
          <w:noProof/>
        </w:rPr>
        <w:t>9</w:t>
      </w:r>
      <w:r>
        <w:rPr>
          <w:noProof/>
        </w:rPr>
        <w:fldChar w:fldCharType="end"/>
      </w:r>
    </w:p>
    <w:p w14:paraId="4EAE757F" w14:textId="30B0F3B7" w:rsidR="00C613A1" w:rsidRDefault="00C613A1">
      <w:pPr>
        <w:pStyle w:val="Verzeichnis2"/>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2.7</w:t>
      </w:r>
      <w:r>
        <w:rPr>
          <w:rFonts w:asciiTheme="minorHAnsi" w:eastAsiaTheme="minorEastAsia" w:hAnsiTheme="minorHAnsi" w:cstheme="minorBidi"/>
          <w:noProof/>
          <w:kern w:val="2"/>
          <w:sz w:val="24"/>
          <w:szCs w:val="24"/>
          <w14:ligatures w14:val="standardContextual"/>
        </w:rPr>
        <w:tab/>
      </w:r>
      <w:r>
        <w:rPr>
          <w:noProof/>
        </w:rPr>
        <w:t>Baugrundverhältnisse</w:t>
      </w:r>
      <w:r>
        <w:rPr>
          <w:noProof/>
        </w:rPr>
        <w:tab/>
      </w:r>
      <w:r>
        <w:rPr>
          <w:noProof/>
        </w:rPr>
        <w:fldChar w:fldCharType="begin"/>
      </w:r>
      <w:r>
        <w:rPr>
          <w:noProof/>
        </w:rPr>
        <w:instrText xml:space="preserve"> PAGEREF _Toc195007507 \h </w:instrText>
      </w:r>
      <w:r>
        <w:rPr>
          <w:noProof/>
        </w:rPr>
      </w:r>
      <w:r>
        <w:rPr>
          <w:noProof/>
        </w:rPr>
        <w:fldChar w:fldCharType="separate"/>
      </w:r>
      <w:r>
        <w:rPr>
          <w:noProof/>
        </w:rPr>
        <w:t>9</w:t>
      </w:r>
      <w:r>
        <w:rPr>
          <w:noProof/>
        </w:rPr>
        <w:fldChar w:fldCharType="end"/>
      </w:r>
    </w:p>
    <w:p w14:paraId="15DE5BB6" w14:textId="19C88A43" w:rsidR="00C613A1" w:rsidRDefault="00C613A1">
      <w:pPr>
        <w:pStyle w:val="Verzeichnis2"/>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2.8</w:t>
      </w:r>
      <w:r>
        <w:rPr>
          <w:rFonts w:asciiTheme="minorHAnsi" w:eastAsiaTheme="minorEastAsia" w:hAnsiTheme="minorHAnsi" w:cstheme="minorBidi"/>
          <w:noProof/>
          <w:kern w:val="2"/>
          <w:sz w:val="24"/>
          <w:szCs w:val="24"/>
          <w14:ligatures w14:val="standardContextual"/>
        </w:rPr>
        <w:tab/>
      </w:r>
      <w:r>
        <w:rPr>
          <w:noProof/>
        </w:rPr>
        <w:t>Seitenentnahmen und Ablagerungsstellen</w:t>
      </w:r>
      <w:r>
        <w:rPr>
          <w:noProof/>
        </w:rPr>
        <w:tab/>
      </w:r>
      <w:r>
        <w:rPr>
          <w:noProof/>
        </w:rPr>
        <w:fldChar w:fldCharType="begin"/>
      </w:r>
      <w:r>
        <w:rPr>
          <w:noProof/>
        </w:rPr>
        <w:instrText xml:space="preserve"> PAGEREF _Toc195007508 \h </w:instrText>
      </w:r>
      <w:r>
        <w:rPr>
          <w:noProof/>
        </w:rPr>
      </w:r>
      <w:r>
        <w:rPr>
          <w:noProof/>
        </w:rPr>
        <w:fldChar w:fldCharType="separate"/>
      </w:r>
      <w:r>
        <w:rPr>
          <w:noProof/>
        </w:rPr>
        <w:t>11</w:t>
      </w:r>
      <w:r>
        <w:rPr>
          <w:noProof/>
        </w:rPr>
        <w:fldChar w:fldCharType="end"/>
      </w:r>
    </w:p>
    <w:p w14:paraId="0E710F0A" w14:textId="18B5B9DB" w:rsidR="00C613A1" w:rsidRDefault="00C613A1">
      <w:pPr>
        <w:pStyle w:val="Verzeichnis2"/>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2.9</w:t>
      </w:r>
      <w:r>
        <w:rPr>
          <w:rFonts w:asciiTheme="minorHAnsi" w:eastAsiaTheme="minorEastAsia" w:hAnsiTheme="minorHAnsi" w:cstheme="minorBidi"/>
          <w:noProof/>
          <w:kern w:val="2"/>
          <w:sz w:val="24"/>
          <w:szCs w:val="24"/>
          <w14:ligatures w14:val="standardContextual"/>
        </w:rPr>
        <w:tab/>
      </w:r>
      <w:r>
        <w:rPr>
          <w:noProof/>
        </w:rPr>
        <w:t>Schutz-Bereiche und –Objekte</w:t>
      </w:r>
      <w:r>
        <w:rPr>
          <w:noProof/>
        </w:rPr>
        <w:tab/>
      </w:r>
      <w:r>
        <w:rPr>
          <w:noProof/>
        </w:rPr>
        <w:fldChar w:fldCharType="begin"/>
      </w:r>
      <w:r>
        <w:rPr>
          <w:noProof/>
        </w:rPr>
        <w:instrText xml:space="preserve"> PAGEREF _Toc195007509 \h </w:instrText>
      </w:r>
      <w:r>
        <w:rPr>
          <w:noProof/>
        </w:rPr>
      </w:r>
      <w:r>
        <w:rPr>
          <w:noProof/>
        </w:rPr>
        <w:fldChar w:fldCharType="separate"/>
      </w:r>
      <w:r>
        <w:rPr>
          <w:noProof/>
        </w:rPr>
        <w:t>12</w:t>
      </w:r>
      <w:r>
        <w:rPr>
          <w:noProof/>
        </w:rPr>
        <w:fldChar w:fldCharType="end"/>
      </w:r>
    </w:p>
    <w:p w14:paraId="225AB5C5" w14:textId="529048D7" w:rsidR="00C613A1" w:rsidRDefault="00C613A1">
      <w:pPr>
        <w:pStyle w:val="Verzeichnis3"/>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2.9.1</w:t>
      </w:r>
      <w:r>
        <w:rPr>
          <w:rFonts w:asciiTheme="minorHAnsi" w:eastAsiaTheme="minorEastAsia" w:hAnsiTheme="minorHAnsi" w:cstheme="minorBidi"/>
          <w:noProof/>
          <w:kern w:val="2"/>
          <w:sz w:val="24"/>
          <w:szCs w:val="24"/>
          <w14:ligatures w14:val="standardContextual"/>
        </w:rPr>
        <w:tab/>
      </w:r>
      <w:r>
        <w:rPr>
          <w:noProof/>
        </w:rPr>
        <w:t>Natur-, Landschaftsschutzgebiete</w:t>
      </w:r>
      <w:r>
        <w:rPr>
          <w:noProof/>
        </w:rPr>
        <w:tab/>
      </w:r>
      <w:r>
        <w:rPr>
          <w:noProof/>
        </w:rPr>
        <w:fldChar w:fldCharType="begin"/>
      </w:r>
      <w:r>
        <w:rPr>
          <w:noProof/>
        </w:rPr>
        <w:instrText xml:space="preserve"> PAGEREF _Toc195007510 \h </w:instrText>
      </w:r>
      <w:r>
        <w:rPr>
          <w:noProof/>
        </w:rPr>
      </w:r>
      <w:r>
        <w:rPr>
          <w:noProof/>
        </w:rPr>
        <w:fldChar w:fldCharType="separate"/>
      </w:r>
      <w:r>
        <w:rPr>
          <w:noProof/>
        </w:rPr>
        <w:t>12</w:t>
      </w:r>
      <w:r>
        <w:rPr>
          <w:noProof/>
        </w:rPr>
        <w:fldChar w:fldCharType="end"/>
      </w:r>
    </w:p>
    <w:p w14:paraId="0CFC16D1" w14:textId="3AC9131F" w:rsidR="00C613A1" w:rsidRDefault="00C613A1">
      <w:pPr>
        <w:pStyle w:val="Verzeichnis3"/>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2.9.2</w:t>
      </w:r>
      <w:r>
        <w:rPr>
          <w:rFonts w:asciiTheme="minorHAnsi" w:eastAsiaTheme="minorEastAsia" w:hAnsiTheme="minorHAnsi" w:cstheme="minorBidi"/>
          <w:noProof/>
          <w:kern w:val="2"/>
          <w:sz w:val="24"/>
          <w:szCs w:val="24"/>
          <w14:ligatures w14:val="standardContextual"/>
        </w:rPr>
        <w:tab/>
      </w:r>
      <w:r>
        <w:rPr>
          <w:noProof/>
        </w:rPr>
        <w:t>Bäume und Flurgehölze</w:t>
      </w:r>
      <w:r>
        <w:rPr>
          <w:noProof/>
        </w:rPr>
        <w:tab/>
      </w:r>
      <w:r>
        <w:rPr>
          <w:noProof/>
        </w:rPr>
        <w:fldChar w:fldCharType="begin"/>
      </w:r>
      <w:r>
        <w:rPr>
          <w:noProof/>
        </w:rPr>
        <w:instrText xml:space="preserve"> PAGEREF _Toc195007511 \h </w:instrText>
      </w:r>
      <w:r>
        <w:rPr>
          <w:noProof/>
        </w:rPr>
      </w:r>
      <w:r>
        <w:rPr>
          <w:noProof/>
        </w:rPr>
        <w:fldChar w:fldCharType="separate"/>
      </w:r>
      <w:r>
        <w:rPr>
          <w:noProof/>
        </w:rPr>
        <w:t>12</w:t>
      </w:r>
      <w:r>
        <w:rPr>
          <w:noProof/>
        </w:rPr>
        <w:fldChar w:fldCharType="end"/>
      </w:r>
    </w:p>
    <w:p w14:paraId="3E041802" w14:textId="519FBFF2" w:rsidR="00C613A1" w:rsidRDefault="00C613A1">
      <w:pPr>
        <w:pStyle w:val="Verzeichnis3"/>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2.9.3</w:t>
      </w:r>
      <w:r>
        <w:rPr>
          <w:rFonts w:asciiTheme="minorHAnsi" w:eastAsiaTheme="minorEastAsia" w:hAnsiTheme="minorHAnsi" w:cstheme="minorBidi"/>
          <w:noProof/>
          <w:kern w:val="2"/>
          <w:sz w:val="24"/>
          <w:szCs w:val="24"/>
          <w14:ligatures w14:val="standardContextual"/>
        </w:rPr>
        <w:tab/>
      </w:r>
      <w:r>
        <w:rPr>
          <w:noProof/>
        </w:rPr>
        <w:t>Denkmale</w:t>
      </w:r>
      <w:r>
        <w:rPr>
          <w:noProof/>
        </w:rPr>
        <w:tab/>
      </w:r>
      <w:r>
        <w:rPr>
          <w:noProof/>
        </w:rPr>
        <w:fldChar w:fldCharType="begin"/>
      </w:r>
      <w:r>
        <w:rPr>
          <w:noProof/>
        </w:rPr>
        <w:instrText xml:space="preserve"> PAGEREF _Toc195007512 \h </w:instrText>
      </w:r>
      <w:r>
        <w:rPr>
          <w:noProof/>
        </w:rPr>
      </w:r>
      <w:r>
        <w:rPr>
          <w:noProof/>
        </w:rPr>
        <w:fldChar w:fldCharType="separate"/>
      </w:r>
      <w:r>
        <w:rPr>
          <w:noProof/>
        </w:rPr>
        <w:t>13</w:t>
      </w:r>
      <w:r>
        <w:rPr>
          <w:noProof/>
        </w:rPr>
        <w:fldChar w:fldCharType="end"/>
      </w:r>
    </w:p>
    <w:p w14:paraId="3E19D487" w14:textId="4BF91238" w:rsidR="00C613A1" w:rsidRDefault="00C613A1">
      <w:pPr>
        <w:pStyle w:val="Verzeichnis3"/>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2.9.4</w:t>
      </w:r>
      <w:r>
        <w:rPr>
          <w:rFonts w:asciiTheme="minorHAnsi" w:eastAsiaTheme="minorEastAsia" w:hAnsiTheme="minorHAnsi" w:cstheme="minorBidi"/>
          <w:noProof/>
          <w:kern w:val="2"/>
          <w:sz w:val="24"/>
          <w:szCs w:val="24"/>
          <w14:ligatures w14:val="standardContextual"/>
        </w:rPr>
        <w:tab/>
      </w:r>
      <w:r>
        <w:rPr>
          <w:noProof/>
        </w:rPr>
        <w:t>Immissionsschutz-Bereiche und –Objekte</w:t>
      </w:r>
      <w:r>
        <w:rPr>
          <w:noProof/>
        </w:rPr>
        <w:tab/>
      </w:r>
      <w:r>
        <w:rPr>
          <w:noProof/>
        </w:rPr>
        <w:fldChar w:fldCharType="begin"/>
      </w:r>
      <w:r>
        <w:rPr>
          <w:noProof/>
        </w:rPr>
        <w:instrText xml:space="preserve"> PAGEREF _Toc195007513 \h </w:instrText>
      </w:r>
      <w:r>
        <w:rPr>
          <w:noProof/>
        </w:rPr>
      </w:r>
      <w:r>
        <w:rPr>
          <w:noProof/>
        </w:rPr>
        <w:fldChar w:fldCharType="separate"/>
      </w:r>
      <w:r>
        <w:rPr>
          <w:noProof/>
        </w:rPr>
        <w:t>13</w:t>
      </w:r>
      <w:r>
        <w:rPr>
          <w:noProof/>
        </w:rPr>
        <w:fldChar w:fldCharType="end"/>
      </w:r>
    </w:p>
    <w:p w14:paraId="7FFB03AC" w14:textId="0F9F0756" w:rsidR="00C613A1" w:rsidRDefault="00C613A1">
      <w:pPr>
        <w:pStyle w:val="Verzeichnis3"/>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2.9.5</w:t>
      </w:r>
      <w:r>
        <w:rPr>
          <w:rFonts w:asciiTheme="minorHAnsi" w:eastAsiaTheme="minorEastAsia" w:hAnsiTheme="minorHAnsi" w:cstheme="minorBidi"/>
          <w:noProof/>
          <w:kern w:val="2"/>
          <w:sz w:val="24"/>
          <w:szCs w:val="24"/>
          <w14:ligatures w14:val="standardContextual"/>
        </w:rPr>
        <w:tab/>
      </w:r>
      <w:r>
        <w:rPr>
          <w:noProof/>
        </w:rPr>
        <w:t>Gewässer, Wasserschutzgebiete</w:t>
      </w:r>
      <w:r>
        <w:rPr>
          <w:noProof/>
        </w:rPr>
        <w:tab/>
      </w:r>
      <w:r>
        <w:rPr>
          <w:noProof/>
        </w:rPr>
        <w:fldChar w:fldCharType="begin"/>
      </w:r>
      <w:r>
        <w:rPr>
          <w:noProof/>
        </w:rPr>
        <w:instrText xml:space="preserve"> PAGEREF _Toc195007514 \h </w:instrText>
      </w:r>
      <w:r>
        <w:rPr>
          <w:noProof/>
        </w:rPr>
      </w:r>
      <w:r>
        <w:rPr>
          <w:noProof/>
        </w:rPr>
        <w:fldChar w:fldCharType="separate"/>
      </w:r>
      <w:r>
        <w:rPr>
          <w:noProof/>
        </w:rPr>
        <w:t>13</w:t>
      </w:r>
      <w:r>
        <w:rPr>
          <w:noProof/>
        </w:rPr>
        <w:fldChar w:fldCharType="end"/>
      </w:r>
    </w:p>
    <w:p w14:paraId="5BC8EC5F" w14:textId="25889877" w:rsidR="00C613A1" w:rsidRDefault="00C613A1">
      <w:pPr>
        <w:pStyle w:val="Verzeichnis3"/>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2.9.6</w:t>
      </w:r>
      <w:r>
        <w:rPr>
          <w:rFonts w:asciiTheme="minorHAnsi" w:eastAsiaTheme="minorEastAsia" w:hAnsiTheme="minorHAnsi" w:cstheme="minorBidi"/>
          <w:noProof/>
          <w:kern w:val="2"/>
          <w:sz w:val="24"/>
          <w:szCs w:val="24"/>
          <w14:ligatures w14:val="standardContextual"/>
        </w:rPr>
        <w:tab/>
      </w:r>
      <w:r>
        <w:rPr>
          <w:noProof/>
        </w:rPr>
        <w:t>Wegekreuze, Meilensteine</w:t>
      </w:r>
      <w:r>
        <w:rPr>
          <w:noProof/>
        </w:rPr>
        <w:tab/>
      </w:r>
      <w:r>
        <w:rPr>
          <w:noProof/>
        </w:rPr>
        <w:fldChar w:fldCharType="begin"/>
      </w:r>
      <w:r>
        <w:rPr>
          <w:noProof/>
        </w:rPr>
        <w:instrText xml:space="preserve"> PAGEREF _Toc195007515 \h </w:instrText>
      </w:r>
      <w:r>
        <w:rPr>
          <w:noProof/>
        </w:rPr>
      </w:r>
      <w:r>
        <w:rPr>
          <w:noProof/>
        </w:rPr>
        <w:fldChar w:fldCharType="separate"/>
      </w:r>
      <w:r>
        <w:rPr>
          <w:noProof/>
        </w:rPr>
        <w:t>14</w:t>
      </w:r>
      <w:r>
        <w:rPr>
          <w:noProof/>
        </w:rPr>
        <w:fldChar w:fldCharType="end"/>
      </w:r>
    </w:p>
    <w:p w14:paraId="4620E156" w14:textId="38989263" w:rsidR="00C613A1" w:rsidRDefault="00C613A1">
      <w:pPr>
        <w:pStyle w:val="Verzeichnis3"/>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2.9.7</w:t>
      </w:r>
      <w:r>
        <w:rPr>
          <w:rFonts w:asciiTheme="minorHAnsi" w:eastAsiaTheme="minorEastAsia" w:hAnsiTheme="minorHAnsi" w:cstheme="minorBidi"/>
          <w:noProof/>
          <w:kern w:val="2"/>
          <w:sz w:val="24"/>
          <w:szCs w:val="24"/>
          <w14:ligatures w14:val="standardContextual"/>
        </w:rPr>
        <w:tab/>
      </w:r>
      <w:r>
        <w:rPr>
          <w:noProof/>
        </w:rPr>
        <w:t>Zivil-, Brand- und Katastrophenschutz</w:t>
      </w:r>
      <w:r>
        <w:rPr>
          <w:noProof/>
        </w:rPr>
        <w:tab/>
      </w:r>
      <w:r>
        <w:rPr>
          <w:noProof/>
        </w:rPr>
        <w:fldChar w:fldCharType="begin"/>
      </w:r>
      <w:r>
        <w:rPr>
          <w:noProof/>
        </w:rPr>
        <w:instrText xml:space="preserve"> PAGEREF _Toc195007516 \h </w:instrText>
      </w:r>
      <w:r>
        <w:rPr>
          <w:noProof/>
        </w:rPr>
      </w:r>
      <w:r>
        <w:rPr>
          <w:noProof/>
        </w:rPr>
        <w:fldChar w:fldCharType="separate"/>
      </w:r>
      <w:r>
        <w:rPr>
          <w:noProof/>
        </w:rPr>
        <w:t>14</w:t>
      </w:r>
      <w:r>
        <w:rPr>
          <w:noProof/>
        </w:rPr>
        <w:fldChar w:fldCharType="end"/>
      </w:r>
    </w:p>
    <w:p w14:paraId="76717E80" w14:textId="12F997CD" w:rsidR="00C613A1" w:rsidRDefault="00C613A1">
      <w:pPr>
        <w:pStyle w:val="Verzeichnis2"/>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2.10</w:t>
      </w:r>
      <w:r>
        <w:rPr>
          <w:rFonts w:asciiTheme="minorHAnsi" w:eastAsiaTheme="minorEastAsia" w:hAnsiTheme="minorHAnsi" w:cstheme="minorBidi"/>
          <w:noProof/>
          <w:kern w:val="2"/>
          <w:sz w:val="24"/>
          <w:szCs w:val="24"/>
          <w14:ligatures w14:val="standardContextual"/>
        </w:rPr>
        <w:tab/>
      </w:r>
      <w:r>
        <w:rPr>
          <w:noProof/>
        </w:rPr>
        <w:t>Anlagen im Baubereich</w:t>
      </w:r>
      <w:r>
        <w:rPr>
          <w:noProof/>
        </w:rPr>
        <w:tab/>
      </w:r>
      <w:r>
        <w:rPr>
          <w:noProof/>
        </w:rPr>
        <w:fldChar w:fldCharType="begin"/>
      </w:r>
      <w:r>
        <w:rPr>
          <w:noProof/>
        </w:rPr>
        <w:instrText xml:space="preserve"> PAGEREF _Toc195007517 \h </w:instrText>
      </w:r>
      <w:r>
        <w:rPr>
          <w:noProof/>
        </w:rPr>
      </w:r>
      <w:r>
        <w:rPr>
          <w:noProof/>
        </w:rPr>
        <w:fldChar w:fldCharType="separate"/>
      </w:r>
      <w:r>
        <w:rPr>
          <w:noProof/>
        </w:rPr>
        <w:t>14</w:t>
      </w:r>
      <w:r>
        <w:rPr>
          <w:noProof/>
        </w:rPr>
        <w:fldChar w:fldCharType="end"/>
      </w:r>
    </w:p>
    <w:p w14:paraId="7B0EE1AB" w14:textId="42C1021E" w:rsidR="00C613A1" w:rsidRDefault="00C613A1">
      <w:pPr>
        <w:pStyle w:val="Verzeichnis2"/>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2.11</w:t>
      </w:r>
      <w:r>
        <w:rPr>
          <w:rFonts w:asciiTheme="minorHAnsi" w:eastAsiaTheme="minorEastAsia" w:hAnsiTheme="minorHAnsi" w:cstheme="minorBidi"/>
          <w:noProof/>
          <w:kern w:val="2"/>
          <w:sz w:val="24"/>
          <w:szCs w:val="24"/>
          <w14:ligatures w14:val="standardContextual"/>
        </w:rPr>
        <w:tab/>
      </w:r>
      <w:r>
        <w:rPr>
          <w:noProof/>
        </w:rPr>
        <w:t>Öffentlicher Verkehr im Baubereich</w:t>
      </w:r>
      <w:r>
        <w:rPr>
          <w:noProof/>
        </w:rPr>
        <w:tab/>
      </w:r>
      <w:r>
        <w:rPr>
          <w:noProof/>
        </w:rPr>
        <w:fldChar w:fldCharType="begin"/>
      </w:r>
      <w:r>
        <w:rPr>
          <w:noProof/>
        </w:rPr>
        <w:instrText xml:space="preserve"> PAGEREF _Toc195007518 \h </w:instrText>
      </w:r>
      <w:r>
        <w:rPr>
          <w:noProof/>
        </w:rPr>
      </w:r>
      <w:r>
        <w:rPr>
          <w:noProof/>
        </w:rPr>
        <w:fldChar w:fldCharType="separate"/>
      </w:r>
      <w:r>
        <w:rPr>
          <w:noProof/>
        </w:rPr>
        <w:t>15</w:t>
      </w:r>
      <w:r>
        <w:rPr>
          <w:noProof/>
        </w:rPr>
        <w:fldChar w:fldCharType="end"/>
      </w:r>
    </w:p>
    <w:p w14:paraId="04F44FFD" w14:textId="68FAF4CC" w:rsidR="00C613A1" w:rsidRDefault="00C613A1">
      <w:pPr>
        <w:pStyle w:val="Verzeichnis3"/>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2.11.1</w:t>
      </w:r>
      <w:r>
        <w:rPr>
          <w:rFonts w:asciiTheme="minorHAnsi" w:eastAsiaTheme="minorEastAsia" w:hAnsiTheme="minorHAnsi" w:cstheme="minorBidi"/>
          <w:noProof/>
          <w:kern w:val="2"/>
          <w:sz w:val="24"/>
          <w:szCs w:val="24"/>
          <w14:ligatures w14:val="standardContextual"/>
        </w:rPr>
        <w:tab/>
      </w:r>
      <w:r>
        <w:rPr>
          <w:noProof/>
        </w:rPr>
        <w:t>Straßenverkehr</w:t>
      </w:r>
      <w:r>
        <w:rPr>
          <w:noProof/>
        </w:rPr>
        <w:tab/>
      </w:r>
      <w:r>
        <w:rPr>
          <w:noProof/>
        </w:rPr>
        <w:fldChar w:fldCharType="begin"/>
      </w:r>
      <w:r>
        <w:rPr>
          <w:noProof/>
        </w:rPr>
        <w:instrText xml:space="preserve"> PAGEREF _Toc195007519 \h </w:instrText>
      </w:r>
      <w:r>
        <w:rPr>
          <w:noProof/>
        </w:rPr>
      </w:r>
      <w:r>
        <w:rPr>
          <w:noProof/>
        </w:rPr>
        <w:fldChar w:fldCharType="separate"/>
      </w:r>
      <w:r>
        <w:rPr>
          <w:noProof/>
        </w:rPr>
        <w:t>15</w:t>
      </w:r>
      <w:r>
        <w:rPr>
          <w:noProof/>
        </w:rPr>
        <w:fldChar w:fldCharType="end"/>
      </w:r>
    </w:p>
    <w:p w14:paraId="2BAD61EC" w14:textId="2D17A29E" w:rsidR="00C613A1" w:rsidRDefault="00C613A1">
      <w:pPr>
        <w:pStyle w:val="Verzeichnis3"/>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2.11.2</w:t>
      </w:r>
      <w:r>
        <w:rPr>
          <w:rFonts w:asciiTheme="minorHAnsi" w:eastAsiaTheme="minorEastAsia" w:hAnsiTheme="minorHAnsi" w:cstheme="minorBidi"/>
          <w:noProof/>
          <w:kern w:val="2"/>
          <w:sz w:val="24"/>
          <w:szCs w:val="24"/>
          <w14:ligatures w14:val="standardContextual"/>
        </w:rPr>
        <w:tab/>
      </w:r>
      <w:r>
        <w:rPr>
          <w:noProof/>
        </w:rPr>
        <w:t>Schienenverkehr</w:t>
      </w:r>
      <w:r>
        <w:rPr>
          <w:noProof/>
        </w:rPr>
        <w:tab/>
      </w:r>
      <w:r>
        <w:rPr>
          <w:noProof/>
        </w:rPr>
        <w:fldChar w:fldCharType="begin"/>
      </w:r>
      <w:r>
        <w:rPr>
          <w:noProof/>
        </w:rPr>
        <w:instrText xml:space="preserve"> PAGEREF _Toc195007520 \h </w:instrText>
      </w:r>
      <w:r>
        <w:rPr>
          <w:noProof/>
        </w:rPr>
      </w:r>
      <w:r>
        <w:rPr>
          <w:noProof/>
        </w:rPr>
        <w:fldChar w:fldCharType="separate"/>
      </w:r>
      <w:r>
        <w:rPr>
          <w:noProof/>
        </w:rPr>
        <w:t>15</w:t>
      </w:r>
      <w:r>
        <w:rPr>
          <w:noProof/>
        </w:rPr>
        <w:fldChar w:fldCharType="end"/>
      </w:r>
    </w:p>
    <w:p w14:paraId="35925960" w14:textId="1BA431CD" w:rsidR="00C613A1" w:rsidRDefault="00C613A1">
      <w:pPr>
        <w:pStyle w:val="Verzeichnis1"/>
        <w:tabs>
          <w:tab w:val="left" w:pos="1200"/>
          <w:tab w:val="right" w:leader="dot" w:pos="9061"/>
        </w:tabs>
        <w:rPr>
          <w:rFonts w:asciiTheme="minorHAnsi" w:eastAsiaTheme="minorEastAsia" w:hAnsiTheme="minorHAnsi" w:cstheme="minorBidi"/>
          <w:b w:val="0"/>
          <w:noProof/>
          <w:kern w:val="2"/>
          <w:sz w:val="24"/>
          <w:szCs w:val="24"/>
          <w14:ligatures w14:val="standardContextual"/>
        </w:rPr>
      </w:pPr>
      <w:r>
        <w:rPr>
          <w:noProof/>
        </w:rPr>
        <w:t>3</w:t>
      </w:r>
      <w:r>
        <w:rPr>
          <w:rFonts w:asciiTheme="minorHAnsi" w:eastAsiaTheme="minorEastAsia" w:hAnsiTheme="minorHAnsi" w:cstheme="minorBidi"/>
          <w:b w:val="0"/>
          <w:noProof/>
          <w:kern w:val="2"/>
          <w:sz w:val="24"/>
          <w:szCs w:val="24"/>
          <w14:ligatures w14:val="standardContextual"/>
        </w:rPr>
        <w:tab/>
      </w:r>
      <w:r>
        <w:rPr>
          <w:noProof/>
        </w:rPr>
        <w:t>Angaben zur Ausführung</w:t>
      </w:r>
      <w:r>
        <w:rPr>
          <w:noProof/>
        </w:rPr>
        <w:tab/>
      </w:r>
      <w:r>
        <w:rPr>
          <w:noProof/>
        </w:rPr>
        <w:fldChar w:fldCharType="begin"/>
      </w:r>
      <w:r>
        <w:rPr>
          <w:noProof/>
        </w:rPr>
        <w:instrText xml:space="preserve"> PAGEREF _Toc195007521 \h </w:instrText>
      </w:r>
      <w:r>
        <w:rPr>
          <w:noProof/>
        </w:rPr>
      </w:r>
      <w:r>
        <w:rPr>
          <w:noProof/>
        </w:rPr>
        <w:fldChar w:fldCharType="separate"/>
      </w:r>
      <w:r>
        <w:rPr>
          <w:noProof/>
        </w:rPr>
        <w:t>16</w:t>
      </w:r>
      <w:r>
        <w:rPr>
          <w:noProof/>
        </w:rPr>
        <w:fldChar w:fldCharType="end"/>
      </w:r>
    </w:p>
    <w:p w14:paraId="4A7B8C05" w14:textId="67B40B27" w:rsidR="00C613A1" w:rsidRDefault="00C613A1">
      <w:pPr>
        <w:pStyle w:val="Verzeichnis2"/>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3.1</w:t>
      </w:r>
      <w:r>
        <w:rPr>
          <w:rFonts w:asciiTheme="minorHAnsi" w:eastAsiaTheme="minorEastAsia" w:hAnsiTheme="minorHAnsi" w:cstheme="minorBidi"/>
          <w:noProof/>
          <w:kern w:val="2"/>
          <w:sz w:val="24"/>
          <w:szCs w:val="24"/>
          <w14:ligatures w14:val="standardContextual"/>
        </w:rPr>
        <w:tab/>
      </w:r>
      <w:r>
        <w:rPr>
          <w:noProof/>
        </w:rPr>
        <w:t>Verkehrsführung, Verkehrssicherung</w:t>
      </w:r>
      <w:r>
        <w:rPr>
          <w:noProof/>
        </w:rPr>
        <w:tab/>
      </w:r>
      <w:r>
        <w:rPr>
          <w:noProof/>
        </w:rPr>
        <w:fldChar w:fldCharType="begin"/>
      </w:r>
      <w:r>
        <w:rPr>
          <w:noProof/>
        </w:rPr>
        <w:instrText xml:space="preserve"> PAGEREF _Toc195007522 \h </w:instrText>
      </w:r>
      <w:r>
        <w:rPr>
          <w:noProof/>
        </w:rPr>
      </w:r>
      <w:r>
        <w:rPr>
          <w:noProof/>
        </w:rPr>
        <w:fldChar w:fldCharType="separate"/>
      </w:r>
      <w:r>
        <w:rPr>
          <w:noProof/>
        </w:rPr>
        <w:t>16</w:t>
      </w:r>
      <w:r>
        <w:rPr>
          <w:noProof/>
        </w:rPr>
        <w:fldChar w:fldCharType="end"/>
      </w:r>
    </w:p>
    <w:p w14:paraId="00B774FC" w14:textId="48AD7E22" w:rsidR="00C613A1" w:rsidRDefault="00C613A1">
      <w:pPr>
        <w:pStyle w:val="Verzeichnis3"/>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3.1.1</w:t>
      </w:r>
      <w:r>
        <w:rPr>
          <w:rFonts w:asciiTheme="minorHAnsi" w:eastAsiaTheme="minorEastAsia" w:hAnsiTheme="minorHAnsi" w:cstheme="minorBidi"/>
          <w:noProof/>
          <w:kern w:val="2"/>
          <w:sz w:val="24"/>
          <w:szCs w:val="24"/>
          <w14:ligatures w14:val="standardContextual"/>
        </w:rPr>
        <w:tab/>
      </w:r>
      <w:r>
        <w:rPr>
          <w:noProof/>
        </w:rPr>
        <w:t>Allgemeine Forderungen</w:t>
      </w:r>
      <w:r>
        <w:rPr>
          <w:noProof/>
        </w:rPr>
        <w:tab/>
      </w:r>
      <w:r>
        <w:rPr>
          <w:noProof/>
        </w:rPr>
        <w:fldChar w:fldCharType="begin"/>
      </w:r>
      <w:r>
        <w:rPr>
          <w:noProof/>
        </w:rPr>
        <w:instrText xml:space="preserve"> PAGEREF _Toc195007523 \h </w:instrText>
      </w:r>
      <w:r>
        <w:rPr>
          <w:noProof/>
        </w:rPr>
      </w:r>
      <w:r>
        <w:rPr>
          <w:noProof/>
        </w:rPr>
        <w:fldChar w:fldCharType="separate"/>
      </w:r>
      <w:r>
        <w:rPr>
          <w:noProof/>
        </w:rPr>
        <w:t>16</w:t>
      </w:r>
      <w:r>
        <w:rPr>
          <w:noProof/>
        </w:rPr>
        <w:fldChar w:fldCharType="end"/>
      </w:r>
    </w:p>
    <w:p w14:paraId="190FA0DF" w14:textId="4501F312" w:rsidR="00C613A1" w:rsidRDefault="00C613A1">
      <w:pPr>
        <w:pStyle w:val="Verzeichnis3"/>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3.1.2</w:t>
      </w:r>
      <w:r>
        <w:rPr>
          <w:rFonts w:asciiTheme="minorHAnsi" w:eastAsiaTheme="minorEastAsia" w:hAnsiTheme="minorHAnsi" w:cstheme="minorBidi"/>
          <w:noProof/>
          <w:kern w:val="2"/>
          <w:sz w:val="24"/>
          <w:szCs w:val="24"/>
          <w14:ligatures w14:val="standardContextual"/>
        </w:rPr>
        <w:tab/>
      </w:r>
      <w:r>
        <w:rPr>
          <w:noProof/>
        </w:rPr>
        <w:t>Verkehrsführung während der Bauzeit</w:t>
      </w:r>
      <w:r>
        <w:rPr>
          <w:noProof/>
        </w:rPr>
        <w:tab/>
      </w:r>
      <w:r>
        <w:rPr>
          <w:noProof/>
        </w:rPr>
        <w:fldChar w:fldCharType="begin"/>
      </w:r>
      <w:r>
        <w:rPr>
          <w:noProof/>
        </w:rPr>
        <w:instrText xml:space="preserve"> PAGEREF _Toc195007524 \h </w:instrText>
      </w:r>
      <w:r>
        <w:rPr>
          <w:noProof/>
        </w:rPr>
      </w:r>
      <w:r>
        <w:rPr>
          <w:noProof/>
        </w:rPr>
        <w:fldChar w:fldCharType="separate"/>
      </w:r>
      <w:r>
        <w:rPr>
          <w:noProof/>
        </w:rPr>
        <w:t>16</w:t>
      </w:r>
      <w:r>
        <w:rPr>
          <w:noProof/>
        </w:rPr>
        <w:fldChar w:fldCharType="end"/>
      </w:r>
    </w:p>
    <w:p w14:paraId="079B3CC5" w14:textId="2C2A0E62" w:rsidR="00C613A1" w:rsidRDefault="00C613A1">
      <w:pPr>
        <w:pStyle w:val="Verzeichnis3"/>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3.1.3</w:t>
      </w:r>
      <w:r>
        <w:rPr>
          <w:rFonts w:asciiTheme="minorHAnsi" w:eastAsiaTheme="minorEastAsia" w:hAnsiTheme="minorHAnsi" w:cstheme="minorBidi"/>
          <w:noProof/>
          <w:kern w:val="2"/>
          <w:sz w:val="24"/>
          <w:szCs w:val="24"/>
          <w14:ligatures w14:val="standardContextual"/>
        </w:rPr>
        <w:tab/>
      </w:r>
      <w:r>
        <w:rPr>
          <w:noProof/>
        </w:rPr>
        <w:t>Verkehrsumleitungen</w:t>
      </w:r>
      <w:r>
        <w:rPr>
          <w:noProof/>
        </w:rPr>
        <w:tab/>
      </w:r>
      <w:r>
        <w:rPr>
          <w:noProof/>
        </w:rPr>
        <w:fldChar w:fldCharType="begin"/>
      </w:r>
      <w:r>
        <w:rPr>
          <w:noProof/>
        </w:rPr>
        <w:instrText xml:space="preserve"> PAGEREF _Toc195007525 \h </w:instrText>
      </w:r>
      <w:r>
        <w:rPr>
          <w:noProof/>
        </w:rPr>
      </w:r>
      <w:r>
        <w:rPr>
          <w:noProof/>
        </w:rPr>
        <w:fldChar w:fldCharType="separate"/>
      </w:r>
      <w:r>
        <w:rPr>
          <w:noProof/>
        </w:rPr>
        <w:t>16</w:t>
      </w:r>
      <w:r>
        <w:rPr>
          <w:noProof/>
        </w:rPr>
        <w:fldChar w:fldCharType="end"/>
      </w:r>
    </w:p>
    <w:p w14:paraId="6977018E" w14:textId="347C52FC" w:rsidR="00C613A1" w:rsidRDefault="00C613A1">
      <w:pPr>
        <w:pStyle w:val="Verzeichnis3"/>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3.1.4</w:t>
      </w:r>
      <w:r>
        <w:rPr>
          <w:rFonts w:asciiTheme="minorHAnsi" w:eastAsiaTheme="minorEastAsia" w:hAnsiTheme="minorHAnsi" w:cstheme="minorBidi"/>
          <w:noProof/>
          <w:kern w:val="2"/>
          <w:sz w:val="24"/>
          <w:szCs w:val="24"/>
          <w14:ligatures w14:val="standardContextual"/>
        </w:rPr>
        <w:tab/>
      </w:r>
      <w:r>
        <w:rPr>
          <w:noProof/>
        </w:rPr>
        <w:t>Besondere Schwerpunkte</w:t>
      </w:r>
      <w:r>
        <w:rPr>
          <w:noProof/>
        </w:rPr>
        <w:tab/>
      </w:r>
      <w:r>
        <w:rPr>
          <w:noProof/>
        </w:rPr>
        <w:fldChar w:fldCharType="begin"/>
      </w:r>
      <w:r>
        <w:rPr>
          <w:noProof/>
        </w:rPr>
        <w:instrText xml:space="preserve"> PAGEREF _Toc195007526 \h </w:instrText>
      </w:r>
      <w:r>
        <w:rPr>
          <w:noProof/>
        </w:rPr>
      </w:r>
      <w:r>
        <w:rPr>
          <w:noProof/>
        </w:rPr>
        <w:fldChar w:fldCharType="separate"/>
      </w:r>
      <w:r>
        <w:rPr>
          <w:noProof/>
        </w:rPr>
        <w:t>16</w:t>
      </w:r>
      <w:r>
        <w:rPr>
          <w:noProof/>
        </w:rPr>
        <w:fldChar w:fldCharType="end"/>
      </w:r>
    </w:p>
    <w:p w14:paraId="15839EAF" w14:textId="2A04A8E2" w:rsidR="00C613A1" w:rsidRDefault="00C613A1">
      <w:pPr>
        <w:pStyle w:val="Verzeichnis2"/>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3.2</w:t>
      </w:r>
      <w:r>
        <w:rPr>
          <w:rFonts w:asciiTheme="minorHAnsi" w:eastAsiaTheme="minorEastAsia" w:hAnsiTheme="minorHAnsi" w:cstheme="minorBidi"/>
          <w:noProof/>
          <w:kern w:val="2"/>
          <w:sz w:val="24"/>
          <w:szCs w:val="24"/>
          <w14:ligatures w14:val="standardContextual"/>
        </w:rPr>
        <w:tab/>
      </w:r>
      <w:r>
        <w:rPr>
          <w:noProof/>
        </w:rPr>
        <w:t>Bauablauf</w:t>
      </w:r>
      <w:r>
        <w:rPr>
          <w:noProof/>
        </w:rPr>
        <w:tab/>
      </w:r>
      <w:r>
        <w:rPr>
          <w:noProof/>
        </w:rPr>
        <w:fldChar w:fldCharType="begin"/>
      </w:r>
      <w:r>
        <w:rPr>
          <w:noProof/>
        </w:rPr>
        <w:instrText xml:space="preserve"> PAGEREF _Toc195007527 \h </w:instrText>
      </w:r>
      <w:r>
        <w:rPr>
          <w:noProof/>
        </w:rPr>
      </w:r>
      <w:r>
        <w:rPr>
          <w:noProof/>
        </w:rPr>
        <w:fldChar w:fldCharType="separate"/>
      </w:r>
      <w:r>
        <w:rPr>
          <w:noProof/>
        </w:rPr>
        <w:t>17</w:t>
      </w:r>
      <w:r>
        <w:rPr>
          <w:noProof/>
        </w:rPr>
        <w:fldChar w:fldCharType="end"/>
      </w:r>
    </w:p>
    <w:p w14:paraId="756B658E" w14:textId="2CEFB5A9" w:rsidR="00C613A1" w:rsidRDefault="00C613A1">
      <w:pPr>
        <w:pStyle w:val="Verzeichnis3"/>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3.2.1</w:t>
      </w:r>
      <w:r>
        <w:rPr>
          <w:rFonts w:asciiTheme="minorHAnsi" w:eastAsiaTheme="minorEastAsia" w:hAnsiTheme="minorHAnsi" w:cstheme="minorBidi"/>
          <w:noProof/>
          <w:kern w:val="2"/>
          <w:sz w:val="24"/>
          <w:szCs w:val="24"/>
          <w14:ligatures w14:val="standardContextual"/>
        </w:rPr>
        <w:tab/>
      </w:r>
      <w:r>
        <w:rPr>
          <w:noProof/>
        </w:rPr>
        <w:t>Reihenfolge und Abwicklung der Arbeiten</w:t>
      </w:r>
      <w:r>
        <w:rPr>
          <w:noProof/>
        </w:rPr>
        <w:tab/>
      </w:r>
      <w:r>
        <w:rPr>
          <w:noProof/>
        </w:rPr>
        <w:fldChar w:fldCharType="begin"/>
      </w:r>
      <w:r>
        <w:rPr>
          <w:noProof/>
        </w:rPr>
        <w:instrText xml:space="preserve"> PAGEREF _Toc195007528 \h </w:instrText>
      </w:r>
      <w:r>
        <w:rPr>
          <w:noProof/>
        </w:rPr>
      </w:r>
      <w:r>
        <w:rPr>
          <w:noProof/>
        </w:rPr>
        <w:fldChar w:fldCharType="separate"/>
      </w:r>
      <w:r>
        <w:rPr>
          <w:noProof/>
        </w:rPr>
        <w:t>17</w:t>
      </w:r>
      <w:r>
        <w:rPr>
          <w:noProof/>
        </w:rPr>
        <w:fldChar w:fldCharType="end"/>
      </w:r>
    </w:p>
    <w:p w14:paraId="3423EB74" w14:textId="6B256BBF" w:rsidR="00C613A1" w:rsidRDefault="00C613A1">
      <w:pPr>
        <w:pStyle w:val="Verzeichnis3"/>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3.2.2</w:t>
      </w:r>
      <w:r>
        <w:rPr>
          <w:rFonts w:asciiTheme="minorHAnsi" w:eastAsiaTheme="minorEastAsia" w:hAnsiTheme="minorHAnsi" w:cstheme="minorBidi"/>
          <w:noProof/>
          <w:kern w:val="2"/>
          <w:sz w:val="24"/>
          <w:szCs w:val="24"/>
          <w14:ligatures w14:val="standardContextual"/>
        </w:rPr>
        <w:tab/>
      </w:r>
      <w:r>
        <w:rPr>
          <w:noProof/>
        </w:rPr>
        <w:t>Zeitliche Beschränkungen</w:t>
      </w:r>
      <w:r>
        <w:rPr>
          <w:noProof/>
        </w:rPr>
        <w:tab/>
      </w:r>
      <w:r>
        <w:rPr>
          <w:noProof/>
        </w:rPr>
        <w:fldChar w:fldCharType="begin"/>
      </w:r>
      <w:r>
        <w:rPr>
          <w:noProof/>
        </w:rPr>
        <w:instrText xml:space="preserve"> PAGEREF _Toc195007529 \h </w:instrText>
      </w:r>
      <w:r>
        <w:rPr>
          <w:noProof/>
        </w:rPr>
      </w:r>
      <w:r>
        <w:rPr>
          <w:noProof/>
        </w:rPr>
        <w:fldChar w:fldCharType="separate"/>
      </w:r>
      <w:r>
        <w:rPr>
          <w:noProof/>
        </w:rPr>
        <w:t>17</w:t>
      </w:r>
      <w:r>
        <w:rPr>
          <w:noProof/>
        </w:rPr>
        <w:fldChar w:fldCharType="end"/>
      </w:r>
    </w:p>
    <w:p w14:paraId="610C8626" w14:textId="3B001DC2" w:rsidR="00C613A1" w:rsidRDefault="00C613A1">
      <w:pPr>
        <w:pStyle w:val="Verzeichnis3"/>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3.2.3</w:t>
      </w:r>
      <w:r>
        <w:rPr>
          <w:rFonts w:asciiTheme="minorHAnsi" w:eastAsiaTheme="minorEastAsia" w:hAnsiTheme="minorHAnsi" w:cstheme="minorBidi"/>
          <w:noProof/>
          <w:kern w:val="2"/>
          <w:sz w:val="24"/>
          <w:szCs w:val="24"/>
          <w14:ligatures w14:val="standardContextual"/>
        </w:rPr>
        <w:tab/>
      </w:r>
      <w:r>
        <w:rPr>
          <w:noProof/>
        </w:rPr>
        <w:t>Zusammenwirken mit anderen Unternehmern</w:t>
      </w:r>
      <w:r>
        <w:rPr>
          <w:noProof/>
        </w:rPr>
        <w:tab/>
      </w:r>
      <w:r>
        <w:rPr>
          <w:noProof/>
        </w:rPr>
        <w:fldChar w:fldCharType="begin"/>
      </w:r>
      <w:r>
        <w:rPr>
          <w:noProof/>
        </w:rPr>
        <w:instrText xml:space="preserve"> PAGEREF _Toc195007530 \h </w:instrText>
      </w:r>
      <w:r>
        <w:rPr>
          <w:noProof/>
        </w:rPr>
      </w:r>
      <w:r>
        <w:rPr>
          <w:noProof/>
        </w:rPr>
        <w:fldChar w:fldCharType="separate"/>
      </w:r>
      <w:r>
        <w:rPr>
          <w:noProof/>
        </w:rPr>
        <w:t>17</w:t>
      </w:r>
      <w:r>
        <w:rPr>
          <w:noProof/>
        </w:rPr>
        <w:fldChar w:fldCharType="end"/>
      </w:r>
    </w:p>
    <w:p w14:paraId="388344CF" w14:textId="3B6032AE" w:rsidR="00C613A1" w:rsidRDefault="00C613A1">
      <w:pPr>
        <w:pStyle w:val="Verzeichnis3"/>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3.2.4</w:t>
      </w:r>
      <w:r>
        <w:rPr>
          <w:rFonts w:asciiTheme="minorHAnsi" w:eastAsiaTheme="minorEastAsia" w:hAnsiTheme="minorHAnsi" w:cstheme="minorBidi"/>
          <w:noProof/>
          <w:kern w:val="2"/>
          <w:sz w:val="24"/>
          <w:szCs w:val="24"/>
          <w14:ligatures w14:val="standardContextual"/>
        </w:rPr>
        <w:tab/>
      </w:r>
      <w:r>
        <w:rPr>
          <w:noProof/>
        </w:rPr>
        <w:t>Abnahme</w:t>
      </w:r>
      <w:r>
        <w:rPr>
          <w:noProof/>
        </w:rPr>
        <w:tab/>
      </w:r>
      <w:r>
        <w:rPr>
          <w:noProof/>
        </w:rPr>
        <w:fldChar w:fldCharType="begin"/>
      </w:r>
      <w:r>
        <w:rPr>
          <w:noProof/>
        </w:rPr>
        <w:instrText xml:space="preserve"> PAGEREF _Toc195007531 \h </w:instrText>
      </w:r>
      <w:r>
        <w:rPr>
          <w:noProof/>
        </w:rPr>
      </w:r>
      <w:r>
        <w:rPr>
          <w:noProof/>
        </w:rPr>
        <w:fldChar w:fldCharType="separate"/>
      </w:r>
      <w:r>
        <w:rPr>
          <w:noProof/>
        </w:rPr>
        <w:t>17</w:t>
      </w:r>
      <w:r>
        <w:rPr>
          <w:noProof/>
        </w:rPr>
        <w:fldChar w:fldCharType="end"/>
      </w:r>
    </w:p>
    <w:p w14:paraId="1EF38D59" w14:textId="2F42915F" w:rsidR="00C613A1" w:rsidRDefault="00C613A1">
      <w:pPr>
        <w:pStyle w:val="Verzeichnis2"/>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3.3</w:t>
      </w:r>
      <w:r>
        <w:rPr>
          <w:rFonts w:asciiTheme="minorHAnsi" w:eastAsiaTheme="minorEastAsia" w:hAnsiTheme="minorHAnsi" w:cstheme="minorBidi"/>
          <w:noProof/>
          <w:kern w:val="2"/>
          <w:sz w:val="24"/>
          <w:szCs w:val="24"/>
          <w14:ligatures w14:val="standardContextual"/>
        </w:rPr>
        <w:tab/>
      </w:r>
      <w:r>
        <w:rPr>
          <w:noProof/>
        </w:rPr>
        <w:t>Wasserhaltung</w:t>
      </w:r>
      <w:r>
        <w:rPr>
          <w:noProof/>
        </w:rPr>
        <w:tab/>
      </w:r>
      <w:r>
        <w:rPr>
          <w:noProof/>
        </w:rPr>
        <w:fldChar w:fldCharType="begin"/>
      </w:r>
      <w:r>
        <w:rPr>
          <w:noProof/>
        </w:rPr>
        <w:instrText xml:space="preserve"> PAGEREF _Toc195007532 \h </w:instrText>
      </w:r>
      <w:r>
        <w:rPr>
          <w:noProof/>
        </w:rPr>
      </w:r>
      <w:r>
        <w:rPr>
          <w:noProof/>
        </w:rPr>
        <w:fldChar w:fldCharType="separate"/>
      </w:r>
      <w:r>
        <w:rPr>
          <w:noProof/>
        </w:rPr>
        <w:t>18</w:t>
      </w:r>
      <w:r>
        <w:rPr>
          <w:noProof/>
        </w:rPr>
        <w:fldChar w:fldCharType="end"/>
      </w:r>
    </w:p>
    <w:p w14:paraId="00824223" w14:textId="68132A8A" w:rsidR="00C613A1" w:rsidRDefault="00C613A1">
      <w:pPr>
        <w:pStyle w:val="Verzeichnis2"/>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3.4</w:t>
      </w:r>
      <w:r>
        <w:rPr>
          <w:rFonts w:asciiTheme="minorHAnsi" w:eastAsiaTheme="minorEastAsia" w:hAnsiTheme="minorHAnsi" w:cstheme="minorBidi"/>
          <w:noProof/>
          <w:kern w:val="2"/>
          <w:sz w:val="24"/>
          <w:szCs w:val="24"/>
          <w14:ligatures w14:val="standardContextual"/>
        </w:rPr>
        <w:tab/>
      </w:r>
      <w:r>
        <w:rPr>
          <w:noProof/>
        </w:rPr>
        <w:t>Baubehelfe</w:t>
      </w:r>
      <w:r>
        <w:rPr>
          <w:noProof/>
        </w:rPr>
        <w:tab/>
      </w:r>
      <w:r>
        <w:rPr>
          <w:noProof/>
        </w:rPr>
        <w:fldChar w:fldCharType="begin"/>
      </w:r>
      <w:r>
        <w:rPr>
          <w:noProof/>
        </w:rPr>
        <w:instrText xml:space="preserve"> PAGEREF _Toc195007533 \h </w:instrText>
      </w:r>
      <w:r>
        <w:rPr>
          <w:noProof/>
        </w:rPr>
      </w:r>
      <w:r>
        <w:rPr>
          <w:noProof/>
        </w:rPr>
        <w:fldChar w:fldCharType="separate"/>
      </w:r>
      <w:r>
        <w:rPr>
          <w:noProof/>
        </w:rPr>
        <w:t>18</w:t>
      </w:r>
      <w:r>
        <w:rPr>
          <w:noProof/>
        </w:rPr>
        <w:fldChar w:fldCharType="end"/>
      </w:r>
    </w:p>
    <w:p w14:paraId="202FF20A" w14:textId="251BD440" w:rsidR="00C613A1" w:rsidRDefault="00C613A1">
      <w:pPr>
        <w:pStyle w:val="Verzeichnis2"/>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3.5</w:t>
      </w:r>
      <w:r>
        <w:rPr>
          <w:rFonts w:asciiTheme="minorHAnsi" w:eastAsiaTheme="minorEastAsia" w:hAnsiTheme="minorHAnsi" w:cstheme="minorBidi"/>
          <w:noProof/>
          <w:kern w:val="2"/>
          <w:sz w:val="24"/>
          <w:szCs w:val="24"/>
          <w14:ligatures w14:val="standardContextual"/>
        </w:rPr>
        <w:tab/>
      </w:r>
      <w:r>
        <w:rPr>
          <w:noProof/>
        </w:rPr>
        <w:t>Stoffe, Bauteile, Baugeräte</w:t>
      </w:r>
      <w:r>
        <w:rPr>
          <w:noProof/>
        </w:rPr>
        <w:tab/>
      </w:r>
      <w:r>
        <w:rPr>
          <w:noProof/>
        </w:rPr>
        <w:fldChar w:fldCharType="begin"/>
      </w:r>
      <w:r>
        <w:rPr>
          <w:noProof/>
        </w:rPr>
        <w:instrText xml:space="preserve"> PAGEREF _Toc195007534 \h </w:instrText>
      </w:r>
      <w:r>
        <w:rPr>
          <w:noProof/>
        </w:rPr>
      </w:r>
      <w:r>
        <w:rPr>
          <w:noProof/>
        </w:rPr>
        <w:fldChar w:fldCharType="separate"/>
      </w:r>
      <w:r>
        <w:rPr>
          <w:noProof/>
        </w:rPr>
        <w:t>18</w:t>
      </w:r>
      <w:r>
        <w:rPr>
          <w:noProof/>
        </w:rPr>
        <w:fldChar w:fldCharType="end"/>
      </w:r>
    </w:p>
    <w:p w14:paraId="6A651B62" w14:textId="1D5B7312" w:rsidR="00C613A1" w:rsidRDefault="00C613A1">
      <w:pPr>
        <w:pStyle w:val="Verzeichnis3"/>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3.5.1</w:t>
      </w:r>
      <w:r>
        <w:rPr>
          <w:rFonts w:asciiTheme="minorHAnsi" w:eastAsiaTheme="minorEastAsia" w:hAnsiTheme="minorHAnsi" w:cstheme="minorBidi"/>
          <w:noProof/>
          <w:kern w:val="2"/>
          <w:sz w:val="24"/>
          <w:szCs w:val="24"/>
          <w14:ligatures w14:val="standardContextual"/>
        </w:rPr>
        <w:tab/>
      </w:r>
      <w:r>
        <w:rPr>
          <w:noProof/>
        </w:rPr>
        <w:t>Allgemeines</w:t>
      </w:r>
      <w:r>
        <w:rPr>
          <w:noProof/>
        </w:rPr>
        <w:tab/>
      </w:r>
      <w:r>
        <w:rPr>
          <w:noProof/>
        </w:rPr>
        <w:fldChar w:fldCharType="begin"/>
      </w:r>
      <w:r>
        <w:rPr>
          <w:noProof/>
        </w:rPr>
        <w:instrText xml:space="preserve"> PAGEREF _Toc195007535 \h </w:instrText>
      </w:r>
      <w:r>
        <w:rPr>
          <w:noProof/>
        </w:rPr>
      </w:r>
      <w:r>
        <w:rPr>
          <w:noProof/>
        </w:rPr>
        <w:fldChar w:fldCharType="separate"/>
      </w:r>
      <w:r>
        <w:rPr>
          <w:noProof/>
        </w:rPr>
        <w:t>18</w:t>
      </w:r>
      <w:r>
        <w:rPr>
          <w:noProof/>
        </w:rPr>
        <w:fldChar w:fldCharType="end"/>
      </w:r>
    </w:p>
    <w:p w14:paraId="43D87B52" w14:textId="17D0F4DE" w:rsidR="00C613A1" w:rsidRDefault="00C613A1">
      <w:pPr>
        <w:pStyle w:val="Verzeichnis3"/>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lastRenderedPageBreak/>
        <w:t>3.5.2</w:t>
      </w:r>
      <w:r>
        <w:rPr>
          <w:rFonts w:asciiTheme="minorHAnsi" w:eastAsiaTheme="minorEastAsia" w:hAnsiTheme="minorHAnsi" w:cstheme="minorBidi"/>
          <w:noProof/>
          <w:kern w:val="2"/>
          <w:sz w:val="24"/>
          <w:szCs w:val="24"/>
          <w14:ligatures w14:val="standardContextual"/>
        </w:rPr>
        <w:tab/>
      </w:r>
      <w:r>
        <w:rPr>
          <w:noProof/>
        </w:rPr>
        <w:t>Erdbau</w:t>
      </w:r>
      <w:r>
        <w:rPr>
          <w:noProof/>
        </w:rPr>
        <w:tab/>
      </w:r>
      <w:r>
        <w:rPr>
          <w:noProof/>
        </w:rPr>
        <w:fldChar w:fldCharType="begin"/>
      </w:r>
      <w:r>
        <w:rPr>
          <w:noProof/>
        </w:rPr>
        <w:instrText xml:space="preserve"> PAGEREF _Toc195007536 \h </w:instrText>
      </w:r>
      <w:r>
        <w:rPr>
          <w:noProof/>
        </w:rPr>
      </w:r>
      <w:r>
        <w:rPr>
          <w:noProof/>
        </w:rPr>
        <w:fldChar w:fldCharType="separate"/>
      </w:r>
      <w:r>
        <w:rPr>
          <w:noProof/>
        </w:rPr>
        <w:t>18</w:t>
      </w:r>
      <w:r>
        <w:rPr>
          <w:noProof/>
        </w:rPr>
        <w:fldChar w:fldCharType="end"/>
      </w:r>
    </w:p>
    <w:p w14:paraId="62FFCC8F" w14:textId="5294349B" w:rsidR="00C613A1" w:rsidRDefault="00C613A1">
      <w:pPr>
        <w:pStyle w:val="Verzeichnis3"/>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3.5.3</w:t>
      </w:r>
      <w:r>
        <w:rPr>
          <w:rFonts w:asciiTheme="minorHAnsi" w:eastAsiaTheme="minorEastAsia" w:hAnsiTheme="minorHAnsi" w:cstheme="minorBidi"/>
          <w:noProof/>
          <w:kern w:val="2"/>
          <w:sz w:val="24"/>
          <w:szCs w:val="24"/>
          <w14:ligatures w14:val="standardContextual"/>
        </w:rPr>
        <w:tab/>
      </w:r>
      <w:r>
        <w:rPr>
          <w:noProof/>
        </w:rPr>
        <w:t>Straßenbau</w:t>
      </w:r>
      <w:r>
        <w:rPr>
          <w:noProof/>
        </w:rPr>
        <w:tab/>
      </w:r>
      <w:r>
        <w:rPr>
          <w:noProof/>
        </w:rPr>
        <w:fldChar w:fldCharType="begin"/>
      </w:r>
      <w:r>
        <w:rPr>
          <w:noProof/>
        </w:rPr>
        <w:instrText xml:space="preserve"> PAGEREF _Toc195007537 \h </w:instrText>
      </w:r>
      <w:r>
        <w:rPr>
          <w:noProof/>
        </w:rPr>
      </w:r>
      <w:r>
        <w:rPr>
          <w:noProof/>
        </w:rPr>
        <w:fldChar w:fldCharType="separate"/>
      </w:r>
      <w:r>
        <w:rPr>
          <w:noProof/>
        </w:rPr>
        <w:t>18</w:t>
      </w:r>
      <w:r>
        <w:rPr>
          <w:noProof/>
        </w:rPr>
        <w:fldChar w:fldCharType="end"/>
      </w:r>
    </w:p>
    <w:p w14:paraId="0A5766A4" w14:textId="5DC168AB" w:rsidR="00C613A1" w:rsidRDefault="00C613A1">
      <w:pPr>
        <w:pStyle w:val="Verzeichnis4"/>
        <w:tabs>
          <w:tab w:val="left" w:pos="1200"/>
          <w:tab w:val="right" w:leader="dot" w:pos="9061"/>
        </w:tabs>
        <w:rPr>
          <w:rFonts w:asciiTheme="minorHAnsi" w:eastAsiaTheme="minorEastAsia" w:hAnsiTheme="minorHAnsi" w:cstheme="minorBidi"/>
          <w:noProof/>
          <w:kern w:val="2"/>
          <w:sz w:val="24"/>
          <w:szCs w:val="24"/>
          <w14:ligatures w14:val="standardContextual"/>
        </w:rPr>
      </w:pPr>
      <w:r w:rsidRPr="0089428C">
        <w:rPr>
          <w:rFonts w:cs="Arial"/>
          <w:noProof/>
        </w:rPr>
        <w:t>3.5.3.1</w:t>
      </w:r>
      <w:r>
        <w:rPr>
          <w:rFonts w:asciiTheme="minorHAnsi" w:eastAsiaTheme="minorEastAsia" w:hAnsiTheme="minorHAnsi" w:cstheme="minorBidi"/>
          <w:noProof/>
          <w:kern w:val="2"/>
          <w:sz w:val="24"/>
          <w:szCs w:val="24"/>
          <w14:ligatures w14:val="standardContextual"/>
        </w:rPr>
        <w:tab/>
      </w:r>
      <w:r w:rsidRPr="0089428C">
        <w:rPr>
          <w:rFonts w:cs="Arial"/>
          <w:noProof/>
        </w:rPr>
        <w:t>Allgemeines</w:t>
      </w:r>
      <w:r>
        <w:rPr>
          <w:noProof/>
        </w:rPr>
        <w:tab/>
      </w:r>
      <w:r>
        <w:rPr>
          <w:noProof/>
        </w:rPr>
        <w:fldChar w:fldCharType="begin"/>
      </w:r>
      <w:r>
        <w:rPr>
          <w:noProof/>
        </w:rPr>
        <w:instrText xml:space="preserve"> PAGEREF _Toc195007538 \h </w:instrText>
      </w:r>
      <w:r>
        <w:rPr>
          <w:noProof/>
        </w:rPr>
      </w:r>
      <w:r>
        <w:rPr>
          <w:noProof/>
        </w:rPr>
        <w:fldChar w:fldCharType="separate"/>
      </w:r>
      <w:r>
        <w:rPr>
          <w:noProof/>
        </w:rPr>
        <w:t>18</w:t>
      </w:r>
      <w:r>
        <w:rPr>
          <w:noProof/>
        </w:rPr>
        <w:fldChar w:fldCharType="end"/>
      </w:r>
    </w:p>
    <w:p w14:paraId="56094924" w14:textId="2C73CFA9" w:rsidR="00C613A1" w:rsidRDefault="00C613A1">
      <w:pPr>
        <w:pStyle w:val="Verzeichnis4"/>
        <w:tabs>
          <w:tab w:val="left" w:pos="1200"/>
          <w:tab w:val="right" w:leader="dot" w:pos="9061"/>
        </w:tabs>
        <w:rPr>
          <w:rFonts w:asciiTheme="minorHAnsi" w:eastAsiaTheme="minorEastAsia" w:hAnsiTheme="minorHAnsi" w:cstheme="minorBidi"/>
          <w:noProof/>
          <w:kern w:val="2"/>
          <w:sz w:val="24"/>
          <w:szCs w:val="24"/>
          <w14:ligatures w14:val="standardContextual"/>
        </w:rPr>
      </w:pPr>
      <w:r w:rsidRPr="0089428C">
        <w:rPr>
          <w:rFonts w:cs="Arial"/>
          <w:noProof/>
        </w:rPr>
        <w:t>3.5.3.2</w:t>
      </w:r>
      <w:r>
        <w:rPr>
          <w:rFonts w:asciiTheme="minorHAnsi" w:eastAsiaTheme="minorEastAsia" w:hAnsiTheme="minorHAnsi" w:cstheme="minorBidi"/>
          <w:noProof/>
          <w:kern w:val="2"/>
          <w:sz w:val="24"/>
          <w:szCs w:val="24"/>
          <w14:ligatures w14:val="standardContextual"/>
        </w:rPr>
        <w:tab/>
      </w:r>
      <w:r w:rsidRPr="0089428C">
        <w:rPr>
          <w:rFonts w:cs="Arial"/>
          <w:noProof/>
        </w:rPr>
        <w:t>Mineralstoffe</w:t>
      </w:r>
      <w:r>
        <w:rPr>
          <w:noProof/>
        </w:rPr>
        <w:tab/>
      </w:r>
      <w:r>
        <w:rPr>
          <w:noProof/>
        </w:rPr>
        <w:fldChar w:fldCharType="begin"/>
      </w:r>
      <w:r>
        <w:rPr>
          <w:noProof/>
        </w:rPr>
        <w:instrText xml:space="preserve"> PAGEREF _Toc195007539 \h </w:instrText>
      </w:r>
      <w:r>
        <w:rPr>
          <w:noProof/>
        </w:rPr>
      </w:r>
      <w:r>
        <w:rPr>
          <w:noProof/>
        </w:rPr>
        <w:fldChar w:fldCharType="separate"/>
      </w:r>
      <w:r>
        <w:rPr>
          <w:noProof/>
        </w:rPr>
        <w:t>18</w:t>
      </w:r>
      <w:r>
        <w:rPr>
          <w:noProof/>
        </w:rPr>
        <w:fldChar w:fldCharType="end"/>
      </w:r>
    </w:p>
    <w:p w14:paraId="3D47C052" w14:textId="7A5CEFB9" w:rsidR="00C613A1" w:rsidRDefault="00C613A1">
      <w:pPr>
        <w:pStyle w:val="Verzeichnis4"/>
        <w:tabs>
          <w:tab w:val="left" w:pos="1200"/>
          <w:tab w:val="right" w:leader="dot" w:pos="9061"/>
        </w:tabs>
        <w:rPr>
          <w:rFonts w:asciiTheme="minorHAnsi" w:eastAsiaTheme="minorEastAsia" w:hAnsiTheme="minorHAnsi" w:cstheme="minorBidi"/>
          <w:noProof/>
          <w:kern w:val="2"/>
          <w:sz w:val="24"/>
          <w:szCs w:val="24"/>
          <w14:ligatures w14:val="standardContextual"/>
        </w:rPr>
      </w:pPr>
      <w:r w:rsidRPr="0089428C">
        <w:rPr>
          <w:rFonts w:cs="Arial"/>
          <w:noProof/>
        </w:rPr>
        <w:t>3.5.3.3</w:t>
      </w:r>
      <w:r>
        <w:rPr>
          <w:rFonts w:asciiTheme="minorHAnsi" w:eastAsiaTheme="minorEastAsia" w:hAnsiTheme="minorHAnsi" w:cstheme="minorBidi"/>
          <w:noProof/>
          <w:kern w:val="2"/>
          <w:sz w:val="24"/>
          <w:szCs w:val="24"/>
          <w14:ligatures w14:val="standardContextual"/>
        </w:rPr>
        <w:tab/>
      </w:r>
      <w:r w:rsidRPr="0089428C">
        <w:rPr>
          <w:rFonts w:cs="Arial"/>
          <w:noProof/>
        </w:rPr>
        <w:t>Asphalt</w:t>
      </w:r>
      <w:r>
        <w:rPr>
          <w:noProof/>
        </w:rPr>
        <w:tab/>
      </w:r>
      <w:r>
        <w:rPr>
          <w:noProof/>
        </w:rPr>
        <w:fldChar w:fldCharType="begin"/>
      </w:r>
      <w:r>
        <w:rPr>
          <w:noProof/>
        </w:rPr>
        <w:instrText xml:space="preserve"> PAGEREF _Toc195007540 \h </w:instrText>
      </w:r>
      <w:r>
        <w:rPr>
          <w:noProof/>
        </w:rPr>
      </w:r>
      <w:r>
        <w:rPr>
          <w:noProof/>
        </w:rPr>
        <w:fldChar w:fldCharType="separate"/>
      </w:r>
      <w:r>
        <w:rPr>
          <w:noProof/>
        </w:rPr>
        <w:t>18</w:t>
      </w:r>
      <w:r>
        <w:rPr>
          <w:noProof/>
        </w:rPr>
        <w:fldChar w:fldCharType="end"/>
      </w:r>
    </w:p>
    <w:p w14:paraId="04A9E641" w14:textId="05F35C72" w:rsidR="00C613A1" w:rsidRDefault="00C613A1">
      <w:pPr>
        <w:pStyle w:val="Verzeichnis4"/>
        <w:tabs>
          <w:tab w:val="left" w:pos="1200"/>
          <w:tab w:val="right" w:leader="dot" w:pos="9061"/>
        </w:tabs>
        <w:rPr>
          <w:rFonts w:asciiTheme="minorHAnsi" w:eastAsiaTheme="minorEastAsia" w:hAnsiTheme="minorHAnsi" w:cstheme="minorBidi"/>
          <w:noProof/>
          <w:kern w:val="2"/>
          <w:sz w:val="24"/>
          <w:szCs w:val="24"/>
          <w14:ligatures w14:val="standardContextual"/>
        </w:rPr>
      </w:pPr>
      <w:r w:rsidRPr="0089428C">
        <w:rPr>
          <w:rFonts w:cs="Arial"/>
          <w:noProof/>
        </w:rPr>
        <w:t>3.5.3.4</w:t>
      </w:r>
      <w:r>
        <w:rPr>
          <w:rFonts w:asciiTheme="minorHAnsi" w:eastAsiaTheme="minorEastAsia" w:hAnsiTheme="minorHAnsi" w:cstheme="minorBidi"/>
          <w:noProof/>
          <w:kern w:val="2"/>
          <w:sz w:val="24"/>
          <w:szCs w:val="24"/>
          <w14:ligatures w14:val="standardContextual"/>
        </w:rPr>
        <w:tab/>
      </w:r>
      <w:r w:rsidRPr="0089428C">
        <w:rPr>
          <w:rFonts w:cs="Arial"/>
          <w:noProof/>
        </w:rPr>
        <w:t>Verfestigung</w:t>
      </w:r>
      <w:r>
        <w:rPr>
          <w:noProof/>
        </w:rPr>
        <w:tab/>
      </w:r>
      <w:r>
        <w:rPr>
          <w:noProof/>
        </w:rPr>
        <w:fldChar w:fldCharType="begin"/>
      </w:r>
      <w:r>
        <w:rPr>
          <w:noProof/>
        </w:rPr>
        <w:instrText xml:space="preserve"> PAGEREF _Toc195007541 \h </w:instrText>
      </w:r>
      <w:r>
        <w:rPr>
          <w:noProof/>
        </w:rPr>
      </w:r>
      <w:r>
        <w:rPr>
          <w:noProof/>
        </w:rPr>
        <w:fldChar w:fldCharType="separate"/>
      </w:r>
      <w:r>
        <w:rPr>
          <w:noProof/>
        </w:rPr>
        <w:t>18</w:t>
      </w:r>
      <w:r>
        <w:rPr>
          <w:noProof/>
        </w:rPr>
        <w:fldChar w:fldCharType="end"/>
      </w:r>
    </w:p>
    <w:p w14:paraId="04F304A3" w14:textId="5BAD00A1" w:rsidR="00C613A1" w:rsidRDefault="00C613A1">
      <w:pPr>
        <w:pStyle w:val="Verzeichnis2"/>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3.6</w:t>
      </w:r>
      <w:r>
        <w:rPr>
          <w:rFonts w:asciiTheme="minorHAnsi" w:eastAsiaTheme="minorEastAsia" w:hAnsiTheme="minorHAnsi" w:cstheme="minorBidi"/>
          <w:noProof/>
          <w:kern w:val="2"/>
          <w:sz w:val="24"/>
          <w:szCs w:val="24"/>
          <w14:ligatures w14:val="standardContextual"/>
        </w:rPr>
        <w:tab/>
      </w:r>
      <w:r>
        <w:rPr>
          <w:noProof/>
        </w:rPr>
        <w:t>Abfälle</w:t>
      </w:r>
      <w:r>
        <w:rPr>
          <w:noProof/>
        </w:rPr>
        <w:tab/>
      </w:r>
      <w:r>
        <w:rPr>
          <w:noProof/>
        </w:rPr>
        <w:fldChar w:fldCharType="begin"/>
      </w:r>
      <w:r>
        <w:rPr>
          <w:noProof/>
        </w:rPr>
        <w:instrText xml:space="preserve"> PAGEREF _Toc195007542 \h </w:instrText>
      </w:r>
      <w:r>
        <w:rPr>
          <w:noProof/>
        </w:rPr>
      </w:r>
      <w:r>
        <w:rPr>
          <w:noProof/>
        </w:rPr>
        <w:fldChar w:fldCharType="separate"/>
      </w:r>
      <w:r>
        <w:rPr>
          <w:noProof/>
        </w:rPr>
        <w:t>19</w:t>
      </w:r>
      <w:r>
        <w:rPr>
          <w:noProof/>
        </w:rPr>
        <w:fldChar w:fldCharType="end"/>
      </w:r>
    </w:p>
    <w:p w14:paraId="7A059D74" w14:textId="290613DA" w:rsidR="00C613A1" w:rsidRDefault="00C613A1">
      <w:pPr>
        <w:pStyle w:val="Verzeichnis2"/>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3.7</w:t>
      </w:r>
      <w:r>
        <w:rPr>
          <w:rFonts w:asciiTheme="minorHAnsi" w:eastAsiaTheme="minorEastAsia" w:hAnsiTheme="minorHAnsi" w:cstheme="minorBidi"/>
          <w:noProof/>
          <w:kern w:val="2"/>
          <w:sz w:val="24"/>
          <w:szCs w:val="24"/>
          <w14:ligatures w14:val="standardContextual"/>
        </w:rPr>
        <w:tab/>
      </w:r>
      <w:r>
        <w:rPr>
          <w:noProof/>
        </w:rPr>
        <w:t>Winterbau</w:t>
      </w:r>
      <w:r>
        <w:rPr>
          <w:noProof/>
        </w:rPr>
        <w:tab/>
      </w:r>
      <w:r>
        <w:rPr>
          <w:noProof/>
        </w:rPr>
        <w:fldChar w:fldCharType="begin"/>
      </w:r>
      <w:r>
        <w:rPr>
          <w:noProof/>
        </w:rPr>
        <w:instrText xml:space="preserve"> PAGEREF _Toc195007543 \h </w:instrText>
      </w:r>
      <w:r>
        <w:rPr>
          <w:noProof/>
        </w:rPr>
      </w:r>
      <w:r>
        <w:rPr>
          <w:noProof/>
        </w:rPr>
        <w:fldChar w:fldCharType="separate"/>
      </w:r>
      <w:r>
        <w:rPr>
          <w:noProof/>
        </w:rPr>
        <w:t>19</w:t>
      </w:r>
      <w:r>
        <w:rPr>
          <w:noProof/>
        </w:rPr>
        <w:fldChar w:fldCharType="end"/>
      </w:r>
    </w:p>
    <w:p w14:paraId="44766CD7" w14:textId="198C192E" w:rsidR="00C613A1" w:rsidRDefault="00C613A1">
      <w:pPr>
        <w:pStyle w:val="Verzeichnis2"/>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3.8</w:t>
      </w:r>
      <w:r>
        <w:rPr>
          <w:rFonts w:asciiTheme="minorHAnsi" w:eastAsiaTheme="minorEastAsia" w:hAnsiTheme="minorHAnsi" w:cstheme="minorBidi"/>
          <w:noProof/>
          <w:kern w:val="2"/>
          <w:sz w:val="24"/>
          <w:szCs w:val="24"/>
          <w14:ligatures w14:val="standardContextual"/>
        </w:rPr>
        <w:tab/>
      </w:r>
      <w:r>
        <w:rPr>
          <w:noProof/>
        </w:rPr>
        <w:t>Beweissicherung</w:t>
      </w:r>
      <w:r>
        <w:rPr>
          <w:noProof/>
        </w:rPr>
        <w:tab/>
      </w:r>
      <w:r>
        <w:rPr>
          <w:noProof/>
        </w:rPr>
        <w:fldChar w:fldCharType="begin"/>
      </w:r>
      <w:r>
        <w:rPr>
          <w:noProof/>
        </w:rPr>
        <w:instrText xml:space="preserve"> PAGEREF _Toc195007544 \h </w:instrText>
      </w:r>
      <w:r>
        <w:rPr>
          <w:noProof/>
        </w:rPr>
      </w:r>
      <w:r>
        <w:rPr>
          <w:noProof/>
        </w:rPr>
        <w:fldChar w:fldCharType="separate"/>
      </w:r>
      <w:r>
        <w:rPr>
          <w:noProof/>
        </w:rPr>
        <w:t>19</w:t>
      </w:r>
      <w:r>
        <w:rPr>
          <w:noProof/>
        </w:rPr>
        <w:fldChar w:fldCharType="end"/>
      </w:r>
    </w:p>
    <w:p w14:paraId="0E3A5E22" w14:textId="7EFD332F" w:rsidR="00C613A1" w:rsidRDefault="00C613A1">
      <w:pPr>
        <w:pStyle w:val="Verzeichnis2"/>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3.9</w:t>
      </w:r>
      <w:r>
        <w:rPr>
          <w:rFonts w:asciiTheme="minorHAnsi" w:eastAsiaTheme="minorEastAsia" w:hAnsiTheme="minorHAnsi" w:cstheme="minorBidi"/>
          <w:noProof/>
          <w:kern w:val="2"/>
          <w:sz w:val="24"/>
          <w:szCs w:val="24"/>
          <w14:ligatures w14:val="standardContextual"/>
        </w:rPr>
        <w:tab/>
      </w:r>
      <w:r>
        <w:rPr>
          <w:noProof/>
        </w:rPr>
        <w:t>Sicherungsmaßnahmen</w:t>
      </w:r>
      <w:r>
        <w:rPr>
          <w:noProof/>
        </w:rPr>
        <w:tab/>
      </w:r>
      <w:r>
        <w:rPr>
          <w:noProof/>
        </w:rPr>
        <w:fldChar w:fldCharType="begin"/>
      </w:r>
      <w:r>
        <w:rPr>
          <w:noProof/>
        </w:rPr>
        <w:instrText xml:space="preserve"> PAGEREF _Toc195007545 \h </w:instrText>
      </w:r>
      <w:r>
        <w:rPr>
          <w:noProof/>
        </w:rPr>
      </w:r>
      <w:r>
        <w:rPr>
          <w:noProof/>
        </w:rPr>
        <w:fldChar w:fldCharType="separate"/>
      </w:r>
      <w:r>
        <w:rPr>
          <w:noProof/>
        </w:rPr>
        <w:t>19</w:t>
      </w:r>
      <w:r>
        <w:rPr>
          <w:noProof/>
        </w:rPr>
        <w:fldChar w:fldCharType="end"/>
      </w:r>
    </w:p>
    <w:p w14:paraId="7039F2A6" w14:textId="1905BBAE" w:rsidR="00C613A1" w:rsidRDefault="00C613A1">
      <w:pPr>
        <w:pStyle w:val="Verzeichnis2"/>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3.10</w:t>
      </w:r>
      <w:r>
        <w:rPr>
          <w:rFonts w:asciiTheme="minorHAnsi" w:eastAsiaTheme="minorEastAsia" w:hAnsiTheme="minorHAnsi" w:cstheme="minorBidi"/>
          <w:noProof/>
          <w:kern w:val="2"/>
          <w:sz w:val="24"/>
          <w:szCs w:val="24"/>
          <w14:ligatures w14:val="standardContextual"/>
        </w:rPr>
        <w:tab/>
      </w:r>
      <w:r>
        <w:rPr>
          <w:noProof/>
        </w:rPr>
        <w:t>Belastungsannahmen</w:t>
      </w:r>
      <w:r>
        <w:rPr>
          <w:noProof/>
        </w:rPr>
        <w:tab/>
      </w:r>
      <w:r>
        <w:rPr>
          <w:noProof/>
        </w:rPr>
        <w:fldChar w:fldCharType="begin"/>
      </w:r>
      <w:r>
        <w:rPr>
          <w:noProof/>
        </w:rPr>
        <w:instrText xml:space="preserve"> PAGEREF _Toc195007546 \h </w:instrText>
      </w:r>
      <w:r>
        <w:rPr>
          <w:noProof/>
        </w:rPr>
      </w:r>
      <w:r>
        <w:rPr>
          <w:noProof/>
        </w:rPr>
        <w:fldChar w:fldCharType="separate"/>
      </w:r>
      <w:r>
        <w:rPr>
          <w:noProof/>
        </w:rPr>
        <w:t>20</w:t>
      </w:r>
      <w:r>
        <w:rPr>
          <w:noProof/>
        </w:rPr>
        <w:fldChar w:fldCharType="end"/>
      </w:r>
    </w:p>
    <w:p w14:paraId="7A1EC243" w14:textId="22FE66C5" w:rsidR="00C613A1" w:rsidRDefault="00C613A1">
      <w:pPr>
        <w:pStyle w:val="Verzeichnis2"/>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3.11</w:t>
      </w:r>
      <w:r>
        <w:rPr>
          <w:rFonts w:asciiTheme="minorHAnsi" w:eastAsiaTheme="minorEastAsia" w:hAnsiTheme="minorHAnsi" w:cstheme="minorBidi"/>
          <w:noProof/>
          <w:kern w:val="2"/>
          <w:sz w:val="24"/>
          <w:szCs w:val="24"/>
          <w14:ligatures w14:val="standardContextual"/>
        </w:rPr>
        <w:tab/>
      </w:r>
      <w:r>
        <w:rPr>
          <w:noProof/>
        </w:rPr>
        <w:t>Vermessungsleistungen, Aufmaßverfahren</w:t>
      </w:r>
      <w:r>
        <w:rPr>
          <w:noProof/>
        </w:rPr>
        <w:tab/>
      </w:r>
      <w:r>
        <w:rPr>
          <w:noProof/>
        </w:rPr>
        <w:fldChar w:fldCharType="begin"/>
      </w:r>
      <w:r>
        <w:rPr>
          <w:noProof/>
        </w:rPr>
        <w:instrText xml:space="preserve"> PAGEREF _Toc195007547 \h </w:instrText>
      </w:r>
      <w:r>
        <w:rPr>
          <w:noProof/>
        </w:rPr>
      </w:r>
      <w:r>
        <w:rPr>
          <w:noProof/>
        </w:rPr>
        <w:fldChar w:fldCharType="separate"/>
      </w:r>
      <w:r>
        <w:rPr>
          <w:noProof/>
        </w:rPr>
        <w:t>20</w:t>
      </w:r>
      <w:r>
        <w:rPr>
          <w:noProof/>
        </w:rPr>
        <w:fldChar w:fldCharType="end"/>
      </w:r>
    </w:p>
    <w:p w14:paraId="090F7D34" w14:textId="26317CC7" w:rsidR="00C613A1" w:rsidRDefault="00C613A1">
      <w:pPr>
        <w:pStyle w:val="Verzeichnis3"/>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3.11.1</w:t>
      </w:r>
      <w:r>
        <w:rPr>
          <w:rFonts w:asciiTheme="minorHAnsi" w:eastAsiaTheme="minorEastAsia" w:hAnsiTheme="minorHAnsi" w:cstheme="minorBidi"/>
          <w:noProof/>
          <w:kern w:val="2"/>
          <w:sz w:val="24"/>
          <w:szCs w:val="24"/>
          <w14:ligatures w14:val="standardContextual"/>
        </w:rPr>
        <w:tab/>
      </w:r>
      <w:r>
        <w:rPr>
          <w:noProof/>
        </w:rPr>
        <w:t>Vermessungsleistungen</w:t>
      </w:r>
      <w:r>
        <w:rPr>
          <w:noProof/>
        </w:rPr>
        <w:tab/>
      </w:r>
      <w:r>
        <w:rPr>
          <w:noProof/>
        </w:rPr>
        <w:fldChar w:fldCharType="begin"/>
      </w:r>
      <w:r>
        <w:rPr>
          <w:noProof/>
        </w:rPr>
        <w:instrText xml:space="preserve"> PAGEREF _Toc195007548 \h </w:instrText>
      </w:r>
      <w:r>
        <w:rPr>
          <w:noProof/>
        </w:rPr>
      </w:r>
      <w:r>
        <w:rPr>
          <w:noProof/>
        </w:rPr>
        <w:fldChar w:fldCharType="separate"/>
      </w:r>
      <w:r>
        <w:rPr>
          <w:noProof/>
        </w:rPr>
        <w:t>20</w:t>
      </w:r>
      <w:r>
        <w:rPr>
          <w:noProof/>
        </w:rPr>
        <w:fldChar w:fldCharType="end"/>
      </w:r>
    </w:p>
    <w:p w14:paraId="3242E6EB" w14:textId="55B50239" w:rsidR="00C613A1" w:rsidRDefault="00C613A1">
      <w:pPr>
        <w:pStyle w:val="Verzeichnis3"/>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3.11.2</w:t>
      </w:r>
      <w:r>
        <w:rPr>
          <w:rFonts w:asciiTheme="minorHAnsi" w:eastAsiaTheme="minorEastAsia" w:hAnsiTheme="minorHAnsi" w:cstheme="minorBidi"/>
          <w:noProof/>
          <w:kern w:val="2"/>
          <w:sz w:val="24"/>
          <w:szCs w:val="24"/>
          <w14:ligatures w14:val="standardContextual"/>
        </w:rPr>
        <w:tab/>
      </w:r>
      <w:r>
        <w:rPr>
          <w:noProof/>
        </w:rPr>
        <w:t>Aufmaßverfahren</w:t>
      </w:r>
      <w:r>
        <w:rPr>
          <w:noProof/>
        </w:rPr>
        <w:tab/>
      </w:r>
      <w:r>
        <w:rPr>
          <w:noProof/>
        </w:rPr>
        <w:fldChar w:fldCharType="begin"/>
      </w:r>
      <w:r>
        <w:rPr>
          <w:noProof/>
        </w:rPr>
        <w:instrText xml:space="preserve"> PAGEREF _Toc195007549 \h </w:instrText>
      </w:r>
      <w:r>
        <w:rPr>
          <w:noProof/>
        </w:rPr>
      </w:r>
      <w:r>
        <w:rPr>
          <w:noProof/>
        </w:rPr>
        <w:fldChar w:fldCharType="separate"/>
      </w:r>
      <w:r>
        <w:rPr>
          <w:noProof/>
        </w:rPr>
        <w:t>20</w:t>
      </w:r>
      <w:r>
        <w:rPr>
          <w:noProof/>
        </w:rPr>
        <w:fldChar w:fldCharType="end"/>
      </w:r>
    </w:p>
    <w:p w14:paraId="4BA19399" w14:textId="0E9361C7" w:rsidR="00C613A1" w:rsidRDefault="00C613A1">
      <w:pPr>
        <w:pStyle w:val="Verzeichnis4"/>
        <w:tabs>
          <w:tab w:val="left" w:pos="1200"/>
          <w:tab w:val="right" w:leader="dot" w:pos="9061"/>
        </w:tabs>
        <w:rPr>
          <w:rFonts w:asciiTheme="minorHAnsi" w:eastAsiaTheme="minorEastAsia" w:hAnsiTheme="minorHAnsi" w:cstheme="minorBidi"/>
          <w:noProof/>
          <w:kern w:val="2"/>
          <w:sz w:val="24"/>
          <w:szCs w:val="24"/>
          <w14:ligatures w14:val="standardContextual"/>
        </w:rPr>
      </w:pPr>
      <w:r w:rsidRPr="0089428C">
        <w:rPr>
          <w:rFonts w:cs="Arial"/>
          <w:noProof/>
        </w:rPr>
        <w:t>3.11.2.1</w:t>
      </w:r>
      <w:r>
        <w:rPr>
          <w:rFonts w:asciiTheme="minorHAnsi" w:eastAsiaTheme="minorEastAsia" w:hAnsiTheme="minorHAnsi" w:cstheme="minorBidi"/>
          <w:noProof/>
          <w:kern w:val="2"/>
          <w:sz w:val="24"/>
          <w:szCs w:val="24"/>
          <w14:ligatures w14:val="standardContextual"/>
        </w:rPr>
        <w:tab/>
      </w:r>
      <w:r w:rsidRPr="0089428C">
        <w:rPr>
          <w:rFonts w:cs="Arial"/>
          <w:noProof/>
        </w:rPr>
        <w:t>Allgemein</w:t>
      </w:r>
      <w:r>
        <w:rPr>
          <w:noProof/>
        </w:rPr>
        <w:tab/>
      </w:r>
      <w:r>
        <w:rPr>
          <w:noProof/>
        </w:rPr>
        <w:fldChar w:fldCharType="begin"/>
      </w:r>
      <w:r>
        <w:rPr>
          <w:noProof/>
        </w:rPr>
        <w:instrText xml:space="preserve"> PAGEREF _Toc195007550 \h </w:instrText>
      </w:r>
      <w:r>
        <w:rPr>
          <w:noProof/>
        </w:rPr>
      </w:r>
      <w:r>
        <w:rPr>
          <w:noProof/>
        </w:rPr>
        <w:fldChar w:fldCharType="separate"/>
      </w:r>
      <w:r>
        <w:rPr>
          <w:noProof/>
        </w:rPr>
        <w:t>20</w:t>
      </w:r>
      <w:r>
        <w:rPr>
          <w:noProof/>
        </w:rPr>
        <w:fldChar w:fldCharType="end"/>
      </w:r>
    </w:p>
    <w:p w14:paraId="10A82056" w14:textId="6B8050C6" w:rsidR="00C613A1" w:rsidRDefault="00C613A1">
      <w:pPr>
        <w:pStyle w:val="Verzeichnis4"/>
        <w:tabs>
          <w:tab w:val="left" w:pos="1200"/>
          <w:tab w:val="right" w:leader="dot" w:pos="9061"/>
        </w:tabs>
        <w:rPr>
          <w:rFonts w:asciiTheme="minorHAnsi" w:eastAsiaTheme="minorEastAsia" w:hAnsiTheme="minorHAnsi" w:cstheme="minorBidi"/>
          <w:noProof/>
          <w:kern w:val="2"/>
          <w:sz w:val="24"/>
          <w:szCs w:val="24"/>
          <w14:ligatures w14:val="standardContextual"/>
        </w:rPr>
      </w:pPr>
      <w:r w:rsidRPr="0089428C">
        <w:rPr>
          <w:rFonts w:cs="Arial"/>
          <w:noProof/>
        </w:rPr>
        <w:t>3.11.2.2</w:t>
      </w:r>
      <w:r>
        <w:rPr>
          <w:rFonts w:asciiTheme="minorHAnsi" w:eastAsiaTheme="minorEastAsia" w:hAnsiTheme="minorHAnsi" w:cstheme="minorBidi"/>
          <w:noProof/>
          <w:kern w:val="2"/>
          <w:sz w:val="24"/>
          <w:szCs w:val="24"/>
          <w14:ligatures w14:val="standardContextual"/>
        </w:rPr>
        <w:tab/>
      </w:r>
      <w:r w:rsidRPr="0089428C">
        <w:rPr>
          <w:rFonts w:cs="Arial"/>
          <w:noProof/>
        </w:rPr>
        <w:t>Kostenteilung</w:t>
      </w:r>
      <w:r>
        <w:rPr>
          <w:noProof/>
        </w:rPr>
        <w:tab/>
      </w:r>
      <w:r>
        <w:rPr>
          <w:noProof/>
        </w:rPr>
        <w:fldChar w:fldCharType="begin"/>
      </w:r>
      <w:r>
        <w:rPr>
          <w:noProof/>
        </w:rPr>
        <w:instrText xml:space="preserve"> PAGEREF _Toc195007551 \h </w:instrText>
      </w:r>
      <w:r>
        <w:rPr>
          <w:noProof/>
        </w:rPr>
      </w:r>
      <w:r>
        <w:rPr>
          <w:noProof/>
        </w:rPr>
        <w:fldChar w:fldCharType="separate"/>
      </w:r>
      <w:r>
        <w:rPr>
          <w:noProof/>
        </w:rPr>
        <w:t>21</w:t>
      </w:r>
      <w:r>
        <w:rPr>
          <w:noProof/>
        </w:rPr>
        <w:fldChar w:fldCharType="end"/>
      </w:r>
    </w:p>
    <w:p w14:paraId="1CED4F39" w14:textId="220E9458" w:rsidR="00C613A1" w:rsidRDefault="00C613A1">
      <w:pPr>
        <w:pStyle w:val="Verzeichnis4"/>
        <w:tabs>
          <w:tab w:val="left" w:pos="1200"/>
          <w:tab w:val="right" w:leader="dot" w:pos="9061"/>
        </w:tabs>
        <w:rPr>
          <w:rFonts w:asciiTheme="minorHAnsi" w:eastAsiaTheme="minorEastAsia" w:hAnsiTheme="minorHAnsi" w:cstheme="minorBidi"/>
          <w:noProof/>
          <w:kern w:val="2"/>
          <w:sz w:val="24"/>
          <w:szCs w:val="24"/>
          <w14:ligatures w14:val="standardContextual"/>
        </w:rPr>
      </w:pPr>
      <w:r w:rsidRPr="0089428C">
        <w:rPr>
          <w:rFonts w:cs="Arial"/>
          <w:noProof/>
        </w:rPr>
        <w:t>3.11.2.3</w:t>
      </w:r>
      <w:r>
        <w:rPr>
          <w:rFonts w:asciiTheme="minorHAnsi" w:eastAsiaTheme="minorEastAsia" w:hAnsiTheme="minorHAnsi" w:cstheme="minorBidi"/>
          <w:noProof/>
          <w:kern w:val="2"/>
          <w:sz w:val="24"/>
          <w:szCs w:val="24"/>
          <w14:ligatures w14:val="standardContextual"/>
        </w:rPr>
        <w:tab/>
      </w:r>
      <w:r w:rsidRPr="0089428C">
        <w:rPr>
          <w:rFonts w:cs="Arial"/>
          <w:noProof/>
        </w:rPr>
        <w:t>Asphaltflächen</w:t>
      </w:r>
      <w:r>
        <w:rPr>
          <w:noProof/>
        </w:rPr>
        <w:tab/>
      </w:r>
      <w:r>
        <w:rPr>
          <w:noProof/>
        </w:rPr>
        <w:fldChar w:fldCharType="begin"/>
      </w:r>
      <w:r>
        <w:rPr>
          <w:noProof/>
        </w:rPr>
        <w:instrText xml:space="preserve"> PAGEREF _Toc195007552 \h </w:instrText>
      </w:r>
      <w:r>
        <w:rPr>
          <w:noProof/>
        </w:rPr>
      </w:r>
      <w:r>
        <w:rPr>
          <w:noProof/>
        </w:rPr>
        <w:fldChar w:fldCharType="separate"/>
      </w:r>
      <w:r>
        <w:rPr>
          <w:noProof/>
        </w:rPr>
        <w:t>21</w:t>
      </w:r>
      <w:r>
        <w:rPr>
          <w:noProof/>
        </w:rPr>
        <w:fldChar w:fldCharType="end"/>
      </w:r>
    </w:p>
    <w:p w14:paraId="5704F83A" w14:textId="3B548AE7" w:rsidR="00C613A1" w:rsidRDefault="00C613A1">
      <w:pPr>
        <w:pStyle w:val="Verzeichnis4"/>
        <w:tabs>
          <w:tab w:val="left" w:pos="1200"/>
          <w:tab w:val="right" w:leader="dot" w:pos="9061"/>
        </w:tabs>
        <w:rPr>
          <w:rFonts w:asciiTheme="minorHAnsi" w:eastAsiaTheme="minorEastAsia" w:hAnsiTheme="minorHAnsi" w:cstheme="minorBidi"/>
          <w:noProof/>
          <w:kern w:val="2"/>
          <w:sz w:val="24"/>
          <w:szCs w:val="24"/>
          <w14:ligatures w14:val="standardContextual"/>
        </w:rPr>
      </w:pPr>
      <w:r w:rsidRPr="0089428C">
        <w:rPr>
          <w:rFonts w:cs="Arial"/>
          <w:noProof/>
        </w:rPr>
        <w:t>3.11.2.4</w:t>
      </w:r>
      <w:r>
        <w:rPr>
          <w:rFonts w:asciiTheme="minorHAnsi" w:eastAsiaTheme="minorEastAsia" w:hAnsiTheme="minorHAnsi" w:cstheme="minorBidi"/>
          <w:noProof/>
          <w:kern w:val="2"/>
          <w:sz w:val="24"/>
          <w:szCs w:val="24"/>
          <w14:ligatures w14:val="standardContextual"/>
        </w:rPr>
        <w:tab/>
      </w:r>
      <w:r w:rsidRPr="0089428C">
        <w:rPr>
          <w:rFonts w:cs="Arial"/>
          <w:noProof/>
        </w:rPr>
        <w:t>Dickenmessung von Asphaltschichten</w:t>
      </w:r>
      <w:r>
        <w:rPr>
          <w:noProof/>
        </w:rPr>
        <w:tab/>
      </w:r>
      <w:r>
        <w:rPr>
          <w:noProof/>
        </w:rPr>
        <w:fldChar w:fldCharType="begin"/>
      </w:r>
      <w:r>
        <w:rPr>
          <w:noProof/>
        </w:rPr>
        <w:instrText xml:space="preserve"> PAGEREF _Toc195007553 \h </w:instrText>
      </w:r>
      <w:r>
        <w:rPr>
          <w:noProof/>
        </w:rPr>
      </w:r>
      <w:r>
        <w:rPr>
          <w:noProof/>
        </w:rPr>
        <w:fldChar w:fldCharType="separate"/>
      </w:r>
      <w:r>
        <w:rPr>
          <w:noProof/>
        </w:rPr>
        <w:t>21</w:t>
      </w:r>
      <w:r>
        <w:rPr>
          <w:noProof/>
        </w:rPr>
        <w:fldChar w:fldCharType="end"/>
      </w:r>
    </w:p>
    <w:p w14:paraId="74B39D96" w14:textId="791B7E43" w:rsidR="00C613A1" w:rsidRDefault="00C613A1">
      <w:pPr>
        <w:pStyle w:val="Verzeichnis3"/>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3.11.3</w:t>
      </w:r>
      <w:r>
        <w:rPr>
          <w:rFonts w:asciiTheme="minorHAnsi" w:eastAsiaTheme="minorEastAsia" w:hAnsiTheme="minorHAnsi" w:cstheme="minorBidi"/>
          <w:noProof/>
          <w:kern w:val="2"/>
          <w:sz w:val="24"/>
          <w:szCs w:val="24"/>
          <w14:ligatures w14:val="standardContextual"/>
        </w:rPr>
        <w:tab/>
      </w:r>
      <w:r>
        <w:rPr>
          <w:noProof/>
        </w:rPr>
        <w:t>Bestandsunterlagen, Abschlussnivellement</w:t>
      </w:r>
      <w:r>
        <w:rPr>
          <w:noProof/>
        </w:rPr>
        <w:tab/>
      </w:r>
      <w:r>
        <w:rPr>
          <w:noProof/>
        </w:rPr>
        <w:fldChar w:fldCharType="begin"/>
      </w:r>
      <w:r>
        <w:rPr>
          <w:noProof/>
        </w:rPr>
        <w:instrText xml:space="preserve"> PAGEREF _Toc195007554 \h </w:instrText>
      </w:r>
      <w:r>
        <w:rPr>
          <w:noProof/>
        </w:rPr>
      </w:r>
      <w:r>
        <w:rPr>
          <w:noProof/>
        </w:rPr>
        <w:fldChar w:fldCharType="separate"/>
      </w:r>
      <w:r>
        <w:rPr>
          <w:noProof/>
        </w:rPr>
        <w:t>21</w:t>
      </w:r>
      <w:r>
        <w:rPr>
          <w:noProof/>
        </w:rPr>
        <w:fldChar w:fldCharType="end"/>
      </w:r>
    </w:p>
    <w:p w14:paraId="29B17F80" w14:textId="418CE258" w:rsidR="00C613A1" w:rsidRDefault="00C613A1">
      <w:pPr>
        <w:pStyle w:val="Verzeichnis2"/>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3.12</w:t>
      </w:r>
      <w:r>
        <w:rPr>
          <w:rFonts w:asciiTheme="minorHAnsi" w:eastAsiaTheme="minorEastAsia" w:hAnsiTheme="minorHAnsi" w:cstheme="minorBidi"/>
          <w:noProof/>
          <w:kern w:val="2"/>
          <w:sz w:val="24"/>
          <w:szCs w:val="24"/>
          <w14:ligatures w14:val="standardContextual"/>
        </w:rPr>
        <w:tab/>
      </w:r>
      <w:r>
        <w:rPr>
          <w:noProof/>
        </w:rPr>
        <w:t>Prüfungen</w:t>
      </w:r>
      <w:r>
        <w:rPr>
          <w:noProof/>
        </w:rPr>
        <w:tab/>
      </w:r>
      <w:r>
        <w:rPr>
          <w:noProof/>
        </w:rPr>
        <w:fldChar w:fldCharType="begin"/>
      </w:r>
      <w:r>
        <w:rPr>
          <w:noProof/>
        </w:rPr>
        <w:instrText xml:space="preserve"> PAGEREF _Toc195007555 \h </w:instrText>
      </w:r>
      <w:r>
        <w:rPr>
          <w:noProof/>
        </w:rPr>
      </w:r>
      <w:r>
        <w:rPr>
          <w:noProof/>
        </w:rPr>
        <w:fldChar w:fldCharType="separate"/>
      </w:r>
      <w:r>
        <w:rPr>
          <w:noProof/>
        </w:rPr>
        <w:t>21</w:t>
      </w:r>
      <w:r>
        <w:rPr>
          <w:noProof/>
        </w:rPr>
        <w:fldChar w:fldCharType="end"/>
      </w:r>
    </w:p>
    <w:p w14:paraId="19751CA8" w14:textId="6B65973D" w:rsidR="00C613A1" w:rsidRDefault="00C613A1">
      <w:pPr>
        <w:pStyle w:val="Verzeichnis3"/>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3.12.1</w:t>
      </w:r>
      <w:r>
        <w:rPr>
          <w:rFonts w:asciiTheme="minorHAnsi" w:eastAsiaTheme="minorEastAsia" w:hAnsiTheme="minorHAnsi" w:cstheme="minorBidi"/>
          <w:noProof/>
          <w:kern w:val="2"/>
          <w:sz w:val="24"/>
          <w:szCs w:val="24"/>
          <w14:ligatures w14:val="standardContextual"/>
        </w:rPr>
        <w:tab/>
      </w:r>
      <w:r>
        <w:rPr>
          <w:noProof/>
        </w:rPr>
        <w:t>Eignungsnachweise</w:t>
      </w:r>
      <w:r>
        <w:rPr>
          <w:noProof/>
        </w:rPr>
        <w:tab/>
      </w:r>
      <w:r>
        <w:rPr>
          <w:noProof/>
        </w:rPr>
        <w:fldChar w:fldCharType="begin"/>
      </w:r>
      <w:r>
        <w:rPr>
          <w:noProof/>
        </w:rPr>
        <w:instrText xml:space="preserve"> PAGEREF _Toc195007556 \h </w:instrText>
      </w:r>
      <w:r>
        <w:rPr>
          <w:noProof/>
        </w:rPr>
      </w:r>
      <w:r>
        <w:rPr>
          <w:noProof/>
        </w:rPr>
        <w:fldChar w:fldCharType="separate"/>
      </w:r>
      <w:r>
        <w:rPr>
          <w:noProof/>
        </w:rPr>
        <w:t>21</w:t>
      </w:r>
      <w:r>
        <w:rPr>
          <w:noProof/>
        </w:rPr>
        <w:fldChar w:fldCharType="end"/>
      </w:r>
    </w:p>
    <w:p w14:paraId="3CD913A0" w14:textId="33137A21" w:rsidR="00C613A1" w:rsidRDefault="00C613A1">
      <w:pPr>
        <w:pStyle w:val="Verzeichnis3"/>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3.12.2</w:t>
      </w:r>
      <w:r>
        <w:rPr>
          <w:rFonts w:asciiTheme="minorHAnsi" w:eastAsiaTheme="minorEastAsia" w:hAnsiTheme="minorHAnsi" w:cstheme="minorBidi"/>
          <w:noProof/>
          <w:kern w:val="2"/>
          <w:sz w:val="24"/>
          <w:szCs w:val="24"/>
          <w14:ligatures w14:val="standardContextual"/>
        </w:rPr>
        <w:tab/>
      </w:r>
      <w:r>
        <w:rPr>
          <w:noProof/>
        </w:rPr>
        <w:t>Eigenüberwachungsprüfungen</w:t>
      </w:r>
      <w:r>
        <w:rPr>
          <w:noProof/>
        </w:rPr>
        <w:tab/>
      </w:r>
      <w:r>
        <w:rPr>
          <w:noProof/>
        </w:rPr>
        <w:fldChar w:fldCharType="begin"/>
      </w:r>
      <w:r>
        <w:rPr>
          <w:noProof/>
        </w:rPr>
        <w:instrText xml:space="preserve"> PAGEREF _Toc195007557 \h </w:instrText>
      </w:r>
      <w:r>
        <w:rPr>
          <w:noProof/>
        </w:rPr>
      </w:r>
      <w:r>
        <w:rPr>
          <w:noProof/>
        </w:rPr>
        <w:fldChar w:fldCharType="separate"/>
      </w:r>
      <w:r>
        <w:rPr>
          <w:noProof/>
        </w:rPr>
        <w:t>22</w:t>
      </w:r>
      <w:r>
        <w:rPr>
          <w:noProof/>
        </w:rPr>
        <w:fldChar w:fldCharType="end"/>
      </w:r>
    </w:p>
    <w:p w14:paraId="6ED2BC9C" w14:textId="13A6DC46" w:rsidR="00C613A1" w:rsidRDefault="00C613A1">
      <w:pPr>
        <w:pStyle w:val="Verzeichnis3"/>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3.12.3</w:t>
      </w:r>
      <w:r>
        <w:rPr>
          <w:rFonts w:asciiTheme="minorHAnsi" w:eastAsiaTheme="minorEastAsia" w:hAnsiTheme="minorHAnsi" w:cstheme="minorBidi"/>
          <w:noProof/>
          <w:kern w:val="2"/>
          <w:sz w:val="24"/>
          <w:szCs w:val="24"/>
          <w14:ligatures w14:val="standardContextual"/>
        </w:rPr>
        <w:tab/>
      </w:r>
      <w:r>
        <w:rPr>
          <w:noProof/>
        </w:rPr>
        <w:t>Kontrollprüfungen</w:t>
      </w:r>
      <w:r>
        <w:rPr>
          <w:noProof/>
        </w:rPr>
        <w:tab/>
      </w:r>
      <w:r>
        <w:rPr>
          <w:noProof/>
        </w:rPr>
        <w:fldChar w:fldCharType="begin"/>
      </w:r>
      <w:r>
        <w:rPr>
          <w:noProof/>
        </w:rPr>
        <w:instrText xml:space="preserve"> PAGEREF _Toc195007558 \h </w:instrText>
      </w:r>
      <w:r>
        <w:rPr>
          <w:noProof/>
        </w:rPr>
      </w:r>
      <w:r>
        <w:rPr>
          <w:noProof/>
        </w:rPr>
        <w:fldChar w:fldCharType="separate"/>
      </w:r>
      <w:r>
        <w:rPr>
          <w:noProof/>
        </w:rPr>
        <w:t>22</w:t>
      </w:r>
      <w:r>
        <w:rPr>
          <w:noProof/>
        </w:rPr>
        <w:fldChar w:fldCharType="end"/>
      </w:r>
    </w:p>
    <w:p w14:paraId="259AA48F" w14:textId="249B33EE" w:rsidR="00C613A1" w:rsidRDefault="00C613A1">
      <w:pPr>
        <w:pStyle w:val="Verzeichnis4"/>
        <w:tabs>
          <w:tab w:val="left" w:pos="1200"/>
          <w:tab w:val="right" w:leader="dot" w:pos="9061"/>
        </w:tabs>
        <w:rPr>
          <w:rFonts w:asciiTheme="minorHAnsi" w:eastAsiaTheme="minorEastAsia" w:hAnsiTheme="minorHAnsi" w:cstheme="minorBidi"/>
          <w:noProof/>
          <w:kern w:val="2"/>
          <w:sz w:val="24"/>
          <w:szCs w:val="24"/>
          <w14:ligatures w14:val="standardContextual"/>
        </w:rPr>
      </w:pPr>
      <w:r w:rsidRPr="0089428C">
        <w:rPr>
          <w:rFonts w:cs="Arial"/>
          <w:noProof/>
        </w:rPr>
        <w:t>3.12.3.1</w:t>
      </w:r>
      <w:r>
        <w:rPr>
          <w:rFonts w:asciiTheme="minorHAnsi" w:eastAsiaTheme="minorEastAsia" w:hAnsiTheme="minorHAnsi" w:cstheme="minorBidi"/>
          <w:noProof/>
          <w:kern w:val="2"/>
          <w:sz w:val="24"/>
          <w:szCs w:val="24"/>
          <w14:ligatures w14:val="standardContextual"/>
        </w:rPr>
        <w:tab/>
      </w:r>
      <w:r w:rsidRPr="0089428C">
        <w:rPr>
          <w:rFonts w:cs="Arial"/>
          <w:noProof/>
        </w:rPr>
        <w:t>Allgemeines</w:t>
      </w:r>
      <w:r>
        <w:rPr>
          <w:noProof/>
        </w:rPr>
        <w:tab/>
      </w:r>
      <w:r>
        <w:rPr>
          <w:noProof/>
        </w:rPr>
        <w:fldChar w:fldCharType="begin"/>
      </w:r>
      <w:r>
        <w:rPr>
          <w:noProof/>
        </w:rPr>
        <w:instrText xml:space="preserve"> PAGEREF _Toc195007559 \h </w:instrText>
      </w:r>
      <w:r>
        <w:rPr>
          <w:noProof/>
        </w:rPr>
      </w:r>
      <w:r>
        <w:rPr>
          <w:noProof/>
        </w:rPr>
        <w:fldChar w:fldCharType="separate"/>
      </w:r>
      <w:r>
        <w:rPr>
          <w:noProof/>
        </w:rPr>
        <w:t>22</w:t>
      </w:r>
      <w:r>
        <w:rPr>
          <w:noProof/>
        </w:rPr>
        <w:fldChar w:fldCharType="end"/>
      </w:r>
    </w:p>
    <w:p w14:paraId="38A7CD67" w14:textId="0E5C7FF3" w:rsidR="00C613A1" w:rsidRDefault="00C613A1">
      <w:pPr>
        <w:pStyle w:val="Verzeichnis4"/>
        <w:tabs>
          <w:tab w:val="left" w:pos="1200"/>
          <w:tab w:val="right" w:leader="dot" w:pos="9061"/>
        </w:tabs>
        <w:rPr>
          <w:rFonts w:asciiTheme="minorHAnsi" w:eastAsiaTheme="minorEastAsia" w:hAnsiTheme="minorHAnsi" w:cstheme="minorBidi"/>
          <w:noProof/>
          <w:kern w:val="2"/>
          <w:sz w:val="24"/>
          <w:szCs w:val="24"/>
          <w14:ligatures w14:val="standardContextual"/>
        </w:rPr>
      </w:pPr>
      <w:r w:rsidRPr="0089428C">
        <w:rPr>
          <w:rFonts w:cs="Arial"/>
          <w:noProof/>
        </w:rPr>
        <w:t>3.12.3.2</w:t>
      </w:r>
      <w:r>
        <w:rPr>
          <w:rFonts w:asciiTheme="minorHAnsi" w:eastAsiaTheme="minorEastAsia" w:hAnsiTheme="minorHAnsi" w:cstheme="minorBidi"/>
          <w:noProof/>
          <w:kern w:val="2"/>
          <w:sz w:val="24"/>
          <w:szCs w:val="24"/>
          <w14:ligatures w14:val="standardContextual"/>
        </w:rPr>
        <w:tab/>
      </w:r>
      <w:r w:rsidRPr="0089428C">
        <w:rPr>
          <w:rFonts w:cs="Arial"/>
          <w:noProof/>
        </w:rPr>
        <w:t>Bohrkernentnahme</w:t>
      </w:r>
      <w:r>
        <w:rPr>
          <w:noProof/>
        </w:rPr>
        <w:tab/>
      </w:r>
      <w:r>
        <w:rPr>
          <w:noProof/>
        </w:rPr>
        <w:fldChar w:fldCharType="begin"/>
      </w:r>
      <w:r>
        <w:rPr>
          <w:noProof/>
        </w:rPr>
        <w:instrText xml:space="preserve"> PAGEREF _Toc195007560 \h </w:instrText>
      </w:r>
      <w:r>
        <w:rPr>
          <w:noProof/>
        </w:rPr>
      </w:r>
      <w:r>
        <w:rPr>
          <w:noProof/>
        </w:rPr>
        <w:fldChar w:fldCharType="separate"/>
      </w:r>
      <w:r>
        <w:rPr>
          <w:noProof/>
        </w:rPr>
        <w:t>22</w:t>
      </w:r>
      <w:r>
        <w:rPr>
          <w:noProof/>
        </w:rPr>
        <w:fldChar w:fldCharType="end"/>
      </w:r>
    </w:p>
    <w:p w14:paraId="187FBEE3" w14:textId="19F6A3AA" w:rsidR="00C613A1" w:rsidRDefault="00C613A1">
      <w:pPr>
        <w:pStyle w:val="Verzeichnis4"/>
        <w:tabs>
          <w:tab w:val="left" w:pos="1200"/>
          <w:tab w:val="right" w:leader="dot" w:pos="9061"/>
        </w:tabs>
        <w:rPr>
          <w:rFonts w:asciiTheme="minorHAnsi" w:eastAsiaTheme="minorEastAsia" w:hAnsiTheme="minorHAnsi" w:cstheme="minorBidi"/>
          <w:noProof/>
          <w:kern w:val="2"/>
          <w:sz w:val="24"/>
          <w:szCs w:val="24"/>
          <w14:ligatures w14:val="standardContextual"/>
        </w:rPr>
      </w:pPr>
      <w:r w:rsidRPr="0089428C">
        <w:rPr>
          <w:rFonts w:cs="Arial"/>
          <w:noProof/>
        </w:rPr>
        <w:t>3.12.3.3</w:t>
      </w:r>
      <w:r>
        <w:rPr>
          <w:rFonts w:asciiTheme="minorHAnsi" w:eastAsiaTheme="minorEastAsia" w:hAnsiTheme="minorHAnsi" w:cstheme="minorBidi"/>
          <w:noProof/>
          <w:kern w:val="2"/>
          <w:sz w:val="24"/>
          <w:szCs w:val="24"/>
          <w14:ligatures w14:val="standardContextual"/>
        </w:rPr>
        <w:tab/>
      </w:r>
      <w:r w:rsidRPr="0089428C">
        <w:rPr>
          <w:rFonts w:cs="Arial"/>
          <w:noProof/>
        </w:rPr>
        <w:t>Asphaltmischgutuntersuchungen</w:t>
      </w:r>
      <w:r>
        <w:rPr>
          <w:noProof/>
        </w:rPr>
        <w:tab/>
      </w:r>
      <w:r>
        <w:rPr>
          <w:noProof/>
        </w:rPr>
        <w:fldChar w:fldCharType="begin"/>
      </w:r>
      <w:r>
        <w:rPr>
          <w:noProof/>
        </w:rPr>
        <w:instrText xml:space="preserve"> PAGEREF _Toc195007561 \h </w:instrText>
      </w:r>
      <w:r>
        <w:rPr>
          <w:noProof/>
        </w:rPr>
      </w:r>
      <w:r>
        <w:rPr>
          <w:noProof/>
        </w:rPr>
        <w:fldChar w:fldCharType="separate"/>
      </w:r>
      <w:r>
        <w:rPr>
          <w:noProof/>
        </w:rPr>
        <w:t>22</w:t>
      </w:r>
      <w:r>
        <w:rPr>
          <w:noProof/>
        </w:rPr>
        <w:fldChar w:fldCharType="end"/>
      </w:r>
    </w:p>
    <w:p w14:paraId="77CAD577" w14:textId="3A489054" w:rsidR="00C613A1" w:rsidRDefault="00C613A1">
      <w:pPr>
        <w:pStyle w:val="Verzeichnis4"/>
        <w:tabs>
          <w:tab w:val="left" w:pos="1200"/>
          <w:tab w:val="right" w:leader="dot" w:pos="9061"/>
        </w:tabs>
        <w:rPr>
          <w:rFonts w:asciiTheme="minorHAnsi" w:eastAsiaTheme="minorEastAsia" w:hAnsiTheme="minorHAnsi" w:cstheme="minorBidi"/>
          <w:noProof/>
          <w:kern w:val="2"/>
          <w:sz w:val="24"/>
          <w:szCs w:val="24"/>
          <w14:ligatures w14:val="standardContextual"/>
        </w:rPr>
      </w:pPr>
      <w:r w:rsidRPr="0089428C">
        <w:rPr>
          <w:rFonts w:cs="Arial"/>
          <w:noProof/>
        </w:rPr>
        <w:t>3.12.3.4</w:t>
      </w:r>
      <w:r>
        <w:rPr>
          <w:rFonts w:asciiTheme="minorHAnsi" w:eastAsiaTheme="minorEastAsia" w:hAnsiTheme="minorHAnsi" w:cstheme="minorBidi"/>
          <w:noProof/>
          <w:kern w:val="2"/>
          <w:sz w:val="24"/>
          <w:szCs w:val="24"/>
          <w14:ligatures w14:val="standardContextual"/>
        </w:rPr>
        <w:tab/>
      </w:r>
      <w:r w:rsidRPr="0089428C">
        <w:rPr>
          <w:rFonts w:cs="Arial"/>
          <w:noProof/>
        </w:rPr>
        <w:t>Hohlraumgehalt am Bohrkern (Asphalt)</w:t>
      </w:r>
      <w:r>
        <w:rPr>
          <w:noProof/>
        </w:rPr>
        <w:tab/>
      </w:r>
      <w:r>
        <w:rPr>
          <w:noProof/>
        </w:rPr>
        <w:fldChar w:fldCharType="begin"/>
      </w:r>
      <w:r>
        <w:rPr>
          <w:noProof/>
        </w:rPr>
        <w:instrText xml:space="preserve"> PAGEREF _Toc195007562 \h </w:instrText>
      </w:r>
      <w:r>
        <w:rPr>
          <w:noProof/>
        </w:rPr>
      </w:r>
      <w:r>
        <w:rPr>
          <w:noProof/>
        </w:rPr>
        <w:fldChar w:fldCharType="separate"/>
      </w:r>
      <w:r>
        <w:rPr>
          <w:noProof/>
        </w:rPr>
        <w:t>22</w:t>
      </w:r>
      <w:r>
        <w:rPr>
          <w:noProof/>
        </w:rPr>
        <w:fldChar w:fldCharType="end"/>
      </w:r>
    </w:p>
    <w:p w14:paraId="3B6C2F9D" w14:textId="7FC56EC7" w:rsidR="00C613A1" w:rsidRDefault="00C613A1">
      <w:pPr>
        <w:pStyle w:val="Verzeichnis4"/>
        <w:tabs>
          <w:tab w:val="left" w:pos="1200"/>
          <w:tab w:val="right" w:leader="dot" w:pos="9061"/>
        </w:tabs>
        <w:rPr>
          <w:rFonts w:asciiTheme="minorHAnsi" w:eastAsiaTheme="minorEastAsia" w:hAnsiTheme="minorHAnsi" w:cstheme="minorBidi"/>
          <w:noProof/>
          <w:kern w:val="2"/>
          <w:sz w:val="24"/>
          <w:szCs w:val="24"/>
          <w14:ligatures w14:val="standardContextual"/>
        </w:rPr>
      </w:pPr>
      <w:r w:rsidRPr="0089428C">
        <w:rPr>
          <w:rFonts w:cs="Arial"/>
          <w:noProof/>
        </w:rPr>
        <w:t>3.12.3.5</w:t>
      </w:r>
      <w:r>
        <w:rPr>
          <w:rFonts w:asciiTheme="minorHAnsi" w:eastAsiaTheme="minorEastAsia" w:hAnsiTheme="minorHAnsi" w:cstheme="minorBidi"/>
          <w:noProof/>
          <w:kern w:val="2"/>
          <w:sz w:val="24"/>
          <w:szCs w:val="24"/>
          <w14:ligatures w14:val="standardContextual"/>
        </w:rPr>
        <w:tab/>
      </w:r>
      <w:r w:rsidRPr="0089428C">
        <w:rPr>
          <w:rFonts w:cs="Arial"/>
          <w:noProof/>
        </w:rPr>
        <w:t>Schichtenverbund</w:t>
      </w:r>
      <w:r>
        <w:rPr>
          <w:noProof/>
        </w:rPr>
        <w:tab/>
      </w:r>
      <w:r>
        <w:rPr>
          <w:noProof/>
        </w:rPr>
        <w:fldChar w:fldCharType="begin"/>
      </w:r>
      <w:r>
        <w:rPr>
          <w:noProof/>
        </w:rPr>
        <w:instrText xml:space="preserve"> PAGEREF _Toc195007563 \h </w:instrText>
      </w:r>
      <w:r>
        <w:rPr>
          <w:noProof/>
        </w:rPr>
      </w:r>
      <w:r>
        <w:rPr>
          <w:noProof/>
        </w:rPr>
        <w:fldChar w:fldCharType="separate"/>
      </w:r>
      <w:r>
        <w:rPr>
          <w:noProof/>
        </w:rPr>
        <w:t>23</w:t>
      </w:r>
      <w:r>
        <w:rPr>
          <w:noProof/>
        </w:rPr>
        <w:fldChar w:fldCharType="end"/>
      </w:r>
    </w:p>
    <w:p w14:paraId="406B7DC4" w14:textId="7B587EC7" w:rsidR="00C613A1" w:rsidRDefault="00C613A1">
      <w:pPr>
        <w:pStyle w:val="Verzeichnis4"/>
        <w:tabs>
          <w:tab w:val="left" w:pos="1200"/>
          <w:tab w:val="right" w:leader="dot" w:pos="9061"/>
        </w:tabs>
        <w:rPr>
          <w:rFonts w:asciiTheme="minorHAnsi" w:eastAsiaTheme="minorEastAsia" w:hAnsiTheme="minorHAnsi" w:cstheme="minorBidi"/>
          <w:noProof/>
          <w:kern w:val="2"/>
          <w:sz w:val="24"/>
          <w:szCs w:val="24"/>
          <w14:ligatures w14:val="standardContextual"/>
        </w:rPr>
      </w:pPr>
      <w:r w:rsidRPr="0089428C">
        <w:rPr>
          <w:rFonts w:cs="Arial"/>
          <w:noProof/>
        </w:rPr>
        <w:t>3.12.3.6</w:t>
      </w:r>
      <w:r>
        <w:rPr>
          <w:rFonts w:asciiTheme="minorHAnsi" w:eastAsiaTheme="minorEastAsia" w:hAnsiTheme="minorHAnsi" w:cstheme="minorBidi"/>
          <w:noProof/>
          <w:kern w:val="2"/>
          <w:sz w:val="24"/>
          <w:szCs w:val="24"/>
          <w14:ligatures w14:val="standardContextual"/>
        </w:rPr>
        <w:tab/>
      </w:r>
      <w:r w:rsidRPr="0089428C">
        <w:rPr>
          <w:rFonts w:cs="Arial"/>
          <w:noProof/>
        </w:rPr>
        <w:t>Abweichungen von Grenzwerten der Anteile an groben Gesteinskörnungen (Asphalt)</w:t>
      </w:r>
      <w:r>
        <w:rPr>
          <w:noProof/>
        </w:rPr>
        <w:tab/>
      </w:r>
      <w:r>
        <w:rPr>
          <w:noProof/>
        </w:rPr>
        <w:fldChar w:fldCharType="begin"/>
      </w:r>
      <w:r>
        <w:rPr>
          <w:noProof/>
        </w:rPr>
        <w:instrText xml:space="preserve"> PAGEREF _Toc195007564 \h </w:instrText>
      </w:r>
      <w:r>
        <w:rPr>
          <w:noProof/>
        </w:rPr>
      </w:r>
      <w:r>
        <w:rPr>
          <w:noProof/>
        </w:rPr>
        <w:fldChar w:fldCharType="separate"/>
      </w:r>
      <w:r>
        <w:rPr>
          <w:noProof/>
        </w:rPr>
        <w:t>23</w:t>
      </w:r>
      <w:r>
        <w:rPr>
          <w:noProof/>
        </w:rPr>
        <w:fldChar w:fldCharType="end"/>
      </w:r>
    </w:p>
    <w:p w14:paraId="76C498F9" w14:textId="02024CFE" w:rsidR="00C613A1" w:rsidRDefault="00C613A1">
      <w:pPr>
        <w:pStyle w:val="Verzeichnis4"/>
        <w:tabs>
          <w:tab w:val="left" w:pos="1200"/>
          <w:tab w:val="right" w:leader="dot" w:pos="9061"/>
        </w:tabs>
        <w:rPr>
          <w:rFonts w:asciiTheme="minorHAnsi" w:eastAsiaTheme="minorEastAsia" w:hAnsiTheme="minorHAnsi" w:cstheme="minorBidi"/>
          <w:noProof/>
          <w:kern w:val="2"/>
          <w:sz w:val="24"/>
          <w:szCs w:val="24"/>
          <w14:ligatures w14:val="standardContextual"/>
        </w:rPr>
      </w:pPr>
      <w:r w:rsidRPr="0089428C">
        <w:rPr>
          <w:rFonts w:cs="Arial"/>
          <w:noProof/>
        </w:rPr>
        <w:t>3.12.3.7</w:t>
      </w:r>
      <w:r>
        <w:rPr>
          <w:rFonts w:asciiTheme="minorHAnsi" w:eastAsiaTheme="minorEastAsia" w:hAnsiTheme="minorHAnsi" w:cstheme="minorBidi"/>
          <w:noProof/>
          <w:kern w:val="2"/>
          <w:sz w:val="24"/>
          <w:szCs w:val="24"/>
          <w14:ligatures w14:val="standardContextual"/>
        </w:rPr>
        <w:tab/>
      </w:r>
      <w:r w:rsidRPr="0089428C">
        <w:rPr>
          <w:rFonts w:cs="Arial"/>
          <w:noProof/>
        </w:rPr>
        <w:t>Kalkstein-/Dolomit-Fülleranteil im Asphalt</w:t>
      </w:r>
      <w:r>
        <w:rPr>
          <w:noProof/>
        </w:rPr>
        <w:tab/>
      </w:r>
      <w:r>
        <w:rPr>
          <w:noProof/>
        </w:rPr>
        <w:fldChar w:fldCharType="begin"/>
      </w:r>
      <w:r>
        <w:rPr>
          <w:noProof/>
        </w:rPr>
        <w:instrText xml:space="preserve"> PAGEREF _Toc195007565 \h </w:instrText>
      </w:r>
      <w:r>
        <w:rPr>
          <w:noProof/>
        </w:rPr>
      </w:r>
      <w:r>
        <w:rPr>
          <w:noProof/>
        </w:rPr>
        <w:fldChar w:fldCharType="separate"/>
      </w:r>
      <w:r>
        <w:rPr>
          <w:noProof/>
        </w:rPr>
        <w:t>23</w:t>
      </w:r>
      <w:r>
        <w:rPr>
          <w:noProof/>
        </w:rPr>
        <w:fldChar w:fldCharType="end"/>
      </w:r>
    </w:p>
    <w:p w14:paraId="6F2D8150" w14:textId="7E53C77C" w:rsidR="00C613A1" w:rsidRDefault="00C613A1">
      <w:pPr>
        <w:pStyle w:val="Verzeichnis4"/>
        <w:tabs>
          <w:tab w:val="left" w:pos="1200"/>
          <w:tab w:val="right" w:leader="dot" w:pos="9061"/>
        </w:tabs>
        <w:rPr>
          <w:rFonts w:asciiTheme="minorHAnsi" w:eastAsiaTheme="minorEastAsia" w:hAnsiTheme="minorHAnsi" w:cstheme="minorBidi"/>
          <w:noProof/>
          <w:kern w:val="2"/>
          <w:sz w:val="24"/>
          <w:szCs w:val="24"/>
          <w14:ligatures w14:val="standardContextual"/>
        </w:rPr>
      </w:pPr>
      <w:r w:rsidRPr="0089428C">
        <w:rPr>
          <w:rFonts w:cs="Arial"/>
          <w:noProof/>
        </w:rPr>
        <w:t>3.12.3.8</w:t>
      </w:r>
      <w:r>
        <w:rPr>
          <w:rFonts w:asciiTheme="minorHAnsi" w:eastAsiaTheme="minorEastAsia" w:hAnsiTheme="minorHAnsi" w:cstheme="minorBidi"/>
          <w:noProof/>
          <w:kern w:val="2"/>
          <w:sz w:val="24"/>
          <w:szCs w:val="24"/>
          <w14:ligatures w14:val="standardContextual"/>
        </w:rPr>
        <w:tab/>
      </w:r>
      <w:r w:rsidRPr="0089428C">
        <w:rPr>
          <w:rFonts w:cs="Arial"/>
          <w:noProof/>
        </w:rPr>
        <w:t>Ebenheitsmessungen</w:t>
      </w:r>
      <w:r>
        <w:rPr>
          <w:noProof/>
        </w:rPr>
        <w:tab/>
      </w:r>
      <w:r>
        <w:rPr>
          <w:noProof/>
        </w:rPr>
        <w:fldChar w:fldCharType="begin"/>
      </w:r>
      <w:r>
        <w:rPr>
          <w:noProof/>
        </w:rPr>
        <w:instrText xml:space="preserve"> PAGEREF _Toc195007566 \h </w:instrText>
      </w:r>
      <w:r>
        <w:rPr>
          <w:noProof/>
        </w:rPr>
      </w:r>
      <w:r>
        <w:rPr>
          <w:noProof/>
        </w:rPr>
        <w:fldChar w:fldCharType="separate"/>
      </w:r>
      <w:r>
        <w:rPr>
          <w:noProof/>
        </w:rPr>
        <w:t>24</w:t>
      </w:r>
      <w:r>
        <w:rPr>
          <w:noProof/>
        </w:rPr>
        <w:fldChar w:fldCharType="end"/>
      </w:r>
    </w:p>
    <w:p w14:paraId="3FC6D9D1" w14:textId="2523EE3F" w:rsidR="00C613A1" w:rsidRDefault="00C613A1">
      <w:pPr>
        <w:pStyle w:val="Verzeichnis4"/>
        <w:tabs>
          <w:tab w:val="left" w:pos="1200"/>
          <w:tab w:val="right" w:leader="dot" w:pos="9061"/>
        </w:tabs>
        <w:rPr>
          <w:rFonts w:asciiTheme="minorHAnsi" w:eastAsiaTheme="minorEastAsia" w:hAnsiTheme="minorHAnsi" w:cstheme="minorBidi"/>
          <w:noProof/>
          <w:kern w:val="2"/>
          <w:sz w:val="24"/>
          <w:szCs w:val="24"/>
          <w14:ligatures w14:val="standardContextual"/>
        </w:rPr>
      </w:pPr>
      <w:r w:rsidRPr="0089428C">
        <w:rPr>
          <w:rFonts w:cs="Arial"/>
          <w:noProof/>
        </w:rPr>
        <w:t>3.12.3.9</w:t>
      </w:r>
      <w:r>
        <w:rPr>
          <w:rFonts w:asciiTheme="minorHAnsi" w:eastAsiaTheme="minorEastAsia" w:hAnsiTheme="minorHAnsi" w:cstheme="minorBidi"/>
          <w:noProof/>
          <w:kern w:val="2"/>
          <w:sz w:val="24"/>
          <w:szCs w:val="24"/>
          <w14:ligatures w14:val="standardContextual"/>
        </w:rPr>
        <w:tab/>
      </w:r>
      <w:r w:rsidRPr="0089428C">
        <w:rPr>
          <w:rFonts w:cs="Arial"/>
          <w:noProof/>
        </w:rPr>
        <w:t>Betonqualität Entwässerungsrinnen, Bordanlagen</w:t>
      </w:r>
      <w:r>
        <w:rPr>
          <w:noProof/>
        </w:rPr>
        <w:tab/>
      </w:r>
      <w:r>
        <w:rPr>
          <w:noProof/>
        </w:rPr>
        <w:fldChar w:fldCharType="begin"/>
      </w:r>
      <w:r>
        <w:rPr>
          <w:noProof/>
        </w:rPr>
        <w:instrText xml:space="preserve"> PAGEREF _Toc195007567 \h </w:instrText>
      </w:r>
      <w:r>
        <w:rPr>
          <w:noProof/>
        </w:rPr>
      </w:r>
      <w:r>
        <w:rPr>
          <w:noProof/>
        </w:rPr>
        <w:fldChar w:fldCharType="separate"/>
      </w:r>
      <w:r>
        <w:rPr>
          <w:noProof/>
        </w:rPr>
        <w:t>24</w:t>
      </w:r>
      <w:r>
        <w:rPr>
          <w:noProof/>
        </w:rPr>
        <w:fldChar w:fldCharType="end"/>
      </w:r>
    </w:p>
    <w:p w14:paraId="4A9EF53A" w14:textId="7E0AAC36" w:rsidR="00C613A1" w:rsidRDefault="00C613A1">
      <w:pPr>
        <w:pStyle w:val="Verzeichnis4"/>
        <w:tabs>
          <w:tab w:val="left" w:pos="1200"/>
          <w:tab w:val="right" w:leader="dot" w:pos="9061"/>
        </w:tabs>
        <w:rPr>
          <w:rFonts w:asciiTheme="minorHAnsi" w:eastAsiaTheme="minorEastAsia" w:hAnsiTheme="minorHAnsi" w:cstheme="minorBidi"/>
          <w:noProof/>
          <w:kern w:val="2"/>
          <w:sz w:val="24"/>
          <w:szCs w:val="24"/>
          <w14:ligatures w14:val="standardContextual"/>
        </w:rPr>
      </w:pPr>
      <w:r w:rsidRPr="0089428C">
        <w:rPr>
          <w:rFonts w:cs="Arial"/>
          <w:noProof/>
        </w:rPr>
        <w:t>3.12.3.10</w:t>
      </w:r>
      <w:r>
        <w:rPr>
          <w:rFonts w:asciiTheme="minorHAnsi" w:eastAsiaTheme="minorEastAsia" w:hAnsiTheme="minorHAnsi" w:cstheme="minorBidi"/>
          <w:noProof/>
          <w:kern w:val="2"/>
          <w:sz w:val="24"/>
          <w:szCs w:val="24"/>
          <w14:ligatures w14:val="standardContextual"/>
        </w:rPr>
        <w:tab/>
      </w:r>
      <w:r w:rsidRPr="0089428C">
        <w:rPr>
          <w:rFonts w:cs="Arial"/>
          <w:noProof/>
        </w:rPr>
        <w:t>Beton - Bestimmung des Frost-Tausalz-Widerstandes</w:t>
      </w:r>
      <w:r>
        <w:rPr>
          <w:noProof/>
        </w:rPr>
        <w:tab/>
      </w:r>
      <w:r>
        <w:rPr>
          <w:noProof/>
        </w:rPr>
        <w:fldChar w:fldCharType="begin"/>
      </w:r>
      <w:r>
        <w:rPr>
          <w:noProof/>
        </w:rPr>
        <w:instrText xml:space="preserve"> PAGEREF _Toc195007568 \h </w:instrText>
      </w:r>
      <w:r>
        <w:rPr>
          <w:noProof/>
        </w:rPr>
      </w:r>
      <w:r>
        <w:rPr>
          <w:noProof/>
        </w:rPr>
        <w:fldChar w:fldCharType="separate"/>
      </w:r>
      <w:r>
        <w:rPr>
          <w:noProof/>
        </w:rPr>
        <w:t>24</w:t>
      </w:r>
      <w:r>
        <w:rPr>
          <w:noProof/>
        </w:rPr>
        <w:fldChar w:fldCharType="end"/>
      </w:r>
    </w:p>
    <w:p w14:paraId="4F3284CA" w14:textId="3E7A3297" w:rsidR="00C613A1" w:rsidRDefault="00C613A1">
      <w:pPr>
        <w:pStyle w:val="Verzeichnis4"/>
        <w:tabs>
          <w:tab w:val="left" w:pos="1200"/>
          <w:tab w:val="right" w:leader="dot" w:pos="9061"/>
        </w:tabs>
        <w:rPr>
          <w:rFonts w:asciiTheme="minorHAnsi" w:eastAsiaTheme="minorEastAsia" w:hAnsiTheme="minorHAnsi" w:cstheme="minorBidi"/>
          <w:noProof/>
          <w:kern w:val="2"/>
          <w:sz w:val="24"/>
          <w:szCs w:val="24"/>
          <w14:ligatures w14:val="standardContextual"/>
        </w:rPr>
      </w:pPr>
      <w:r w:rsidRPr="0089428C">
        <w:rPr>
          <w:rFonts w:cs="Arial"/>
          <w:noProof/>
        </w:rPr>
        <w:t>3.12.3.11</w:t>
      </w:r>
      <w:r>
        <w:rPr>
          <w:rFonts w:asciiTheme="minorHAnsi" w:eastAsiaTheme="minorEastAsia" w:hAnsiTheme="minorHAnsi" w:cstheme="minorBidi"/>
          <w:noProof/>
          <w:kern w:val="2"/>
          <w:sz w:val="24"/>
          <w:szCs w:val="24"/>
          <w14:ligatures w14:val="standardContextual"/>
        </w:rPr>
        <w:tab/>
      </w:r>
      <w:r w:rsidRPr="0089428C">
        <w:rPr>
          <w:rFonts w:cs="Arial"/>
          <w:noProof/>
        </w:rPr>
        <w:t>Griffigkeitsmessungen</w:t>
      </w:r>
      <w:r>
        <w:rPr>
          <w:noProof/>
        </w:rPr>
        <w:tab/>
      </w:r>
      <w:r>
        <w:rPr>
          <w:noProof/>
        </w:rPr>
        <w:fldChar w:fldCharType="begin"/>
      </w:r>
      <w:r>
        <w:rPr>
          <w:noProof/>
        </w:rPr>
        <w:instrText xml:space="preserve"> PAGEREF _Toc195007569 \h </w:instrText>
      </w:r>
      <w:r>
        <w:rPr>
          <w:noProof/>
        </w:rPr>
      </w:r>
      <w:r>
        <w:rPr>
          <w:noProof/>
        </w:rPr>
        <w:fldChar w:fldCharType="separate"/>
      </w:r>
      <w:r>
        <w:rPr>
          <w:noProof/>
        </w:rPr>
        <w:t>25</w:t>
      </w:r>
      <w:r>
        <w:rPr>
          <w:noProof/>
        </w:rPr>
        <w:fldChar w:fldCharType="end"/>
      </w:r>
    </w:p>
    <w:p w14:paraId="601D279A" w14:textId="4AE8B608" w:rsidR="00C613A1" w:rsidRDefault="00C613A1">
      <w:pPr>
        <w:pStyle w:val="Verzeichnis2"/>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3.13</w:t>
      </w:r>
      <w:r>
        <w:rPr>
          <w:rFonts w:asciiTheme="minorHAnsi" w:eastAsiaTheme="minorEastAsia" w:hAnsiTheme="minorHAnsi" w:cstheme="minorBidi"/>
          <w:noProof/>
          <w:kern w:val="2"/>
          <w:sz w:val="24"/>
          <w:szCs w:val="24"/>
          <w14:ligatures w14:val="standardContextual"/>
        </w:rPr>
        <w:tab/>
      </w:r>
      <w:r>
        <w:rPr>
          <w:noProof/>
        </w:rPr>
        <w:t>Auftraggeberaufgaben nach Baustellenverordnung</w:t>
      </w:r>
      <w:r>
        <w:rPr>
          <w:noProof/>
        </w:rPr>
        <w:tab/>
      </w:r>
      <w:r>
        <w:rPr>
          <w:noProof/>
        </w:rPr>
        <w:fldChar w:fldCharType="begin"/>
      </w:r>
      <w:r>
        <w:rPr>
          <w:noProof/>
        </w:rPr>
        <w:instrText xml:space="preserve"> PAGEREF _Toc195007570 \h </w:instrText>
      </w:r>
      <w:r>
        <w:rPr>
          <w:noProof/>
        </w:rPr>
      </w:r>
      <w:r>
        <w:rPr>
          <w:noProof/>
        </w:rPr>
        <w:fldChar w:fldCharType="separate"/>
      </w:r>
      <w:r>
        <w:rPr>
          <w:noProof/>
        </w:rPr>
        <w:t>26</w:t>
      </w:r>
      <w:r>
        <w:rPr>
          <w:noProof/>
        </w:rPr>
        <w:fldChar w:fldCharType="end"/>
      </w:r>
    </w:p>
    <w:p w14:paraId="59852033" w14:textId="6C0FCADA" w:rsidR="00C613A1" w:rsidRDefault="00C613A1">
      <w:pPr>
        <w:pStyle w:val="Verzeichnis1"/>
        <w:tabs>
          <w:tab w:val="left" w:pos="1200"/>
          <w:tab w:val="right" w:leader="dot" w:pos="9061"/>
        </w:tabs>
        <w:rPr>
          <w:rFonts w:asciiTheme="minorHAnsi" w:eastAsiaTheme="minorEastAsia" w:hAnsiTheme="minorHAnsi" w:cstheme="minorBidi"/>
          <w:b w:val="0"/>
          <w:noProof/>
          <w:kern w:val="2"/>
          <w:sz w:val="24"/>
          <w:szCs w:val="24"/>
          <w14:ligatures w14:val="standardContextual"/>
        </w:rPr>
      </w:pPr>
      <w:r>
        <w:rPr>
          <w:noProof/>
        </w:rPr>
        <w:t>4</w:t>
      </w:r>
      <w:r>
        <w:rPr>
          <w:rFonts w:asciiTheme="minorHAnsi" w:eastAsiaTheme="minorEastAsia" w:hAnsiTheme="minorHAnsi" w:cstheme="minorBidi"/>
          <w:b w:val="0"/>
          <w:noProof/>
          <w:kern w:val="2"/>
          <w:sz w:val="24"/>
          <w:szCs w:val="24"/>
          <w14:ligatures w14:val="standardContextual"/>
        </w:rPr>
        <w:tab/>
      </w:r>
      <w:r>
        <w:rPr>
          <w:noProof/>
        </w:rPr>
        <w:t>Ausführungsunterlagen</w:t>
      </w:r>
      <w:r>
        <w:rPr>
          <w:noProof/>
        </w:rPr>
        <w:tab/>
      </w:r>
      <w:r>
        <w:rPr>
          <w:noProof/>
        </w:rPr>
        <w:fldChar w:fldCharType="begin"/>
      </w:r>
      <w:r>
        <w:rPr>
          <w:noProof/>
        </w:rPr>
        <w:instrText xml:space="preserve"> PAGEREF _Toc195007571 \h </w:instrText>
      </w:r>
      <w:r>
        <w:rPr>
          <w:noProof/>
        </w:rPr>
      </w:r>
      <w:r>
        <w:rPr>
          <w:noProof/>
        </w:rPr>
        <w:fldChar w:fldCharType="separate"/>
      </w:r>
      <w:r>
        <w:rPr>
          <w:noProof/>
        </w:rPr>
        <w:t>27</w:t>
      </w:r>
      <w:r>
        <w:rPr>
          <w:noProof/>
        </w:rPr>
        <w:fldChar w:fldCharType="end"/>
      </w:r>
    </w:p>
    <w:p w14:paraId="63313BE3" w14:textId="7732A418" w:rsidR="00C613A1" w:rsidRDefault="00C613A1">
      <w:pPr>
        <w:pStyle w:val="Verzeichnis2"/>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4.1</w:t>
      </w:r>
      <w:r>
        <w:rPr>
          <w:rFonts w:asciiTheme="minorHAnsi" w:eastAsiaTheme="minorEastAsia" w:hAnsiTheme="minorHAnsi" w:cstheme="minorBidi"/>
          <w:noProof/>
          <w:kern w:val="2"/>
          <w:sz w:val="24"/>
          <w:szCs w:val="24"/>
          <w14:ligatures w14:val="standardContextual"/>
        </w:rPr>
        <w:tab/>
      </w:r>
      <w:r>
        <w:rPr>
          <w:noProof/>
        </w:rPr>
        <w:t>Vom Auftraggeber zur Verfügung gestellte Ausführungsunterlagen</w:t>
      </w:r>
      <w:r>
        <w:rPr>
          <w:noProof/>
        </w:rPr>
        <w:tab/>
      </w:r>
      <w:r>
        <w:rPr>
          <w:noProof/>
        </w:rPr>
        <w:fldChar w:fldCharType="begin"/>
      </w:r>
      <w:r>
        <w:rPr>
          <w:noProof/>
        </w:rPr>
        <w:instrText xml:space="preserve"> PAGEREF _Toc195007572 \h </w:instrText>
      </w:r>
      <w:r>
        <w:rPr>
          <w:noProof/>
        </w:rPr>
      </w:r>
      <w:r>
        <w:rPr>
          <w:noProof/>
        </w:rPr>
        <w:fldChar w:fldCharType="separate"/>
      </w:r>
      <w:r>
        <w:rPr>
          <w:noProof/>
        </w:rPr>
        <w:t>27</w:t>
      </w:r>
      <w:r>
        <w:rPr>
          <w:noProof/>
        </w:rPr>
        <w:fldChar w:fldCharType="end"/>
      </w:r>
    </w:p>
    <w:p w14:paraId="72D35ADD" w14:textId="3AEC1EEF" w:rsidR="00C613A1" w:rsidRDefault="00C613A1">
      <w:pPr>
        <w:pStyle w:val="Verzeichnis2"/>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4.2</w:t>
      </w:r>
      <w:r>
        <w:rPr>
          <w:rFonts w:asciiTheme="minorHAnsi" w:eastAsiaTheme="minorEastAsia" w:hAnsiTheme="minorHAnsi" w:cstheme="minorBidi"/>
          <w:noProof/>
          <w:kern w:val="2"/>
          <w:sz w:val="24"/>
          <w:szCs w:val="24"/>
          <w14:ligatures w14:val="standardContextual"/>
        </w:rPr>
        <w:tab/>
      </w:r>
      <w:r>
        <w:rPr>
          <w:noProof/>
        </w:rPr>
        <w:t>Vom Auftragnehmer zu erstellende bzw. zu beschaffende Ausführungsunterlagen</w:t>
      </w:r>
      <w:r>
        <w:rPr>
          <w:noProof/>
        </w:rPr>
        <w:tab/>
      </w:r>
      <w:r>
        <w:rPr>
          <w:noProof/>
        </w:rPr>
        <w:fldChar w:fldCharType="begin"/>
      </w:r>
      <w:r>
        <w:rPr>
          <w:noProof/>
        </w:rPr>
        <w:instrText xml:space="preserve"> PAGEREF _Toc195007573 \h </w:instrText>
      </w:r>
      <w:r>
        <w:rPr>
          <w:noProof/>
        </w:rPr>
      </w:r>
      <w:r>
        <w:rPr>
          <w:noProof/>
        </w:rPr>
        <w:fldChar w:fldCharType="separate"/>
      </w:r>
      <w:r>
        <w:rPr>
          <w:noProof/>
        </w:rPr>
        <w:t>27</w:t>
      </w:r>
      <w:r>
        <w:rPr>
          <w:noProof/>
        </w:rPr>
        <w:fldChar w:fldCharType="end"/>
      </w:r>
    </w:p>
    <w:p w14:paraId="3151C39A" w14:textId="2DD00D77" w:rsidR="00C613A1" w:rsidRDefault="00C613A1">
      <w:pPr>
        <w:pStyle w:val="Verzeichnis3"/>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4.2.1</w:t>
      </w:r>
      <w:r>
        <w:rPr>
          <w:rFonts w:asciiTheme="minorHAnsi" w:eastAsiaTheme="minorEastAsia" w:hAnsiTheme="minorHAnsi" w:cstheme="minorBidi"/>
          <w:noProof/>
          <w:kern w:val="2"/>
          <w:sz w:val="24"/>
          <w:szCs w:val="24"/>
          <w14:ligatures w14:val="standardContextual"/>
        </w:rPr>
        <w:tab/>
      </w:r>
      <w:r>
        <w:rPr>
          <w:noProof/>
        </w:rPr>
        <w:t>Bauablaufpläne</w:t>
      </w:r>
      <w:r>
        <w:rPr>
          <w:noProof/>
        </w:rPr>
        <w:tab/>
      </w:r>
      <w:r>
        <w:rPr>
          <w:noProof/>
        </w:rPr>
        <w:fldChar w:fldCharType="begin"/>
      </w:r>
      <w:r>
        <w:rPr>
          <w:noProof/>
        </w:rPr>
        <w:instrText xml:space="preserve"> PAGEREF _Toc195007574 \h </w:instrText>
      </w:r>
      <w:r>
        <w:rPr>
          <w:noProof/>
        </w:rPr>
      </w:r>
      <w:r>
        <w:rPr>
          <w:noProof/>
        </w:rPr>
        <w:fldChar w:fldCharType="separate"/>
      </w:r>
      <w:r>
        <w:rPr>
          <w:noProof/>
        </w:rPr>
        <w:t>28</w:t>
      </w:r>
      <w:r>
        <w:rPr>
          <w:noProof/>
        </w:rPr>
        <w:fldChar w:fldCharType="end"/>
      </w:r>
    </w:p>
    <w:p w14:paraId="28C9B367" w14:textId="449BB4D2" w:rsidR="00C613A1" w:rsidRDefault="00C613A1">
      <w:pPr>
        <w:pStyle w:val="Verzeichnis4"/>
        <w:tabs>
          <w:tab w:val="left" w:pos="1200"/>
          <w:tab w:val="right" w:leader="dot" w:pos="9061"/>
        </w:tabs>
        <w:rPr>
          <w:rFonts w:asciiTheme="minorHAnsi" w:eastAsiaTheme="minorEastAsia" w:hAnsiTheme="minorHAnsi" w:cstheme="minorBidi"/>
          <w:noProof/>
          <w:kern w:val="2"/>
          <w:sz w:val="24"/>
          <w:szCs w:val="24"/>
          <w14:ligatures w14:val="standardContextual"/>
        </w:rPr>
      </w:pPr>
      <w:r w:rsidRPr="0089428C">
        <w:rPr>
          <w:rFonts w:cs="Arial"/>
          <w:noProof/>
        </w:rPr>
        <w:t>4.2.1.1</w:t>
      </w:r>
      <w:r>
        <w:rPr>
          <w:rFonts w:asciiTheme="minorHAnsi" w:eastAsiaTheme="minorEastAsia" w:hAnsiTheme="minorHAnsi" w:cstheme="minorBidi"/>
          <w:noProof/>
          <w:kern w:val="2"/>
          <w:sz w:val="24"/>
          <w:szCs w:val="24"/>
          <w14:ligatures w14:val="standardContextual"/>
        </w:rPr>
        <w:tab/>
      </w:r>
      <w:r w:rsidRPr="0089428C">
        <w:rPr>
          <w:rFonts w:cs="Arial"/>
          <w:noProof/>
        </w:rPr>
        <w:t>Wesentliche Vorgänge allgemein</w:t>
      </w:r>
      <w:r>
        <w:rPr>
          <w:noProof/>
        </w:rPr>
        <w:tab/>
      </w:r>
      <w:r>
        <w:rPr>
          <w:noProof/>
        </w:rPr>
        <w:fldChar w:fldCharType="begin"/>
      </w:r>
      <w:r>
        <w:rPr>
          <w:noProof/>
        </w:rPr>
        <w:instrText xml:space="preserve"> PAGEREF _Toc195007575 \h </w:instrText>
      </w:r>
      <w:r>
        <w:rPr>
          <w:noProof/>
        </w:rPr>
      </w:r>
      <w:r>
        <w:rPr>
          <w:noProof/>
        </w:rPr>
        <w:fldChar w:fldCharType="separate"/>
      </w:r>
      <w:r>
        <w:rPr>
          <w:noProof/>
        </w:rPr>
        <w:t>28</w:t>
      </w:r>
      <w:r>
        <w:rPr>
          <w:noProof/>
        </w:rPr>
        <w:fldChar w:fldCharType="end"/>
      </w:r>
    </w:p>
    <w:p w14:paraId="5CF442B2" w14:textId="2ADDF449" w:rsidR="00C613A1" w:rsidRDefault="00C613A1">
      <w:pPr>
        <w:pStyle w:val="Verzeichnis4"/>
        <w:tabs>
          <w:tab w:val="left" w:pos="1200"/>
          <w:tab w:val="right" w:leader="dot" w:pos="9061"/>
        </w:tabs>
        <w:rPr>
          <w:rFonts w:asciiTheme="minorHAnsi" w:eastAsiaTheme="minorEastAsia" w:hAnsiTheme="minorHAnsi" w:cstheme="minorBidi"/>
          <w:noProof/>
          <w:kern w:val="2"/>
          <w:sz w:val="24"/>
          <w:szCs w:val="24"/>
          <w14:ligatures w14:val="standardContextual"/>
        </w:rPr>
      </w:pPr>
      <w:r w:rsidRPr="0089428C">
        <w:rPr>
          <w:rFonts w:cs="Arial"/>
          <w:noProof/>
        </w:rPr>
        <w:t>4.2.1.2</w:t>
      </w:r>
      <w:r>
        <w:rPr>
          <w:rFonts w:asciiTheme="minorHAnsi" w:eastAsiaTheme="minorEastAsia" w:hAnsiTheme="minorHAnsi" w:cstheme="minorBidi"/>
          <w:noProof/>
          <w:kern w:val="2"/>
          <w:sz w:val="24"/>
          <w:szCs w:val="24"/>
          <w14:ligatures w14:val="standardContextual"/>
        </w:rPr>
        <w:tab/>
      </w:r>
      <w:r w:rsidRPr="0089428C">
        <w:rPr>
          <w:rFonts w:cs="Arial"/>
          <w:noProof/>
        </w:rPr>
        <w:t>Wesentliche Vorgänge Straßenbau</w:t>
      </w:r>
      <w:r>
        <w:rPr>
          <w:noProof/>
        </w:rPr>
        <w:tab/>
      </w:r>
      <w:r>
        <w:rPr>
          <w:noProof/>
        </w:rPr>
        <w:fldChar w:fldCharType="begin"/>
      </w:r>
      <w:r>
        <w:rPr>
          <w:noProof/>
        </w:rPr>
        <w:instrText xml:space="preserve"> PAGEREF _Toc195007576 \h </w:instrText>
      </w:r>
      <w:r>
        <w:rPr>
          <w:noProof/>
        </w:rPr>
      </w:r>
      <w:r>
        <w:rPr>
          <w:noProof/>
        </w:rPr>
        <w:fldChar w:fldCharType="separate"/>
      </w:r>
      <w:r>
        <w:rPr>
          <w:noProof/>
        </w:rPr>
        <w:t>28</w:t>
      </w:r>
      <w:r>
        <w:rPr>
          <w:noProof/>
        </w:rPr>
        <w:fldChar w:fldCharType="end"/>
      </w:r>
    </w:p>
    <w:p w14:paraId="21AF7D0F" w14:textId="0904750D" w:rsidR="00C613A1" w:rsidRDefault="00C613A1">
      <w:pPr>
        <w:pStyle w:val="Verzeichnis4"/>
        <w:tabs>
          <w:tab w:val="left" w:pos="1200"/>
          <w:tab w:val="right" w:leader="dot" w:pos="9061"/>
        </w:tabs>
        <w:rPr>
          <w:rFonts w:asciiTheme="minorHAnsi" w:eastAsiaTheme="minorEastAsia" w:hAnsiTheme="minorHAnsi" w:cstheme="minorBidi"/>
          <w:noProof/>
          <w:kern w:val="2"/>
          <w:sz w:val="24"/>
          <w:szCs w:val="24"/>
          <w14:ligatures w14:val="standardContextual"/>
        </w:rPr>
      </w:pPr>
      <w:r w:rsidRPr="0089428C">
        <w:rPr>
          <w:rFonts w:cs="Arial"/>
          <w:noProof/>
        </w:rPr>
        <w:t>4.2.1.3</w:t>
      </w:r>
      <w:r>
        <w:rPr>
          <w:rFonts w:asciiTheme="minorHAnsi" w:eastAsiaTheme="minorEastAsia" w:hAnsiTheme="minorHAnsi" w:cstheme="minorBidi"/>
          <w:noProof/>
          <w:kern w:val="2"/>
          <w:sz w:val="24"/>
          <w:szCs w:val="24"/>
          <w14:ligatures w14:val="standardContextual"/>
        </w:rPr>
        <w:tab/>
      </w:r>
      <w:r w:rsidRPr="0089428C">
        <w:rPr>
          <w:rFonts w:cs="Arial"/>
          <w:noProof/>
        </w:rPr>
        <w:t>Wesentliche Vorgänge eins / ZEV</w:t>
      </w:r>
      <w:r>
        <w:rPr>
          <w:noProof/>
        </w:rPr>
        <w:tab/>
      </w:r>
      <w:r>
        <w:rPr>
          <w:noProof/>
        </w:rPr>
        <w:fldChar w:fldCharType="begin"/>
      </w:r>
      <w:r>
        <w:rPr>
          <w:noProof/>
        </w:rPr>
        <w:instrText xml:space="preserve"> PAGEREF _Toc195007577 \h </w:instrText>
      </w:r>
      <w:r>
        <w:rPr>
          <w:noProof/>
        </w:rPr>
      </w:r>
      <w:r>
        <w:rPr>
          <w:noProof/>
        </w:rPr>
        <w:fldChar w:fldCharType="separate"/>
      </w:r>
      <w:r>
        <w:rPr>
          <w:noProof/>
        </w:rPr>
        <w:t>29</w:t>
      </w:r>
      <w:r>
        <w:rPr>
          <w:noProof/>
        </w:rPr>
        <w:fldChar w:fldCharType="end"/>
      </w:r>
    </w:p>
    <w:p w14:paraId="645D6C7B" w14:textId="45112B07" w:rsidR="00C613A1" w:rsidRDefault="00C613A1">
      <w:pPr>
        <w:pStyle w:val="Verzeichnis3"/>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4.2.2</w:t>
      </w:r>
      <w:r>
        <w:rPr>
          <w:rFonts w:asciiTheme="minorHAnsi" w:eastAsiaTheme="minorEastAsia" w:hAnsiTheme="minorHAnsi" w:cstheme="minorBidi"/>
          <w:noProof/>
          <w:kern w:val="2"/>
          <w:sz w:val="24"/>
          <w:szCs w:val="24"/>
          <w14:ligatures w14:val="standardContextual"/>
        </w:rPr>
        <w:tab/>
      </w:r>
      <w:r>
        <w:rPr>
          <w:noProof/>
        </w:rPr>
        <w:t>Bautagebuch</w:t>
      </w:r>
      <w:r>
        <w:rPr>
          <w:noProof/>
        </w:rPr>
        <w:tab/>
      </w:r>
      <w:r>
        <w:rPr>
          <w:noProof/>
        </w:rPr>
        <w:fldChar w:fldCharType="begin"/>
      </w:r>
      <w:r>
        <w:rPr>
          <w:noProof/>
        </w:rPr>
        <w:instrText xml:space="preserve"> PAGEREF _Toc195007578 \h </w:instrText>
      </w:r>
      <w:r>
        <w:rPr>
          <w:noProof/>
        </w:rPr>
      </w:r>
      <w:r>
        <w:rPr>
          <w:noProof/>
        </w:rPr>
        <w:fldChar w:fldCharType="separate"/>
      </w:r>
      <w:r>
        <w:rPr>
          <w:noProof/>
        </w:rPr>
        <w:t>29</w:t>
      </w:r>
      <w:r>
        <w:rPr>
          <w:noProof/>
        </w:rPr>
        <w:fldChar w:fldCharType="end"/>
      </w:r>
    </w:p>
    <w:p w14:paraId="6F17A830" w14:textId="7C66082F" w:rsidR="00C613A1" w:rsidRDefault="00C613A1">
      <w:pPr>
        <w:pStyle w:val="Verzeichnis3"/>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4.2.3</w:t>
      </w:r>
      <w:r>
        <w:rPr>
          <w:rFonts w:asciiTheme="minorHAnsi" w:eastAsiaTheme="minorEastAsia" w:hAnsiTheme="minorHAnsi" w:cstheme="minorBidi"/>
          <w:noProof/>
          <w:kern w:val="2"/>
          <w:sz w:val="24"/>
          <w:szCs w:val="24"/>
          <w14:ligatures w14:val="standardContextual"/>
        </w:rPr>
        <w:tab/>
      </w:r>
      <w:r>
        <w:rPr>
          <w:noProof/>
        </w:rPr>
        <w:t>Dokumentationsaufnahmen für den gesamten Bauablauf</w:t>
      </w:r>
      <w:r>
        <w:rPr>
          <w:noProof/>
        </w:rPr>
        <w:tab/>
      </w:r>
      <w:r>
        <w:rPr>
          <w:noProof/>
        </w:rPr>
        <w:fldChar w:fldCharType="begin"/>
      </w:r>
      <w:r>
        <w:rPr>
          <w:noProof/>
        </w:rPr>
        <w:instrText xml:space="preserve"> PAGEREF _Toc195007579 \h </w:instrText>
      </w:r>
      <w:r>
        <w:rPr>
          <w:noProof/>
        </w:rPr>
      </w:r>
      <w:r>
        <w:rPr>
          <w:noProof/>
        </w:rPr>
        <w:fldChar w:fldCharType="separate"/>
      </w:r>
      <w:r>
        <w:rPr>
          <w:noProof/>
        </w:rPr>
        <w:t>29</w:t>
      </w:r>
      <w:r>
        <w:rPr>
          <w:noProof/>
        </w:rPr>
        <w:fldChar w:fldCharType="end"/>
      </w:r>
    </w:p>
    <w:p w14:paraId="799C1CCA" w14:textId="60C6D667" w:rsidR="00C613A1" w:rsidRDefault="00C613A1">
      <w:pPr>
        <w:pStyle w:val="Verzeichnis1"/>
        <w:tabs>
          <w:tab w:val="left" w:pos="1200"/>
          <w:tab w:val="right" w:leader="dot" w:pos="9061"/>
        </w:tabs>
        <w:rPr>
          <w:rFonts w:asciiTheme="minorHAnsi" w:eastAsiaTheme="minorEastAsia" w:hAnsiTheme="minorHAnsi" w:cstheme="minorBidi"/>
          <w:b w:val="0"/>
          <w:noProof/>
          <w:kern w:val="2"/>
          <w:sz w:val="24"/>
          <w:szCs w:val="24"/>
          <w14:ligatures w14:val="standardContextual"/>
        </w:rPr>
      </w:pPr>
      <w:r>
        <w:rPr>
          <w:noProof/>
        </w:rPr>
        <w:t>5</w:t>
      </w:r>
      <w:r>
        <w:rPr>
          <w:rFonts w:asciiTheme="minorHAnsi" w:eastAsiaTheme="minorEastAsia" w:hAnsiTheme="minorHAnsi" w:cstheme="minorBidi"/>
          <w:b w:val="0"/>
          <w:noProof/>
          <w:kern w:val="2"/>
          <w:sz w:val="24"/>
          <w:szCs w:val="24"/>
          <w14:ligatures w14:val="standardContextual"/>
        </w:rPr>
        <w:tab/>
      </w:r>
      <w:r>
        <w:rPr>
          <w:noProof/>
        </w:rPr>
        <w:t>Zusätzliche Technische Vertragsbedingungen (ZTV)</w:t>
      </w:r>
      <w:r>
        <w:rPr>
          <w:noProof/>
        </w:rPr>
        <w:tab/>
      </w:r>
      <w:r>
        <w:rPr>
          <w:noProof/>
        </w:rPr>
        <w:fldChar w:fldCharType="begin"/>
      </w:r>
      <w:r>
        <w:rPr>
          <w:noProof/>
        </w:rPr>
        <w:instrText xml:space="preserve"> PAGEREF _Toc195007580 \h </w:instrText>
      </w:r>
      <w:r>
        <w:rPr>
          <w:noProof/>
        </w:rPr>
      </w:r>
      <w:r>
        <w:rPr>
          <w:noProof/>
        </w:rPr>
        <w:fldChar w:fldCharType="separate"/>
      </w:r>
      <w:r>
        <w:rPr>
          <w:noProof/>
        </w:rPr>
        <w:t>30</w:t>
      </w:r>
      <w:r>
        <w:rPr>
          <w:noProof/>
        </w:rPr>
        <w:fldChar w:fldCharType="end"/>
      </w:r>
    </w:p>
    <w:p w14:paraId="75096C30" w14:textId="1D151533" w:rsidR="00C613A1" w:rsidRDefault="00C613A1">
      <w:pPr>
        <w:pStyle w:val="Verzeichnis2"/>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5.1</w:t>
      </w:r>
      <w:r>
        <w:rPr>
          <w:rFonts w:asciiTheme="minorHAnsi" w:eastAsiaTheme="minorEastAsia" w:hAnsiTheme="minorHAnsi" w:cstheme="minorBidi"/>
          <w:noProof/>
          <w:kern w:val="2"/>
          <w:sz w:val="24"/>
          <w:szCs w:val="24"/>
          <w14:ligatures w14:val="standardContextual"/>
        </w:rPr>
        <w:tab/>
      </w:r>
      <w:r>
        <w:rPr>
          <w:noProof/>
        </w:rPr>
        <w:t>Anzuwendende ZTV</w:t>
      </w:r>
      <w:r>
        <w:rPr>
          <w:noProof/>
        </w:rPr>
        <w:tab/>
      </w:r>
      <w:r>
        <w:rPr>
          <w:noProof/>
        </w:rPr>
        <w:fldChar w:fldCharType="begin"/>
      </w:r>
      <w:r>
        <w:rPr>
          <w:noProof/>
        </w:rPr>
        <w:instrText xml:space="preserve"> PAGEREF _Toc195007581 \h </w:instrText>
      </w:r>
      <w:r>
        <w:rPr>
          <w:noProof/>
        </w:rPr>
      </w:r>
      <w:r>
        <w:rPr>
          <w:noProof/>
        </w:rPr>
        <w:fldChar w:fldCharType="separate"/>
      </w:r>
      <w:r>
        <w:rPr>
          <w:noProof/>
        </w:rPr>
        <w:t>30</w:t>
      </w:r>
      <w:r>
        <w:rPr>
          <w:noProof/>
        </w:rPr>
        <w:fldChar w:fldCharType="end"/>
      </w:r>
    </w:p>
    <w:p w14:paraId="0588628E" w14:textId="06F43406" w:rsidR="00C613A1" w:rsidRDefault="00C613A1">
      <w:pPr>
        <w:pStyle w:val="Verzeichnis2"/>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5.2</w:t>
      </w:r>
      <w:r>
        <w:rPr>
          <w:rFonts w:asciiTheme="minorHAnsi" w:eastAsiaTheme="minorEastAsia" w:hAnsiTheme="minorHAnsi" w:cstheme="minorBidi"/>
          <w:noProof/>
          <w:kern w:val="2"/>
          <w:sz w:val="24"/>
          <w:szCs w:val="24"/>
          <w14:ligatures w14:val="standardContextual"/>
        </w:rPr>
        <w:tab/>
      </w:r>
      <w:r>
        <w:rPr>
          <w:noProof/>
        </w:rPr>
        <w:t>Anzuwendende Normen</w:t>
      </w:r>
      <w:r>
        <w:rPr>
          <w:noProof/>
        </w:rPr>
        <w:tab/>
      </w:r>
      <w:r>
        <w:rPr>
          <w:noProof/>
        </w:rPr>
        <w:fldChar w:fldCharType="begin"/>
      </w:r>
      <w:r>
        <w:rPr>
          <w:noProof/>
        </w:rPr>
        <w:instrText xml:space="preserve"> PAGEREF _Toc195007582 \h </w:instrText>
      </w:r>
      <w:r>
        <w:rPr>
          <w:noProof/>
        </w:rPr>
      </w:r>
      <w:r>
        <w:rPr>
          <w:noProof/>
        </w:rPr>
        <w:fldChar w:fldCharType="separate"/>
      </w:r>
      <w:r>
        <w:rPr>
          <w:noProof/>
        </w:rPr>
        <w:t>32</w:t>
      </w:r>
      <w:r>
        <w:rPr>
          <w:noProof/>
        </w:rPr>
        <w:fldChar w:fldCharType="end"/>
      </w:r>
    </w:p>
    <w:p w14:paraId="5C399177" w14:textId="7EB6F5AB" w:rsidR="00C613A1" w:rsidRDefault="00C613A1">
      <w:pPr>
        <w:pStyle w:val="Verzeichnis2"/>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5.3</w:t>
      </w:r>
      <w:r>
        <w:rPr>
          <w:rFonts w:asciiTheme="minorHAnsi" w:eastAsiaTheme="minorEastAsia" w:hAnsiTheme="minorHAnsi" w:cstheme="minorBidi"/>
          <w:noProof/>
          <w:kern w:val="2"/>
          <w:sz w:val="24"/>
          <w:szCs w:val="24"/>
          <w14:ligatures w14:val="standardContextual"/>
        </w:rPr>
        <w:tab/>
      </w:r>
      <w:r>
        <w:rPr>
          <w:noProof/>
        </w:rPr>
        <w:t>Sonstige Technische Vorschriften und Merkblätter</w:t>
      </w:r>
      <w:r>
        <w:rPr>
          <w:noProof/>
        </w:rPr>
        <w:tab/>
      </w:r>
      <w:r>
        <w:rPr>
          <w:noProof/>
        </w:rPr>
        <w:fldChar w:fldCharType="begin"/>
      </w:r>
      <w:r>
        <w:rPr>
          <w:noProof/>
        </w:rPr>
        <w:instrText xml:space="preserve"> PAGEREF _Toc195007583 \h </w:instrText>
      </w:r>
      <w:r>
        <w:rPr>
          <w:noProof/>
        </w:rPr>
      </w:r>
      <w:r>
        <w:rPr>
          <w:noProof/>
        </w:rPr>
        <w:fldChar w:fldCharType="separate"/>
      </w:r>
      <w:r>
        <w:rPr>
          <w:noProof/>
        </w:rPr>
        <w:t>32</w:t>
      </w:r>
      <w:r>
        <w:rPr>
          <w:noProof/>
        </w:rPr>
        <w:fldChar w:fldCharType="end"/>
      </w:r>
    </w:p>
    <w:p w14:paraId="278E5EB2" w14:textId="0D0D1A10" w:rsidR="00C613A1" w:rsidRDefault="00C613A1">
      <w:pPr>
        <w:pStyle w:val="Verzeichnis3"/>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5.3.1</w:t>
      </w:r>
      <w:r>
        <w:rPr>
          <w:rFonts w:asciiTheme="minorHAnsi" w:eastAsiaTheme="minorEastAsia" w:hAnsiTheme="minorHAnsi" w:cstheme="minorBidi"/>
          <w:noProof/>
          <w:kern w:val="2"/>
          <w:sz w:val="24"/>
          <w:szCs w:val="24"/>
          <w14:ligatures w14:val="standardContextual"/>
        </w:rPr>
        <w:tab/>
      </w:r>
      <w:r>
        <w:rPr>
          <w:noProof/>
        </w:rPr>
        <w:t>Technische Lieferbedingungen und Technische Prüfbedingungen</w:t>
      </w:r>
      <w:r>
        <w:rPr>
          <w:noProof/>
        </w:rPr>
        <w:tab/>
      </w:r>
      <w:r>
        <w:rPr>
          <w:noProof/>
        </w:rPr>
        <w:fldChar w:fldCharType="begin"/>
      </w:r>
      <w:r>
        <w:rPr>
          <w:noProof/>
        </w:rPr>
        <w:instrText xml:space="preserve"> PAGEREF _Toc195007584 \h </w:instrText>
      </w:r>
      <w:r>
        <w:rPr>
          <w:noProof/>
        </w:rPr>
      </w:r>
      <w:r>
        <w:rPr>
          <w:noProof/>
        </w:rPr>
        <w:fldChar w:fldCharType="separate"/>
      </w:r>
      <w:r>
        <w:rPr>
          <w:noProof/>
        </w:rPr>
        <w:t>32</w:t>
      </w:r>
      <w:r>
        <w:rPr>
          <w:noProof/>
        </w:rPr>
        <w:fldChar w:fldCharType="end"/>
      </w:r>
    </w:p>
    <w:p w14:paraId="1BD38BB0" w14:textId="7D35D987" w:rsidR="00C613A1" w:rsidRDefault="00C613A1">
      <w:pPr>
        <w:pStyle w:val="Verzeichnis3"/>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5.3.2</w:t>
      </w:r>
      <w:r>
        <w:rPr>
          <w:rFonts w:asciiTheme="minorHAnsi" w:eastAsiaTheme="minorEastAsia" w:hAnsiTheme="minorHAnsi" w:cstheme="minorBidi"/>
          <w:noProof/>
          <w:kern w:val="2"/>
          <w:sz w:val="24"/>
          <w:szCs w:val="24"/>
          <w14:ligatures w14:val="standardContextual"/>
        </w:rPr>
        <w:tab/>
      </w:r>
      <w:r>
        <w:rPr>
          <w:noProof/>
        </w:rPr>
        <w:t>Merkblätter</w:t>
      </w:r>
      <w:r>
        <w:rPr>
          <w:noProof/>
        </w:rPr>
        <w:tab/>
      </w:r>
      <w:r>
        <w:rPr>
          <w:noProof/>
        </w:rPr>
        <w:fldChar w:fldCharType="begin"/>
      </w:r>
      <w:r>
        <w:rPr>
          <w:noProof/>
        </w:rPr>
        <w:instrText xml:space="preserve"> PAGEREF _Toc195007585 \h </w:instrText>
      </w:r>
      <w:r>
        <w:rPr>
          <w:noProof/>
        </w:rPr>
      </w:r>
      <w:r>
        <w:rPr>
          <w:noProof/>
        </w:rPr>
        <w:fldChar w:fldCharType="separate"/>
      </w:r>
      <w:r>
        <w:rPr>
          <w:noProof/>
        </w:rPr>
        <w:t>32</w:t>
      </w:r>
      <w:r>
        <w:rPr>
          <w:noProof/>
        </w:rPr>
        <w:fldChar w:fldCharType="end"/>
      </w:r>
    </w:p>
    <w:p w14:paraId="1DA29B2F" w14:textId="5BF13802" w:rsidR="00C613A1" w:rsidRDefault="00C613A1">
      <w:pPr>
        <w:pStyle w:val="Verzeichnis3"/>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5.3.3</w:t>
      </w:r>
      <w:r>
        <w:rPr>
          <w:rFonts w:asciiTheme="minorHAnsi" w:eastAsiaTheme="minorEastAsia" w:hAnsiTheme="minorHAnsi" w:cstheme="minorBidi"/>
          <w:noProof/>
          <w:kern w:val="2"/>
          <w:sz w:val="24"/>
          <w:szCs w:val="24"/>
          <w14:ligatures w14:val="standardContextual"/>
        </w:rPr>
        <w:tab/>
      </w:r>
      <w:r>
        <w:rPr>
          <w:noProof/>
        </w:rPr>
        <w:t>Technische Richtlinien</w:t>
      </w:r>
      <w:r>
        <w:rPr>
          <w:noProof/>
        </w:rPr>
        <w:tab/>
      </w:r>
      <w:r>
        <w:rPr>
          <w:noProof/>
        </w:rPr>
        <w:fldChar w:fldCharType="begin"/>
      </w:r>
      <w:r>
        <w:rPr>
          <w:noProof/>
        </w:rPr>
        <w:instrText xml:space="preserve"> PAGEREF _Toc195007586 \h </w:instrText>
      </w:r>
      <w:r>
        <w:rPr>
          <w:noProof/>
        </w:rPr>
      </w:r>
      <w:r>
        <w:rPr>
          <w:noProof/>
        </w:rPr>
        <w:fldChar w:fldCharType="separate"/>
      </w:r>
      <w:r>
        <w:rPr>
          <w:noProof/>
        </w:rPr>
        <w:t>32</w:t>
      </w:r>
      <w:r>
        <w:rPr>
          <w:noProof/>
        </w:rPr>
        <w:fldChar w:fldCharType="end"/>
      </w:r>
    </w:p>
    <w:p w14:paraId="02280F0D" w14:textId="75A2C04C" w:rsidR="00C613A1" w:rsidRDefault="00C613A1">
      <w:pPr>
        <w:pStyle w:val="Verzeichnis3"/>
        <w:tabs>
          <w:tab w:val="left" w:pos="1200"/>
          <w:tab w:val="right" w:leader="dot" w:pos="9061"/>
        </w:tabs>
        <w:rPr>
          <w:rFonts w:asciiTheme="minorHAnsi" w:eastAsiaTheme="minorEastAsia" w:hAnsiTheme="minorHAnsi" w:cstheme="minorBidi"/>
          <w:noProof/>
          <w:kern w:val="2"/>
          <w:sz w:val="24"/>
          <w:szCs w:val="24"/>
          <w14:ligatures w14:val="standardContextual"/>
        </w:rPr>
      </w:pPr>
      <w:r>
        <w:rPr>
          <w:noProof/>
        </w:rPr>
        <w:t>5.3.4</w:t>
      </w:r>
      <w:r>
        <w:rPr>
          <w:rFonts w:asciiTheme="minorHAnsi" w:eastAsiaTheme="minorEastAsia" w:hAnsiTheme="minorHAnsi" w:cstheme="minorBidi"/>
          <w:noProof/>
          <w:kern w:val="2"/>
          <w:sz w:val="24"/>
          <w:szCs w:val="24"/>
          <w14:ligatures w14:val="standardContextual"/>
        </w:rPr>
        <w:tab/>
      </w:r>
      <w:r>
        <w:rPr>
          <w:noProof/>
        </w:rPr>
        <w:t>Sonstiges</w:t>
      </w:r>
      <w:r>
        <w:rPr>
          <w:noProof/>
        </w:rPr>
        <w:tab/>
      </w:r>
      <w:r>
        <w:rPr>
          <w:noProof/>
        </w:rPr>
        <w:fldChar w:fldCharType="begin"/>
      </w:r>
      <w:r>
        <w:rPr>
          <w:noProof/>
        </w:rPr>
        <w:instrText xml:space="preserve"> PAGEREF _Toc195007587 \h </w:instrText>
      </w:r>
      <w:r>
        <w:rPr>
          <w:noProof/>
        </w:rPr>
      </w:r>
      <w:r>
        <w:rPr>
          <w:noProof/>
        </w:rPr>
        <w:fldChar w:fldCharType="separate"/>
      </w:r>
      <w:r>
        <w:rPr>
          <w:noProof/>
        </w:rPr>
        <w:t>32</w:t>
      </w:r>
      <w:r>
        <w:rPr>
          <w:noProof/>
        </w:rPr>
        <w:fldChar w:fldCharType="end"/>
      </w:r>
    </w:p>
    <w:p w14:paraId="4B21232C" w14:textId="55D6294F" w:rsidR="004A1F01" w:rsidRPr="007D23FE" w:rsidRDefault="004A1F01">
      <w:pPr>
        <w:rPr>
          <w:rFonts w:cs="Arial"/>
        </w:rPr>
      </w:pPr>
      <w:r w:rsidRPr="007D23FE">
        <w:rPr>
          <w:rFonts w:cs="Arial"/>
          <w:sz w:val="18"/>
        </w:rPr>
        <w:fldChar w:fldCharType="end"/>
      </w:r>
    </w:p>
    <w:p w14:paraId="514F326A" w14:textId="77777777" w:rsidR="004A1F01" w:rsidRPr="007D23FE" w:rsidRDefault="004A1F01" w:rsidP="003170CF">
      <w:pPr>
        <w:pStyle w:val="berschrift1"/>
        <w:numPr>
          <w:ilvl w:val="0"/>
          <w:numId w:val="19"/>
        </w:numPr>
        <w:ind w:left="357" w:hanging="357"/>
      </w:pPr>
      <w:bookmarkStart w:id="0" w:name="_Toc107988150"/>
      <w:bookmarkStart w:id="1" w:name="_Toc195007480"/>
      <w:r w:rsidRPr="007D23FE">
        <w:lastRenderedPageBreak/>
        <w:t>Allgemeine Beschreibung der Leistung</w:t>
      </w:r>
      <w:bookmarkEnd w:id="0"/>
      <w:bookmarkEnd w:id="1"/>
    </w:p>
    <w:p w14:paraId="64293818" w14:textId="77777777" w:rsidR="00445C78" w:rsidRPr="007D23FE" w:rsidRDefault="00445C78" w:rsidP="00445C78">
      <w:pPr>
        <w:rPr>
          <w:rFonts w:cs="Arial"/>
        </w:rPr>
      </w:pPr>
      <w:r w:rsidRPr="007D23FE">
        <w:rPr>
          <w:rFonts w:cs="Arial"/>
        </w:rPr>
        <w:t>Die ausgeschriebenen Leistungen gliedern sich in die folgenden Bauabschnitte:</w:t>
      </w:r>
    </w:p>
    <w:p w14:paraId="05ECCFC4" w14:textId="77777777" w:rsidR="00445C78" w:rsidRPr="007D23FE" w:rsidRDefault="00445C78" w:rsidP="00445C78">
      <w:pPr>
        <w:rPr>
          <w:rFonts w:cs="Arial"/>
        </w:rPr>
      </w:pPr>
    </w:p>
    <w:p w14:paraId="1C59E469" w14:textId="683CF76C" w:rsidR="00445C78" w:rsidRPr="007D23FE" w:rsidRDefault="00445C78" w:rsidP="00445C78">
      <w:pPr>
        <w:rPr>
          <w:rFonts w:cs="Arial"/>
        </w:rPr>
      </w:pPr>
      <w:r w:rsidRPr="007D23FE">
        <w:rPr>
          <w:rFonts w:cs="Arial"/>
        </w:rPr>
        <w:t xml:space="preserve">Bauteil 0 </w:t>
      </w:r>
      <w:r w:rsidRPr="007D23FE">
        <w:rPr>
          <w:rFonts w:cs="Arial"/>
        </w:rPr>
        <w:tab/>
      </w:r>
      <w:r w:rsidRPr="007D23FE">
        <w:rPr>
          <w:rFonts w:cs="Arial"/>
        </w:rPr>
        <w:tab/>
        <w:t>Allgemeine Leistungen</w:t>
      </w:r>
    </w:p>
    <w:p w14:paraId="3F9C5501" w14:textId="77777777" w:rsidR="00445C78" w:rsidRPr="007D23FE" w:rsidRDefault="00445C78" w:rsidP="00445C78">
      <w:pPr>
        <w:rPr>
          <w:rFonts w:cs="Arial"/>
        </w:rPr>
      </w:pPr>
      <w:r w:rsidRPr="007D23FE">
        <w:rPr>
          <w:rFonts w:cs="Arial"/>
        </w:rPr>
        <w:t>Bauteil 1</w:t>
      </w:r>
      <w:r w:rsidRPr="007D23FE">
        <w:rPr>
          <w:rFonts w:cs="Arial"/>
        </w:rPr>
        <w:tab/>
      </w:r>
      <w:r w:rsidRPr="007D23FE">
        <w:rPr>
          <w:rFonts w:cs="Arial"/>
        </w:rPr>
        <w:tab/>
        <w:t>Straßenbau</w:t>
      </w:r>
    </w:p>
    <w:p w14:paraId="534B71DF" w14:textId="23BAFB38" w:rsidR="00A56D60" w:rsidRPr="007D23FE" w:rsidRDefault="00A56D60" w:rsidP="00445C78">
      <w:pPr>
        <w:rPr>
          <w:rFonts w:cs="Arial"/>
        </w:rPr>
      </w:pPr>
      <w:r w:rsidRPr="007D23FE">
        <w:rPr>
          <w:rFonts w:cs="Arial"/>
        </w:rPr>
        <w:t>Bauteil 2</w:t>
      </w:r>
      <w:r w:rsidRPr="007D23FE">
        <w:rPr>
          <w:rFonts w:cs="Arial"/>
        </w:rPr>
        <w:tab/>
      </w:r>
      <w:r w:rsidRPr="007D23FE">
        <w:rPr>
          <w:rFonts w:cs="Arial"/>
        </w:rPr>
        <w:tab/>
        <w:t xml:space="preserve">ZEV </w:t>
      </w:r>
      <w:r w:rsidR="00EB0940" w:rsidRPr="007D23FE">
        <w:rPr>
          <w:rFonts w:cs="Arial"/>
        </w:rPr>
        <w:t>Tiefbau</w:t>
      </w:r>
      <w:r w:rsidRPr="007D23FE">
        <w:rPr>
          <w:rFonts w:cs="Arial"/>
        </w:rPr>
        <w:t xml:space="preserve"> Stromleitung</w:t>
      </w:r>
    </w:p>
    <w:p w14:paraId="23E2FE59" w14:textId="264C6401" w:rsidR="00445C78" w:rsidRPr="007D23FE" w:rsidRDefault="00445C78" w:rsidP="00445C78">
      <w:pPr>
        <w:rPr>
          <w:rFonts w:cs="Arial"/>
        </w:rPr>
      </w:pPr>
      <w:r w:rsidRPr="007D23FE">
        <w:rPr>
          <w:rFonts w:cs="Arial"/>
        </w:rPr>
        <w:t xml:space="preserve">Bauteil </w:t>
      </w:r>
      <w:r w:rsidR="0027659D" w:rsidRPr="007D23FE">
        <w:rPr>
          <w:rFonts w:cs="Arial"/>
        </w:rPr>
        <w:t>3</w:t>
      </w:r>
      <w:r w:rsidRPr="007D23FE">
        <w:rPr>
          <w:rFonts w:cs="Arial"/>
        </w:rPr>
        <w:tab/>
      </w:r>
      <w:r w:rsidRPr="007D23FE">
        <w:rPr>
          <w:rFonts w:cs="Arial"/>
        </w:rPr>
        <w:tab/>
      </w:r>
      <w:proofErr w:type="spellStart"/>
      <w:r w:rsidR="00C57F79" w:rsidRPr="007D23FE">
        <w:rPr>
          <w:rFonts w:cs="Arial"/>
        </w:rPr>
        <w:t>WiLü</w:t>
      </w:r>
      <w:proofErr w:type="spellEnd"/>
      <w:r w:rsidR="00C57F79" w:rsidRPr="007D23FE">
        <w:rPr>
          <w:rFonts w:cs="Arial"/>
        </w:rPr>
        <w:t>-Ausbau eins</w:t>
      </w:r>
    </w:p>
    <w:p w14:paraId="1574DEF8" w14:textId="6F8DECB7" w:rsidR="00445C78" w:rsidRPr="007D23FE" w:rsidRDefault="00445C78" w:rsidP="00445C78">
      <w:pPr>
        <w:rPr>
          <w:rFonts w:cs="Arial"/>
        </w:rPr>
      </w:pPr>
      <w:r w:rsidRPr="007D23FE">
        <w:rPr>
          <w:rFonts w:cs="Arial"/>
        </w:rPr>
        <w:t xml:space="preserve">Bauteil </w:t>
      </w:r>
      <w:r w:rsidR="0027659D" w:rsidRPr="007D23FE">
        <w:rPr>
          <w:rFonts w:cs="Arial"/>
        </w:rPr>
        <w:t>4</w:t>
      </w:r>
      <w:r w:rsidRPr="007D23FE">
        <w:rPr>
          <w:rFonts w:cs="Arial"/>
        </w:rPr>
        <w:tab/>
      </w:r>
      <w:r w:rsidRPr="007D23FE">
        <w:rPr>
          <w:rFonts w:cs="Arial"/>
        </w:rPr>
        <w:tab/>
        <w:t>Gemeinsame Leistungen Straßenbau</w:t>
      </w:r>
    </w:p>
    <w:p w14:paraId="664DE7C5" w14:textId="77777777" w:rsidR="004A1F01" w:rsidRPr="007D23FE" w:rsidRDefault="004A1F01" w:rsidP="008B669F">
      <w:pPr>
        <w:pStyle w:val="berschrift2"/>
      </w:pPr>
      <w:bookmarkStart w:id="2" w:name="_Toc107988152"/>
      <w:bookmarkStart w:id="3" w:name="_Toc195007481"/>
      <w:r w:rsidRPr="007D23FE">
        <w:t>Auszuführende Leistungen</w:t>
      </w:r>
      <w:bookmarkEnd w:id="2"/>
      <w:bookmarkEnd w:id="3"/>
    </w:p>
    <w:p w14:paraId="55C1538C" w14:textId="77777777" w:rsidR="004A1F01" w:rsidRPr="007D23FE" w:rsidRDefault="004A1F01" w:rsidP="008B669F">
      <w:pPr>
        <w:pStyle w:val="berschrift3"/>
      </w:pPr>
      <w:bookmarkStart w:id="4" w:name="_Toc107988153"/>
      <w:bookmarkStart w:id="5" w:name="_Toc195007482"/>
      <w:r w:rsidRPr="007D23FE">
        <w:t>Straßenbau</w:t>
      </w:r>
      <w:bookmarkEnd w:id="4"/>
      <w:bookmarkEnd w:id="5"/>
    </w:p>
    <w:p w14:paraId="74AEF9AC" w14:textId="77777777" w:rsidR="004A1F01" w:rsidRPr="007D23FE" w:rsidRDefault="004A1F01" w:rsidP="008B669F">
      <w:pPr>
        <w:pStyle w:val="berschrift4"/>
        <w:rPr>
          <w:rFonts w:cs="Arial"/>
        </w:rPr>
      </w:pPr>
      <w:bookmarkStart w:id="6" w:name="_Toc107988154"/>
      <w:bookmarkStart w:id="7" w:name="_Ref130829390"/>
      <w:bookmarkStart w:id="8" w:name="_Toc195007483"/>
      <w:r w:rsidRPr="007D23FE">
        <w:rPr>
          <w:rFonts w:cs="Arial"/>
        </w:rPr>
        <w:t>Art und Umfang</w:t>
      </w:r>
      <w:bookmarkEnd w:id="6"/>
      <w:bookmarkEnd w:id="7"/>
      <w:bookmarkEnd w:id="8"/>
    </w:p>
    <w:p w14:paraId="4A9B85B3" w14:textId="63CAC3A6" w:rsidR="00044C69" w:rsidRPr="007D23FE" w:rsidRDefault="00B2751D" w:rsidP="00053EE7">
      <w:pPr>
        <w:pStyle w:val="Textkrper2"/>
        <w:rPr>
          <w:rFonts w:cs="Arial"/>
        </w:rPr>
      </w:pPr>
      <w:r w:rsidRPr="007D23FE">
        <w:rPr>
          <w:rFonts w:cs="Arial"/>
        </w:rPr>
        <w:t>Die ausgeschriebenen Arbeiten umfassen d</w:t>
      </w:r>
      <w:r w:rsidR="00A56D60" w:rsidRPr="007D23FE">
        <w:rPr>
          <w:rFonts w:cs="Arial"/>
        </w:rPr>
        <w:t>ie</w:t>
      </w:r>
      <w:r w:rsidRPr="007D23FE">
        <w:rPr>
          <w:rFonts w:cs="Arial"/>
        </w:rPr>
        <w:t xml:space="preserve"> grundhafte </w:t>
      </w:r>
      <w:r w:rsidR="00A56D60" w:rsidRPr="007D23FE">
        <w:rPr>
          <w:rFonts w:cs="Arial"/>
        </w:rPr>
        <w:t>Erneuerung der Friedhofstraße zwischen Schloßplatz und Cainsdorfer Straße auf einer Länge von ca. 340 m.</w:t>
      </w:r>
      <w:r w:rsidRPr="007D23FE">
        <w:rPr>
          <w:rFonts w:cs="Arial"/>
        </w:rPr>
        <w:t xml:space="preserve"> In diesem Zusammenhang werden </w:t>
      </w:r>
      <w:r w:rsidR="003B76B8" w:rsidRPr="007D23FE">
        <w:rPr>
          <w:rFonts w:cs="Arial"/>
        </w:rPr>
        <w:t>über „</w:t>
      </w:r>
      <w:proofErr w:type="gramStart"/>
      <w:r w:rsidR="003B76B8" w:rsidRPr="007D23FE">
        <w:rPr>
          <w:rFonts w:cs="Arial"/>
        </w:rPr>
        <w:t>eins Energie</w:t>
      </w:r>
      <w:proofErr w:type="gramEnd"/>
      <w:r w:rsidR="003B76B8" w:rsidRPr="007D23FE">
        <w:rPr>
          <w:rFonts w:cs="Arial"/>
        </w:rPr>
        <w:t xml:space="preserve"> in Sachsen“ Breitbandkabel verlegt</w:t>
      </w:r>
      <w:r w:rsidR="00A56D60" w:rsidRPr="007D23FE">
        <w:rPr>
          <w:rFonts w:cs="Arial"/>
        </w:rPr>
        <w:t xml:space="preserve"> und über die Zwickauer Energieversorgung</w:t>
      </w:r>
      <w:r w:rsidR="00ED1826" w:rsidRPr="007D23FE">
        <w:rPr>
          <w:rFonts w:cs="Arial"/>
        </w:rPr>
        <w:t xml:space="preserve"> GmbH</w:t>
      </w:r>
      <w:r w:rsidR="00A56D60" w:rsidRPr="007D23FE">
        <w:rPr>
          <w:rFonts w:cs="Arial"/>
        </w:rPr>
        <w:t xml:space="preserve"> Stromleitungen erneuert.</w:t>
      </w:r>
    </w:p>
    <w:p w14:paraId="7C24228D" w14:textId="77777777" w:rsidR="00044C69" w:rsidRPr="007D23FE" w:rsidRDefault="00044C69" w:rsidP="00053EE7">
      <w:pPr>
        <w:pStyle w:val="Textkrper2"/>
        <w:rPr>
          <w:rFonts w:cs="Arial"/>
        </w:rPr>
      </w:pPr>
    </w:p>
    <w:p w14:paraId="02948E79" w14:textId="60AFDF9E" w:rsidR="0033651A" w:rsidRPr="007D23FE" w:rsidRDefault="00044C69" w:rsidP="0000226D">
      <w:pPr>
        <w:pStyle w:val="Textkrper2"/>
        <w:rPr>
          <w:rFonts w:cs="Arial"/>
        </w:rPr>
      </w:pPr>
      <w:r w:rsidRPr="007D23FE">
        <w:rPr>
          <w:rFonts w:cs="Arial"/>
        </w:rPr>
        <w:t xml:space="preserve">Die vorhandenen </w:t>
      </w:r>
      <w:r w:rsidR="00A56D60" w:rsidRPr="007D23FE">
        <w:rPr>
          <w:rFonts w:cs="Arial"/>
        </w:rPr>
        <w:t xml:space="preserve">Befestigungen aus </w:t>
      </w:r>
      <w:r w:rsidR="00E8285B" w:rsidRPr="007D23FE">
        <w:rPr>
          <w:rFonts w:cs="Arial"/>
        </w:rPr>
        <w:t xml:space="preserve">Asphalt </w:t>
      </w:r>
      <w:r w:rsidR="00A56D60" w:rsidRPr="007D23FE">
        <w:rPr>
          <w:rFonts w:cs="Arial"/>
        </w:rPr>
        <w:t xml:space="preserve">und aus Schichten ohne Bindemittel </w:t>
      </w:r>
      <w:r w:rsidRPr="007D23FE">
        <w:rPr>
          <w:rFonts w:cs="Arial"/>
        </w:rPr>
        <w:t xml:space="preserve">werden </w:t>
      </w:r>
      <w:r w:rsidR="0000226D" w:rsidRPr="007D23FE">
        <w:rPr>
          <w:rFonts w:cs="Arial"/>
        </w:rPr>
        <w:t xml:space="preserve">zurückgebaut und </w:t>
      </w:r>
      <w:r w:rsidR="00E8285B" w:rsidRPr="007D23FE">
        <w:rPr>
          <w:rFonts w:cs="Arial"/>
        </w:rPr>
        <w:t xml:space="preserve">durch </w:t>
      </w:r>
      <w:r w:rsidR="00685110" w:rsidRPr="007D23FE">
        <w:rPr>
          <w:rFonts w:cs="Arial"/>
        </w:rPr>
        <w:t xml:space="preserve">Oberflächenbefestigungen entsprechenden den aktuellen Anforderungen </w:t>
      </w:r>
      <w:r w:rsidR="00897E14" w:rsidRPr="007D23FE">
        <w:rPr>
          <w:rFonts w:cs="Arial"/>
        </w:rPr>
        <w:t xml:space="preserve">an </w:t>
      </w:r>
      <w:r w:rsidR="00E8285B" w:rsidRPr="007D23FE">
        <w:rPr>
          <w:rFonts w:cs="Arial"/>
        </w:rPr>
        <w:t xml:space="preserve">das Stadtbild </w:t>
      </w:r>
      <w:r w:rsidR="00897E14" w:rsidRPr="007D23FE">
        <w:rPr>
          <w:rFonts w:cs="Arial"/>
        </w:rPr>
        <w:t xml:space="preserve">von Zwickau ersetzt. </w:t>
      </w:r>
      <w:r w:rsidR="00E8285B" w:rsidRPr="007D23FE">
        <w:rPr>
          <w:rFonts w:cs="Arial"/>
        </w:rPr>
        <w:t>Die Fahr</w:t>
      </w:r>
      <w:r w:rsidR="00A56D60" w:rsidRPr="007D23FE">
        <w:rPr>
          <w:rFonts w:cs="Arial"/>
        </w:rPr>
        <w:t xml:space="preserve">gasse </w:t>
      </w:r>
      <w:r w:rsidR="00E8285B" w:rsidRPr="007D23FE">
        <w:rPr>
          <w:rFonts w:cs="Arial"/>
        </w:rPr>
        <w:t>erh</w:t>
      </w:r>
      <w:r w:rsidR="00ED1826" w:rsidRPr="007D23FE">
        <w:rPr>
          <w:rFonts w:cs="Arial"/>
        </w:rPr>
        <w:t>ä</w:t>
      </w:r>
      <w:r w:rsidR="00E8285B" w:rsidRPr="007D23FE">
        <w:rPr>
          <w:rFonts w:cs="Arial"/>
        </w:rPr>
        <w:t xml:space="preserve">lt eine Oberflächenbefestigung aus Asphalt, die </w:t>
      </w:r>
      <w:r w:rsidR="00A56D60" w:rsidRPr="007D23FE">
        <w:rPr>
          <w:rFonts w:cs="Arial"/>
        </w:rPr>
        <w:t xml:space="preserve">Parkstände und Anpassungen in den Seitenbereichen </w:t>
      </w:r>
      <w:r w:rsidR="00E64316" w:rsidRPr="007D23FE">
        <w:rPr>
          <w:rFonts w:cs="Arial"/>
        </w:rPr>
        <w:t>aus Beton</w:t>
      </w:r>
      <w:r w:rsidR="00A56D60" w:rsidRPr="007D23FE">
        <w:rPr>
          <w:rFonts w:cs="Arial"/>
        </w:rPr>
        <w:t>öko</w:t>
      </w:r>
      <w:r w:rsidR="00E64316" w:rsidRPr="007D23FE">
        <w:rPr>
          <w:rFonts w:cs="Arial"/>
        </w:rPr>
        <w:t>pflaster in de</w:t>
      </w:r>
      <w:r w:rsidR="00ED1826" w:rsidRPr="007D23FE">
        <w:rPr>
          <w:rFonts w:cs="Arial"/>
        </w:rPr>
        <w:t>n</w:t>
      </w:r>
      <w:r w:rsidR="00E64316" w:rsidRPr="007D23FE">
        <w:rPr>
          <w:rFonts w:cs="Arial"/>
        </w:rPr>
        <w:t xml:space="preserve"> Farbe</w:t>
      </w:r>
      <w:r w:rsidR="00ED1826" w:rsidRPr="007D23FE">
        <w:rPr>
          <w:rFonts w:cs="Arial"/>
        </w:rPr>
        <w:t>n</w:t>
      </w:r>
      <w:r w:rsidR="00E64316" w:rsidRPr="007D23FE">
        <w:rPr>
          <w:rFonts w:cs="Arial"/>
        </w:rPr>
        <w:t xml:space="preserve"> </w:t>
      </w:r>
      <w:r w:rsidR="00A56D60" w:rsidRPr="007D23FE">
        <w:rPr>
          <w:rFonts w:cs="Arial"/>
        </w:rPr>
        <w:t xml:space="preserve">Anthrazit bzw. </w:t>
      </w:r>
      <w:r w:rsidR="00E64316" w:rsidRPr="007D23FE">
        <w:rPr>
          <w:rFonts w:cs="Arial"/>
        </w:rPr>
        <w:t>Grau</w:t>
      </w:r>
      <w:r w:rsidR="00D01258" w:rsidRPr="007D23FE">
        <w:rPr>
          <w:rFonts w:cs="Arial"/>
        </w:rPr>
        <w:t xml:space="preserve">. In Anpassungskleinflächen werden </w:t>
      </w:r>
      <w:r w:rsidR="00E64316" w:rsidRPr="007D23FE">
        <w:rPr>
          <w:rFonts w:cs="Arial"/>
        </w:rPr>
        <w:t xml:space="preserve">die </w:t>
      </w:r>
      <w:r w:rsidR="00D01258" w:rsidRPr="007D23FE">
        <w:rPr>
          <w:rFonts w:cs="Arial"/>
        </w:rPr>
        <w:t>Oberflächen mit</w:t>
      </w:r>
      <w:r w:rsidR="00E8285B" w:rsidRPr="007D23FE">
        <w:rPr>
          <w:rFonts w:cs="Arial"/>
        </w:rPr>
        <w:t xml:space="preserve"> </w:t>
      </w:r>
      <w:r w:rsidR="00E64316" w:rsidRPr="007D23FE">
        <w:rPr>
          <w:rFonts w:cs="Arial"/>
        </w:rPr>
        <w:t>Natursteinkleinpflaster aus Granit</w:t>
      </w:r>
      <w:r w:rsidR="00D01258" w:rsidRPr="007D23FE">
        <w:rPr>
          <w:rFonts w:cs="Arial"/>
        </w:rPr>
        <w:t xml:space="preserve"> befestigt</w:t>
      </w:r>
      <w:r w:rsidR="00E64316" w:rsidRPr="007D23FE">
        <w:rPr>
          <w:rFonts w:cs="Arial"/>
        </w:rPr>
        <w:t>.</w:t>
      </w:r>
      <w:r w:rsidR="00E46753" w:rsidRPr="007D23FE">
        <w:rPr>
          <w:rFonts w:cs="Arial"/>
        </w:rPr>
        <w:t xml:space="preserve"> In Teilbereichen erfolgt eine Anpassung aus Schichten ohne Bindemittel.</w:t>
      </w:r>
      <w:r w:rsidR="00E64316" w:rsidRPr="007D23FE">
        <w:rPr>
          <w:rFonts w:cs="Arial"/>
        </w:rPr>
        <w:t xml:space="preserve"> </w:t>
      </w:r>
      <w:r w:rsidR="00260979" w:rsidRPr="007D23FE">
        <w:rPr>
          <w:rFonts w:cs="Arial"/>
        </w:rPr>
        <w:t xml:space="preserve">Die auszuführenden Bauleistungen orientieren </w:t>
      </w:r>
      <w:r w:rsidR="006B5191" w:rsidRPr="007D23FE">
        <w:rPr>
          <w:rFonts w:cs="Arial"/>
        </w:rPr>
        <w:t xml:space="preserve">sich </w:t>
      </w:r>
      <w:r w:rsidR="006435F0" w:rsidRPr="007D23FE">
        <w:rPr>
          <w:rFonts w:cs="Arial"/>
        </w:rPr>
        <w:t xml:space="preserve">am </w:t>
      </w:r>
      <w:r w:rsidR="00260979" w:rsidRPr="007D23FE">
        <w:rPr>
          <w:rFonts w:cs="Arial"/>
        </w:rPr>
        <w:t>vorhandenen Bestand</w:t>
      </w:r>
      <w:r w:rsidR="0033651A" w:rsidRPr="007D23FE">
        <w:rPr>
          <w:rFonts w:cs="Arial"/>
        </w:rPr>
        <w:t>.</w:t>
      </w:r>
    </w:p>
    <w:p w14:paraId="3619102F" w14:textId="77777777" w:rsidR="00685110" w:rsidRPr="007D23FE" w:rsidRDefault="00685110" w:rsidP="0000226D">
      <w:pPr>
        <w:pStyle w:val="Textkrper2"/>
        <w:rPr>
          <w:rFonts w:cs="Arial"/>
        </w:rPr>
      </w:pPr>
    </w:p>
    <w:p w14:paraId="4F690A8F" w14:textId="13C6842F" w:rsidR="00685110" w:rsidRPr="007D23FE" w:rsidRDefault="00685110" w:rsidP="0000226D">
      <w:pPr>
        <w:pStyle w:val="Textkrper2"/>
        <w:rPr>
          <w:rFonts w:cs="Arial"/>
        </w:rPr>
      </w:pPr>
      <w:r w:rsidRPr="007D23FE">
        <w:rPr>
          <w:rFonts w:cs="Arial"/>
        </w:rPr>
        <w:t xml:space="preserve">Das gesamte LV bezieht sich </w:t>
      </w:r>
      <w:r w:rsidR="00ED1826" w:rsidRPr="007D23FE">
        <w:rPr>
          <w:rFonts w:cs="Arial"/>
        </w:rPr>
        <w:t xml:space="preserve">auf die </w:t>
      </w:r>
      <w:r w:rsidR="00E64316" w:rsidRPr="007D23FE">
        <w:rPr>
          <w:rFonts w:cs="Arial"/>
        </w:rPr>
        <w:t>g</w:t>
      </w:r>
      <w:r w:rsidR="00AE406B" w:rsidRPr="007D23FE">
        <w:rPr>
          <w:rFonts w:cs="Arial"/>
        </w:rPr>
        <w:t xml:space="preserve">rundhafte </w:t>
      </w:r>
      <w:r w:rsidR="00D01258" w:rsidRPr="007D23FE">
        <w:rPr>
          <w:rFonts w:cs="Arial"/>
        </w:rPr>
        <w:t xml:space="preserve">Erneuerung der Friedhofstraße </w:t>
      </w:r>
      <w:r w:rsidR="00AE406B" w:rsidRPr="007D23FE">
        <w:rPr>
          <w:rFonts w:cs="Arial"/>
        </w:rPr>
        <w:t xml:space="preserve">in </w:t>
      </w:r>
      <w:r w:rsidR="00D01258" w:rsidRPr="007D23FE">
        <w:rPr>
          <w:rFonts w:cs="Arial"/>
        </w:rPr>
        <w:t>2</w:t>
      </w:r>
      <w:r w:rsidRPr="007D23FE">
        <w:rPr>
          <w:rFonts w:cs="Arial"/>
        </w:rPr>
        <w:t xml:space="preserve"> </w:t>
      </w:r>
      <w:r w:rsidR="00724882" w:rsidRPr="007D23FE">
        <w:rPr>
          <w:rFonts w:cs="Arial"/>
        </w:rPr>
        <w:t>Bauabschnitte</w:t>
      </w:r>
      <w:r w:rsidR="00D075E7" w:rsidRPr="007D23FE">
        <w:rPr>
          <w:rFonts w:cs="Arial"/>
        </w:rPr>
        <w:t>n</w:t>
      </w:r>
      <w:r w:rsidR="00724882" w:rsidRPr="007D23FE">
        <w:rPr>
          <w:rFonts w:cs="Arial"/>
        </w:rPr>
        <w:t xml:space="preserve"> nach Unterlage</w:t>
      </w:r>
      <w:r w:rsidR="00B96BF6" w:rsidRPr="007D23FE">
        <w:rPr>
          <w:rFonts w:cs="Arial"/>
        </w:rPr>
        <w:t xml:space="preserve"> </w:t>
      </w:r>
      <w:r w:rsidR="00D01258" w:rsidRPr="007D23FE">
        <w:rPr>
          <w:rFonts w:cs="Arial"/>
        </w:rPr>
        <w:t>9</w:t>
      </w:r>
      <w:r w:rsidR="00724882" w:rsidRPr="007D23FE">
        <w:rPr>
          <w:rFonts w:cs="Arial"/>
        </w:rPr>
        <w:t xml:space="preserve"> </w:t>
      </w:r>
      <w:r w:rsidR="00D075E7" w:rsidRPr="007D23FE">
        <w:rPr>
          <w:rFonts w:cs="Arial"/>
        </w:rPr>
        <w:t xml:space="preserve">im </w:t>
      </w:r>
      <w:r w:rsidRPr="007D23FE">
        <w:rPr>
          <w:rFonts w:cs="Arial"/>
        </w:rPr>
        <w:t>Kalenderjahr 202</w:t>
      </w:r>
      <w:r w:rsidR="00D075E7" w:rsidRPr="007D23FE">
        <w:rPr>
          <w:rFonts w:cs="Arial"/>
        </w:rPr>
        <w:t>5</w:t>
      </w:r>
      <w:r w:rsidRPr="007D23FE">
        <w:rPr>
          <w:rFonts w:cs="Arial"/>
        </w:rPr>
        <w:t>.</w:t>
      </w:r>
      <w:r w:rsidR="00AE406B" w:rsidRPr="007D23FE">
        <w:rPr>
          <w:rFonts w:cs="Arial"/>
        </w:rPr>
        <w:t xml:space="preserve"> Die definierten Bauabschnitte müssen ggf. mehrfach eingerichtet und abgebaut werden.</w:t>
      </w:r>
    </w:p>
    <w:p w14:paraId="77AD3730" w14:textId="30EC3608" w:rsidR="00260979" w:rsidRPr="007D23FE" w:rsidRDefault="00260979" w:rsidP="0000226D">
      <w:pPr>
        <w:pStyle w:val="Textkrper2"/>
        <w:rPr>
          <w:rFonts w:cs="Arial"/>
        </w:rPr>
      </w:pPr>
    </w:p>
    <w:p w14:paraId="2417D855" w14:textId="0A603A5D" w:rsidR="00016A66" w:rsidRPr="007D23FE" w:rsidRDefault="0033651A" w:rsidP="00AE406B">
      <w:pPr>
        <w:pStyle w:val="Textkrper2"/>
        <w:rPr>
          <w:rFonts w:cs="Arial"/>
        </w:rPr>
      </w:pPr>
      <w:r w:rsidRPr="007D23FE">
        <w:rPr>
          <w:rFonts w:cs="Arial"/>
        </w:rPr>
        <w:t xml:space="preserve">Die Bauumsetzung </w:t>
      </w:r>
      <w:r w:rsidR="00897E14" w:rsidRPr="007D23FE">
        <w:rPr>
          <w:rFonts w:cs="Arial"/>
        </w:rPr>
        <w:t xml:space="preserve">erfolgt unter </w:t>
      </w:r>
      <w:r w:rsidR="00AE406B" w:rsidRPr="007D23FE">
        <w:rPr>
          <w:rFonts w:cs="Arial"/>
        </w:rPr>
        <w:t xml:space="preserve">Sperrung </w:t>
      </w:r>
      <w:r w:rsidR="00897E14" w:rsidRPr="007D23FE">
        <w:rPr>
          <w:rFonts w:cs="Arial"/>
        </w:rPr>
        <w:t xml:space="preserve">des öffentlichen Verkehrs. </w:t>
      </w:r>
    </w:p>
    <w:p w14:paraId="1DA763A3" w14:textId="77777777" w:rsidR="004D7D4C" w:rsidRPr="007D23FE" w:rsidRDefault="004D7D4C" w:rsidP="00260979">
      <w:pPr>
        <w:pStyle w:val="Textkrper2"/>
        <w:jc w:val="left"/>
        <w:rPr>
          <w:rFonts w:cs="Arial"/>
        </w:rPr>
      </w:pPr>
    </w:p>
    <w:p w14:paraId="39A61957" w14:textId="77777777" w:rsidR="00260979" w:rsidRPr="007D23FE" w:rsidRDefault="00260979" w:rsidP="00260979">
      <w:pPr>
        <w:pStyle w:val="Textkrper2"/>
        <w:jc w:val="left"/>
        <w:rPr>
          <w:rFonts w:cs="Arial"/>
        </w:rPr>
      </w:pPr>
      <w:r w:rsidRPr="007D23FE">
        <w:rPr>
          <w:rFonts w:cs="Arial"/>
        </w:rPr>
        <w:t>Es sind folgende wesentliche Arbeiten auszuführen:</w:t>
      </w:r>
    </w:p>
    <w:p w14:paraId="3426F021" w14:textId="77777777" w:rsidR="00260979" w:rsidRPr="007D23FE" w:rsidRDefault="00260979" w:rsidP="00260979">
      <w:pPr>
        <w:pStyle w:val="Textkrper2"/>
        <w:jc w:val="left"/>
        <w:rPr>
          <w:rFonts w:cs="Arial"/>
        </w:rPr>
      </w:pPr>
    </w:p>
    <w:p w14:paraId="54D6ED71" w14:textId="24F2EAF2" w:rsidR="00260979" w:rsidRPr="007D23FE" w:rsidRDefault="00260979" w:rsidP="003170CF">
      <w:pPr>
        <w:pStyle w:val="Textkrper2"/>
        <w:numPr>
          <w:ilvl w:val="0"/>
          <w:numId w:val="24"/>
        </w:numPr>
        <w:jc w:val="left"/>
        <w:rPr>
          <w:rFonts w:cs="Arial"/>
        </w:rPr>
      </w:pPr>
      <w:r w:rsidRPr="007D23FE">
        <w:rPr>
          <w:rFonts w:cs="Arial"/>
        </w:rPr>
        <w:t>Baustelleneinrichtung</w:t>
      </w:r>
      <w:r w:rsidR="00A703DB" w:rsidRPr="007D23FE">
        <w:rPr>
          <w:rFonts w:cs="Arial"/>
        </w:rPr>
        <w:t xml:space="preserve"> </w:t>
      </w:r>
      <w:r w:rsidRPr="007D23FE">
        <w:rPr>
          <w:rFonts w:cs="Arial"/>
        </w:rPr>
        <w:t>/</w:t>
      </w:r>
      <w:r w:rsidR="00A703DB" w:rsidRPr="007D23FE">
        <w:rPr>
          <w:rFonts w:cs="Arial"/>
        </w:rPr>
        <w:t xml:space="preserve"> </w:t>
      </w:r>
      <w:r w:rsidRPr="007D23FE">
        <w:rPr>
          <w:rFonts w:cs="Arial"/>
        </w:rPr>
        <w:t>-räumung</w:t>
      </w:r>
    </w:p>
    <w:p w14:paraId="545FDE84" w14:textId="77D03A61" w:rsidR="00260979" w:rsidRPr="007D23FE" w:rsidRDefault="00260979" w:rsidP="003170CF">
      <w:pPr>
        <w:pStyle w:val="Textkrper2"/>
        <w:numPr>
          <w:ilvl w:val="0"/>
          <w:numId w:val="24"/>
        </w:numPr>
        <w:jc w:val="left"/>
        <w:rPr>
          <w:rFonts w:cs="Arial"/>
        </w:rPr>
      </w:pPr>
      <w:r w:rsidRPr="007D23FE">
        <w:rPr>
          <w:rFonts w:cs="Arial"/>
        </w:rPr>
        <w:t>Verkehrssicherungen</w:t>
      </w:r>
      <w:r w:rsidR="00016A66" w:rsidRPr="007D23FE">
        <w:rPr>
          <w:rFonts w:cs="Arial"/>
        </w:rPr>
        <w:t xml:space="preserve"> / Umleitungsführungen</w:t>
      </w:r>
    </w:p>
    <w:p w14:paraId="362395C3" w14:textId="3BB1F444" w:rsidR="004A4D6D" w:rsidRPr="007D23FE" w:rsidRDefault="004A4D6D" w:rsidP="003170CF">
      <w:pPr>
        <w:pStyle w:val="Textkrper2"/>
        <w:numPr>
          <w:ilvl w:val="0"/>
          <w:numId w:val="24"/>
        </w:numPr>
        <w:jc w:val="left"/>
        <w:rPr>
          <w:rFonts w:cs="Arial"/>
        </w:rPr>
      </w:pPr>
      <w:r w:rsidRPr="007D23FE">
        <w:rPr>
          <w:rFonts w:cs="Arial"/>
        </w:rPr>
        <w:t>Rückbau vorhandener Asphaltbefestigungen in der Fahr</w:t>
      </w:r>
      <w:r w:rsidR="00ED1826" w:rsidRPr="007D23FE">
        <w:rPr>
          <w:rFonts w:cs="Arial"/>
        </w:rPr>
        <w:t>gasse</w:t>
      </w:r>
      <w:r w:rsidRPr="007D23FE">
        <w:rPr>
          <w:rFonts w:cs="Arial"/>
        </w:rPr>
        <w:t xml:space="preserve"> in einer Dicke von </w:t>
      </w:r>
      <w:r w:rsidR="00ED1826" w:rsidRPr="007D23FE">
        <w:rPr>
          <w:rFonts w:cs="Arial"/>
        </w:rPr>
        <w:t>4</w:t>
      </w:r>
      <w:r w:rsidRPr="007D23FE">
        <w:rPr>
          <w:rFonts w:cs="Arial"/>
        </w:rPr>
        <w:t xml:space="preserve"> cm bis </w:t>
      </w:r>
      <w:r w:rsidR="00ED1826" w:rsidRPr="007D23FE">
        <w:rPr>
          <w:rFonts w:cs="Arial"/>
        </w:rPr>
        <w:t>12</w:t>
      </w:r>
      <w:r w:rsidRPr="007D23FE">
        <w:rPr>
          <w:rFonts w:cs="Arial"/>
        </w:rPr>
        <w:t xml:space="preserve"> cm, Verwertungsklasse A nach RuVA-StB05</w:t>
      </w:r>
    </w:p>
    <w:p w14:paraId="0065EF33" w14:textId="7B6C9F7A" w:rsidR="004A4D6D" w:rsidRPr="007D23FE" w:rsidRDefault="004A4D6D" w:rsidP="003170CF">
      <w:pPr>
        <w:pStyle w:val="Listenabsatz"/>
        <w:numPr>
          <w:ilvl w:val="0"/>
          <w:numId w:val="24"/>
        </w:numPr>
        <w:rPr>
          <w:rFonts w:cs="Arial"/>
        </w:rPr>
      </w:pPr>
      <w:r w:rsidRPr="007D23FE">
        <w:rPr>
          <w:rFonts w:cs="Arial"/>
        </w:rPr>
        <w:t>Lösen, Aufnehmen, Verwerten von Tragschichten ohne Bindemittel (mit und ohne Fremdbestandteile, Steine, Blöcke</w:t>
      </w:r>
      <w:r w:rsidR="00ED1826" w:rsidRPr="007D23FE">
        <w:rPr>
          <w:rFonts w:cs="Arial"/>
        </w:rPr>
        <w:t>, Auffüllungen, Ziegel, Schlacke</w:t>
      </w:r>
      <w:r w:rsidRPr="007D23FE">
        <w:rPr>
          <w:rFonts w:cs="Arial"/>
        </w:rPr>
        <w:t xml:space="preserve">) mit einer Dicke bis </w:t>
      </w:r>
      <w:r w:rsidR="00F310FC" w:rsidRPr="007D23FE">
        <w:rPr>
          <w:rFonts w:cs="Arial"/>
        </w:rPr>
        <w:t>5</w:t>
      </w:r>
      <w:r w:rsidR="00ED1826" w:rsidRPr="007D23FE">
        <w:rPr>
          <w:rFonts w:cs="Arial"/>
        </w:rPr>
        <w:t>5</w:t>
      </w:r>
      <w:r w:rsidRPr="007D23FE">
        <w:rPr>
          <w:rFonts w:cs="Arial"/>
        </w:rPr>
        <w:t xml:space="preserve"> cm nach Homogenbereich A</w:t>
      </w:r>
      <w:r w:rsidR="00ED1826" w:rsidRPr="007D23FE">
        <w:rPr>
          <w:rFonts w:cs="Arial"/>
        </w:rPr>
        <w:t>1</w:t>
      </w:r>
      <w:r w:rsidRPr="007D23FE">
        <w:rPr>
          <w:rFonts w:cs="Arial"/>
        </w:rPr>
        <w:t xml:space="preserve">, Verwertung nach Materialwert </w:t>
      </w:r>
      <w:r w:rsidR="00ED1826" w:rsidRPr="007D23FE">
        <w:rPr>
          <w:rFonts w:cs="Arial"/>
        </w:rPr>
        <w:t>RC-1</w:t>
      </w:r>
      <w:r w:rsidRPr="007D23FE">
        <w:rPr>
          <w:rFonts w:cs="Arial"/>
        </w:rPr>
        <w:t xml:space="preserve"> der Ersatzbaustoffverordnung</w:t>
      </w:r>
    </w:p>
    <w:p w14:paraId="796821D7" w14:textId="735B27BC" w:rsidR="00041689" w:rsidRPr="007D23FE" w:rsidRDefault="00041689" w:rsidP="003170CF">
      <w:pPr>
        <w:pStyle w:val="Textkrper2"/>
        <w:numPr>
          <w:ilvl w:val="0"/>
          <w:numId w:val="24"/>
        </w:numPr>
        <w:rPr>
          <w:rFonts w:cs="Arial"/>
        </w:rPr>
      </w:pPr>
      <w:r w:rsidRPr="007D23FE">
        <w:rPr>
          <w:rFonts w:cs="Arial"/>
        </w:rPr>
        <w:t xml:space="preserve">Lösen, Aufnehmen und Verwerten von Boden mit einer Dicke bis </w:t>
      </w:r>
      <w:r w:rsidR="00585452" w:rsidRPr="007D23FE">
        <w:rPr>
          <w:rFonts w:cs="Arial"/>
        </w:rPr>
        <w:t>40</w:t>
      </w:r>
      <w:r w:rsidRPr="007D23FE">
        <w:rPr>
          <w:rFonts w:cs="Arial"/>
        </w:rPr>
        <w:t xml:space="preserve"> cm nach Homogenbereich B</w:t>
      </w:r>
      <w:r w:rsidR="00585452" w:rsidRPr="007D23FE">
        <w:rPr>
          <w:rFonts w:cs="Arial"/>
        </w:rPr>
        <w:t>1</w:t>
      </w:r>
      <w:r w:rsidRPr="007D23FE">
        <w:rPr>
          <w:rFonts w:cs="Arial"/>
        </w:rPr>
        <w:t xml:space="preserve">, Verwertung nach Materialwert </w:t>
      </w:r>
      <w:r w:rsidR="00585452" w:rsidRPr="007D23FE">
        <w:rPr>
          <w:rFonts w:cs="Arial"/>
        </w:rPr>
        <w:t>RC-1</w:t>
      </w:r>
      <w:r w:rsidRPr="007D23FE">
        <w:rPr>
          <w:rFonts w:cs="Arial"/>
        </w:rPr>
        <w:t xml:space="preserve"> der Ersatzbaustoffverordnung</w:t>
      </w:r>
    </w:p>
    <w:p w14:paraId="617A98A1" w14:textId="0CC24526" w:rsidR="004E602C" w:rsidRPr="007D23FE" w:rsidRDefault="004E602C" w:rsidP="003170CF">
      <w:pPr>
        <w:pStyle w:val="Textkrper2"/>
        <w:numPr>
          <w:ilvl w:val="0"/>
          <w:numId w:val="24"/>
        </w:numPr>
        <w:rPr>
          <w:rFonts w:cs="Arial"/>
        </w:rPr>
      </w:pPr>
      <w:r w:rsidRPr="007D23FE">
        <w:rPr>
          <w:rFonts w:cs="Arial"/>
        </w:rPr>
        <w:t>Rückbau vorhandener Borde aus Granit / Beton</w:t>
      </w:r>
    </w:p>
    <w:p w14:paraId="393C84DA" w14:textId="179952A1" w:rsidR="00E07B4A" w:rsidRPr="007D23FE" w:rsidRDefault="00E07B4A" w:rsidP="003170CF">
      <w:pPr>
        <w:pStyle w:val="Textkrper2"/>
        <w:numPr>
          <w:ilvl w:val="0"/>
          <w:numId w:val="24"/>
        </w:numPr>
        <w:jc w:val="left"/>
        <w:rPr>
          <w:rFonts w:cs="Arial"/>
        </w:rPr>
      </w:pPr>
      <w:r w:rsidRPr="007D23FE">
        <w:rPr>
          <w:rFonts w:cs="Arial"/>
        </w:rPr>
        <w:t>Profilierung der Unterlage / Herstellen Planum</w:t>
      </w:r>
    </w:p>
    <w:p w14:paraId="7CE85F51" w14:textId="705E07BE" w:rsidR="00C65FEB" w:rsidRPr="007D23FE" w:rsidRDefault="00E07B4A" w:rsidP="003170CF">
      <w:pPr>
        <w:pStyle w:val="Textkrper2"/>
        <w:numPr>
          <w:ilvl w:val="0"/>
          <w:numId w:val="24"/>
        </w:numPr>
        <w:jc w:val="left"/>
        <w:rPr>
          <w:rFonts w:cs="Arial"/>
        </w:rPr>
      </w:pPr>
      <w:r w:rsidRPr="007D23FE">
        <w:rPr>
          <w:rFonts w:cs="Arial"/>
        </w:rPr>
        <w:t>Herstellung des Oberbaus gemäß Punkt „</w:t>
      </w:r>
      <w:r w:rsidRPr="007D23FE">
        <w:rPr>
          <w:rFonts w:cs="Arial"/>
        </w:rPr>
        <w:fldChar w:fldCharType="begin"/>
      </w:r>
      <w:r w:rsidRPr="007D23FE">
        <w:rPr>
          <w:rFonts w:cs="Arial"/>
        </w:rPr>
        <w:instrText xml:space="preserve"> REF _Ref141451358 \r \h </w:instrText>
      </w:r>
      <w:r w:rsidR="007D23FE">
        <w:rPr>
          <w:rFonts w:cs="Arial"/>
        </w:rPr>
        <w:instrText xml:space="preserve"> \* MERGEFORMAT </w:instrText>
      </w:r>
      <w:r w:rsidRPr="007D23FE">
        <w:rPr>
          <w:rFonts w:cs="Arial"/>
        </w:rPr>
      </w:r>
      <w:r w:rsidRPr="007D23FE">
        <w:rPr>
          <w:rFonts w:cs="Arial"/>
        </w:rPr>
        <w:fldChar w:fldCharType="separate"/>
      </w:r>
      <w:r w:rsidR="00C613A1">
        <w:rPr>
          <w:rFonts w:cs="Arial"/>
        </w:rPr>
        <w:t>1.1.1.4</w:t>
      </w:r>
      <w:r w:rsidRPr="007D23FE">
        <w:rPr>
          <w:rFonts w:cs="Arial"/>
        </w:rPr>
        <w:fldChar w:fldCharType="end"/>
      </w:r>
      <w:r w:rsidRPr="007D23FE">
        <w:rPr>
          <w:rFonts w:cs="Arial"/>
        </w:rPr>
        <w:t xml:space="preserve"> Oberbau“ dieser Baubeschreibung</w:t>
      </w:r>
    </w:p>
    <w:p w14:paraId="270A66AC" w14:textId="3800C631" w:rsidR="00E07B4A" w:rsidRPr="007D23FE" w:rsidRDefault="00E07B4A" w:rsidP="003170CF">
      <w:pPr>
        <w:pStyle w:val="Textkrper2"/>
        <w:numPr>
          <w:ilvl w:val="0"/>
          <w:numId w:val="24"/>
        </w:numPr>
        <w:jc w:val="left"/>
        <w:rPr>
          <w:rFonts w:cs="Arial"/>
        </w:rPr>
      </w:pPr>
      <w:r w:rsidRPr="007D23FE">
        <w:rPr>
          <w:rFonts w:cs="Arial"/>
        </w:rPr>
        <w:t xml:space="preserve">Herstellen einer ungebunden Betonpflasterdecke </w:t>
      </w:r>
      <w:r w:rsidR="00585452" w:rsidRPr="007D23FE">
        <w:rPr>
          <w:rFonts w:cs="Arial"/>
        </w:rPr>
        <w:t xml:space="preserve">als Ökopflaster </w:t>
      </w:r>
      <w:r w:rsidRPr="007D23FE">
        <w:rPr>
          <w:rFonts w:cs="Arial"/>
        </w:rPr>
        <w:t>in de</w:t>
      </w:r>
      <w:r w:rsidR="00585452" w:rsidRPr="007D23FE">
        <w:rPr>
          <w:rFonts w:cs="Arial"/>
        </w:rPr>
        <w:t>n</w:t>
      </w:r>
      <w:r w:rsidRPr="007D23FE">
        <w:rPr>
          <w:rFonts w:cs="Arial"/>
        </w:rPr>
        <w:t xml:space="preserve"> Farbe</w:t>
      </w:r>
      <w:r w:rsidR="00585452" w:rsidRPr="007D23FE">
        <w:rPr>
          <w:rFonts w:cs="Arial"/>
        </w:rPr>
        <w:t>n</w:t>
      </w:r>
      <w:r w:rsidRPr="007D23FE">
        <w:rPr>
          <w:rFonts w:cs="Arial"/>
        </w:rPr>
        <w:t xml:space="preserve"> </w:t>
      </w:r>
      <w:r w:rsidR="00A703DB" w:rsidRPr="007D23FE">
        <w:rPr>
          <w:rFonts w:cs="Arial"/>
        </w:rPr>
        <w:t>G</w:t>
      </w:r>
      <w:r w:rsidRPr="007D23FE">
        <w:rPr>
          <w:rFonts w:cs="Arial"/>
        </w:rPr>
        <w:t xml:space="preserve">rau </w:t>
      </w:r>
      <w:r w:rsidR="00041689" w:rsidRPr="007D23FE">
        <w:rPr>
          <w:rFonts w:cs="Arial"/>
        </w:rPr>
        <w:t>(</w:t>
      </w:r>
      <w:r w:rsidR="00585452" w:rsidRPr="007D23FE">
        <w:rPr>
          <w:rFonts w:cs="Arial"/>
        </w:rPr>
        <w:t>Seitenbereiche) und Anthrazit (Parkstände</w:t>
      </w:r>
      <w:r w:rsidR="00041689" w:rsidRPr="007D23FE">
        <w:rPr>
          <w:rFonts w:cs="Arial"/>
        </w:rPr>
        <w:t>)</w:t>
      </w:r>
    </w:p>
    <w:p w14:paraId="0811CACF" w14:textId="70D19C11" w:rsidR="00F010E9" w:rsidRPr="007D23FE" w:rsidRDefault="004E602C" w:rsidP="00F010E9">
      <w:pPr>
        <w:pStyle w:val="Textkrper2"/>
        <w:numPr>
          <w:ilvl w:val="0"/>
          <w:numId w:val="24"/>
        </w:numPr>
        <w:jc w:val="left"/>
        <w:rPr>
          <w:rFonts w:cs="Arial"/>
        </w:rPr>
      </w:pPr>
      <w:r w:rsidRPr="007D23FE">
        <w:rPr>
          <w:rFonts w:cs="Arial"/>
        </w:rPr>
        <w:t xml:space="preserve">Herstellen einer gebundenen Pflasterdecke aus Naturstein </w:t>
      </w:r>
      <w:r w:rsidR="00F310FC" w:rsidRPr="007D23FE">
        <w:rPr>
          <w:rFonts w:cs="Arial"/>
        </w:rPr>
        <w:t xml:space="preserve">in den Seitenbereichen </w:t>
      </w:r>
      <w:r w:rsidR="00585452" w:rsidRPr="007D23FE">
        <w:rPr>
          <w:rFonts w:cs="Arial"/>
        </w:rPr>
        <w:t>(Kleinflächen/ Anpassungsflächen)</w:t>
      </w:r>
    </w:p>
    <w:p w14:paraId="0FA109F6" w14:textId="77777777" w:rsidR="004E602C" w:rsidRPr="007D23FE" w:rsidRDefault="004E602C" w:rsidP="003170CF">
      <w:pPr>
        <w:pStyle w:val="Textkrper2"/>
        <w:numPr>
          <w:ilvl w:val="0"/>
          <w:numId w:val="24"/>
        </w:numPr>
        <w:jc w:val="left"/>
        <w:rPr>
          <w:rFonts w:cs="Arial"/>
        </w:rPr>
      </w:pPr>
      <w:r w:rsidRPr="007D23FE">
        <w:rPr>
          <w:rFonts w:cs="Arial"/>
        </w:rPr>
        <w:t>Rückbau / Herstellen von Straßenabläufen</w:t>
      </w:r>
    </w:p>
    <w:p w14:paraId="23FDB4BC" w14:textId="7845A79A" w:rsidR="004E602C" w:rsidRPr="007D23FE" w:rsidRDefault="004E602C" w:rsidP="003170CF">
      <w:pPr>
        <w:pStyle w:val="Textkrper2"/>
        <w:numPr>
          <w:ilvl w:val="0"/>
          <w:numId w:val="24"/>
        </w:numPr>
        <w:jc w:val="left"/>
        <w:rPr>
          <w:rFonts w:cs="Arial"/>
        </w:rPr>
      </w:pPr>
      <w:r w:rsidRPr="007D23FE">
        <w:rPr>
          <w:rFonts w:cs="Arial"/>
        </w:rPr>
        <w:t>Herstellen von Sickerleitungen DN 100 / Mehrzweckleitung DN 2</w:t>
      </w:r>
      <w:r w:rsidR="00585452" w:rsidRPr="007D23FE">
        <w:rPr>
          <w:rFonts w:cs="Arial"/>
        </w:rPr>
        <w:t>5</w:t>
      </w:r>
      <w:r w:rsidRPr="007D23FE">
        <w:rPr>
          <w:rFonts w:cs="Arial"/>
        </w:rPr>
        <w:t xml:space="preserve">0 </w:t>
      </w:r>
    </w:p>
    <w:p w14:paraId="10BEAF24" w14:textId="5673A5B8" w:rsidR="004E602C" w:rsidRPr="007D23FE" w:rsidRDefault="004E602C" w:rsidP="003170CF">
      <w:pPr>
        <w:pStyle w:val="Textkrper2"/>
        <w:numPr>
          <w:ilvl w:val="0"/>
          <w:numId w:val="24"/>
        </w:numPr>
        <w:jc w:val="left"/>
        <w:rPr>
          <w:rFonts w:cs="Arial"/>
        </w:rPr>
      </w:pPr>
      <w:r w:rsidRPr="007D23FE">
        <w:rPr>
          <w:rFonts w:cs="Arial"/>
        </w:rPr>
        <w:t xml:space="preserve">Einbau von Rundborde / B6-Borde </w:t>
      </w:r>
      <w:r w:rsidR="00F310FC" w:rsidRPr="007D23FE">
        <w:rPr>
          <w:rFonts w:cs="Arial"/>
        </w:rPr>
        <w:t xml:space="preserve">sowie Hochborde </w:t>
      </w:r>
      <w:r w:rsidRPr="007D23FE">
        <w:rPr>
          <w:rFonts w:cs="Arial"/>
        </w:rPr>
        <w:t>aus Natursein</w:t>
      </w:r>
    </w:p>
    <w:p w14:paraId="4FAC848A" w14:textId="49C6D862" w:rsidR="004E602C" w:rsidRPr="007D23FE" w:rsidRDefault="004E602C" w:rsidP="003170CF">
      <w:pPr>
        <w:pStyle w:val="Textkrper2"/>
        <w:numPr>
          <w:ilvl w:val="0"/>
          <w:numId w:val="24"/>
        </w:numPr>
        <w:jc w:val="left"/>
        <w:rPr>
          <w:rFonts w:cs="Arial"/>
        </w:rPr>
      </w:pPr>
      <w:r w:rsidRPr="007D23FE">
        <w:rPr>
          <w:rFonts w:cs="Arial"/>
        </w:rPr>
        <w:t>Einbau von Tiefborden aus Beton</w:t>
      </w:r>
    </w:p>
    <w:p w14:paraId="6FEEDC7C" w14:textId="1D6AA726" w:rsidR="004E602C" w:rsidRPr="007D23FE" w:rsidRDefault="004E602C" w:rsidP="003170CF">
      <w:pPr>
        <w:pStyle w:val="Textkrper2"/>
        <w:numPr>
          <w:ilvl w:val="0"/>
          <w:numId w:val="24"/>
        </w:numPr>
        <w:jc w:val="left"/>
        <w:rPr>
          <w:rFonts w:cs="Arial"/>
        </w:rPr>
      </w:pPr>
      <w:r w:rsidRPr="007D23FE">
        <w:rPr>
          <w:rFonts w:cs="Arial"/>
        </w:rPr>
        <w:t>Anpassungen an Grundstückszufahrten</w:t>
      </w:r>
    </w:p>
    <w:p w14:paraId="1DD488EA" w14:textId="64405066" w:rsidR="004E602C" w:rsidRPr="007D23FE" w:rsidRDefault="00585452" w:rsidP="003170CF">
      <w:pPr>
        <w:pStyle w:val="Textkrper2"/>
        <w:numPr>
          <w:ilvl w:val="0"/>
          <w:numId w:val="24"/>
        </w:numPr>
        <w:jc w:val="left"/>
        <w:rPr>
          <w:rFonts w:cs="Arial"/>
        </w:rPr>
      </w:pPr>
      <w:r w:rsidRPr="007D23FE">
        <w:rPr>
          <w:rFonts w:cs="Arial"/>
        </w:rPr>
        <w:t>Baum- und Wurzelschutz</w:t>
      </w:r>
    </w:p>
    <w:p w14:paraId="064B1700" w14:textId="47C5EC83" w:rsidR="00585452" w:rsidRPr="007D23FE" w:rsidRDefault="00585452" w:rsidP="003170CF">
      <w:pPr>
        <w:pStyle w:val="Textkrper2"/>
        <w:numPr>
          <w:ilvl w:val="0"/>
          <w:numId w:val="24"/>
        </w:numPr>
        <w:jc w:val="left"/>
        <w:rPr>
          <w:rFonts w:cs="Arial"/>
        </w:rPr>
      </w:pPr>
      <w:r w:rsidRPr="007D23FE">
        <w:rPr>
          <w:rFonts w:cs="Arial"/>
        </w:rPr>
        <w:t>Sicherung und Schutz vorhandener Mauern / Einfriedungen</w:t>
      </w:r>
    </w:p>
    <w:p w14:paraId="6C9F6E0E" w14:textId="787DB4CC" w:rsidR="00E07B4A" w:rsidRPr="007D23FE" w:rsidRDefault="00E07B4A" w:rsidP="003170CF">
      <w:pPr>
        <w:pStyle w:val="Textkrper2"/>
        <w:numPr>
          <w:ilvl w:val="0"/>
          <w:numId w:val="24"/>
        </w:numPr>
        <w:jc w:val="left"/>
        <w:rPr>
          <w:rFonts w:cs="Arial"/>
        </w:rPr>
      </w:pPr>
      <w:r w:rsidRPr="007D23FE">
        <w:rPr>
          <w:rFonts w:cs="Arial"/>
        </w:rPr>
        <w:t>Oberbodenarbeiten in den Anpassungsbereichen</w:t>
      </w:r>
    </w:p>
    <w:p w14:paraId="3B4DF30A" w14:textId="0B3AF436" w:rsidR="00E07B4A" w:rsidRPr="007D23FE" w:rsidRDefault="00585452" w:rsidP="003170CF">
      <w:pPr>
        <w:pStyle w:val="Textkrper2"/>
        <w:numPr>
          <w:ilvl w:val="0"/>
          <w:numId w:val="24"/>
        </w:numPr>
        <w:jc w:val="left"/>
        <w:rPr>
          <w:rFonts w:cs="Arial"/>
        </w:rPr>
      </w:pPr>
      <w:r w:rsidRPr="007D23FE">
        <w:rPr>
          <w:rFonts w:cs="Arial"/>
        </w:rPr>
        <w:t>A</w:t>
      </w:r>
      <w:r w:rsidR="00E07B4A" w:rsidRPr="007D23FE">
        <w:rPr>
          <w:rFonts w:cs="Arial"/>
        </w:rPr>
        <w:t>nsaat in den Anpassungsbereichen</w:t>
      </w:r>
    </w:p>
    <w:p w14:paraId="3871AC76" w14:textId="77777777" w:rsidR="00E07B4A" w:rsidRPr="007D23FE" w:rsidRDefault="00E07B4A" w:rsidP="003170CF">
      <w:pPr>
        <w:pStyle w:val="Textkrper2"/>
        <w:numPr>
          <w:ilvl w:val="0"/>
          <w:numId w:val="24"/>
        </w:numPr>
        <w:jc w:val="left"/>
        <w:rPr>
          <w:rFonts w:cs="Arial"/>
        </w:rPr>
      </w:pPr>
      <w:r w:rsidRPr="007D23FE">
        <w:rPr>
          <w:rFonts w:cs="Arial"/>
        </w:rPr>
        <w:t>Herstellen von Anschlussfugen</w:t>
      </w:r>
    </w:p>
    <w:p w14:paraId="297528F4" w14:textId="77777777" w:rsidR="00E07B4A" w:rsidRPr="007D23FE" w:rsidRDefault="00E07B4A" w:rsidP="003170CF">
      <w:pPr>
        <w:pStyle w:val="Textkrper2"/>
        <w:numPr>
          <w:ilvl w:val="0"/>
          <w:numId w:val="24"/>
        </w:numPr>
        <w:jc w:val="left"/>
        <w:rPr>
          <w:rFonts w:cs="Arial"/>
        </w:rPr>
      </w:pPr>
      <w:r w:rsidRPr="007D23FE">
        <w:rPr>
          <w:rFonts w:cs="Arial"/>
        </w:rPr>
        <w:t>Trennen von Asphaltbefestigungen</w:t>
      </w:r>
    </w:p>
    <w:p w14:paraId="49D667BE" w14:textId="14E8A5B7" w:rsidR="00E07B4A" w:rsidRPr="007D23FE" w:rsidRDefault="00E07B4A" w:rsidP="003170CF">
      <w:pPr>
        <w:pStyle w:val="Textkrper2"/>
        <w:numPr>
          <w:ilvl w:val="0"/>
          <w:numId w:val="24"/>
        </w:numPr>
        <w:jc w:val="left"/>
        <w:rPr>
          <w:rFonts w:cs="Arial"/>
        </w:rPr>
      </w:pPr>
      <w:r w:rsidRPr="007D23FE">
        <w:rPr>
          <w:rFonts w:cs="Arial"/>
        </w:rPr>
        <w:t>Auf- und Abbau vorhandener Verkehrsschilder</w:t>
      </w:r>
    </w:p>
    <w:p w14:paraId="063627C2" w14:textId="261EBF79" w:rsidR="003E3520" w:rsidRPr="007D23FE" w:rsidRDefault="003E3520" w:rsidP="003170CF">
      <w:pPr>
        <w:pStyle w:val="Textkrper2"/>
        <w:numPr>
          <w:ilvl w:val="0"/>
          <w:numId w:val="24"/>
        </w:numPr>
        <w:jc w:val="left"/>
        <w:rPr>
          <w:rFonts w:cs="Arial"/>
        </w:rPr>
      </w:pPr>
      <w:r w:rsidRPr="007D23FE">
        <w:rPr>
          <w:rFonts w:cs="Arial"/>
        </w:rPr>
        <w:t>Kampfmittelsondierung</w:t>
      </w:r>
    </w:p>
    <w:p w14:paraId="32F8C463" w14:textId="6E2599AD" w:rsidR="005C5013" w:rsidRPr="007D23FE" w:rsidRDefault="00585452" w:rsidP="003170CF">
      <w:pPr>
        <w:pStyle w:val="Textkrper2"/>
        <w:numPr>
          <w:ilvl w:val="0"/>
          <w:numId w:val="24"/>
        </w:numPr>
        <w:jc w:val="left"/>
        <w:rPr>
          <w:rFonts w:cs="Arial"/>
        </w:rPr>
      </w:pPr>
      <w:r w:rsidRPr="007D23FE">
        <w:rPr>
          <w:rFonts w:cs="Arial"/>
        </w:rPr>
        <w:t>Tiefbau zur Verlegung von Breitbandleitungen</w:t>
      </w:r>
    </w:p>
    <w:p w14:paraId="2F218CEB" w14:textId="64B9AC0B" w:rsidR="00585452" w:rsidRPr="007D23FE" w:rsidRDefault="00585452" w:rsidP="003170CF">
      <w:pPr>
        <w:pStyle w:val="Textkrper2"/>
        <w:numPr>
          <w:ilvl w:val="0"/>
          <w:numId w:val="24"/>
        </w:numPr>
        <w:jc w:val="left"/>
        <w:rPr>
          <w:rFonts w:cs="Arial"/>
        </w:rPr>
      </w:pPr>
      <w:r w:rsidRPr="007D23FE">
        <w:rPr>
          <w:rFonts w:cs="Arial"/>
        </w:rPr>
        <w:t>Tiefbau zur Verlegung von Stromleitungen</w:t>
      </w:r>
    </w:p>
    <w:p w14:paraId="16707700" w14:textId="1C49E935" w:rsidR="00585452" w:rsidRPr="007D23FE" w:rsidRDefault="00D3641C" w:rsidP="003170CF">
      <w:pPr>
        <w:pStyle w:val="Textkrper2"/>
        <w:numPr>
          <w:ilvl w:val="0"/>
          <w:numId w:val="24"/>
        </w:numPr>
        <w:jc w:val="left"/>
        <w:rPr>
          <w:rFonts w:cs="Arial"/>
        </w:rPr>
      </w:pPr>
      <w:r w:rsidRPr="007D23FE">
        <w:rPr>
          <w:rFonts w:cs="Arial"/>
        </w:rPr>
        <w:t>t</w:t>
      </w:r>
      <w:r w:rsidR="00585452" w:rsidRPr="007D23FE">
        <w:rPr>
          <w:rFonts w:cs="Arial"/>
        </w:rPr>
        <w:t>eilweise Erneuerung der Straßenbeleuchtung</w:t>
      </w:r>
    </w:p>
    <w:p w14:paraId="6A3174F1" w14:textId="77777777" w:rsidR="004A1F01" w:rsidRPr="007D23FE" w:rsidRDefault="004A1F01" w:rsidP="0096368D">
      <w:pPr>
        <w:pStyle w:val="berschrift4"/>
        <w:rPr>
          <w:rFonts w:cs="Arial"/>
        </w:rPr>
      </w:pPr>
      <w:bookmarkStart w:id="9" w:name="_Toc107988155"/>
      <w:bookmarkStart w:id="10" w:name="_Toc195007484"/>
      <w:r w:rsidRPr="007D23FE">
        <w:rPr>
          <w:rFonts w:cs="Arial"/>
        </w:rPr>
        <w:t>Erdbau, Untergrund und Unterbau</w:t>
      </w:r>
      <w:bookmarkStart w:id="11" w:name="_Toc107988156"/>
      <w:bookmarkEnd w:id="9"/>
      <w:bookmarkEnd w:id="10"/>
    </w:p>
    <w:p w14:paraId="06603A57" w14:textId="00D41028" w:rsidR="00E33740" w:rsidRPr="007D23FE" w:rsidRDefault="00E33740" w:rsidP="00A02097">
      <w:pPr>
        <w:rPr>
          <w:rFonts w:cs="Arial"/>
        </w:rPr>
      </w:pPr>
      <w:r w:rsidRPr="007D23FE">
        <w:rPr>
          <w:rFonts w:cs="Arial"/>
        </w:rPr>
        <w:t>Für diesen Vertrag erfolgt die Baugrundeinteilung mit Homogenbereichen</w:t>
      </w:r>
      <w:r w:rsidR="00E07B4A" w:rsidRPr="007D23FE">
        <w:rPr>
          <w:rFonts w:cs="Arial"/>
        </w:rPr>
        <w:t xml:space="preserve"> unter Berücksichtigung der Belange der Ersatzbaustoffverordnung (EBV)</w:t>
      </w:r>
      <w:r w:rsidRPr="007D23FE">
        <w:rPr>
          <w:rFonts w:cs="Arial"/>
        </w:rPr>
        <w:t>.</w:t>
      </w:r>
    </w:p>
    <w:p w14:paraId="34AAC797" w14:textId="3DF54CA2" w:rsidR="00A02097" w:rsidRPr="007D23FE" w:rsidRDefault="00A02097" w:rsidP="00A02097">
      <w:pPr>
        <w:rPr>
          <w:rFonts w:cs="Arial"/>
        </w:rPr>
      </w:pPr>
      <w:r w:rsidRPr="007D23FE">
        <w:rPr>
          <w:rFonts w:cs="Arial"/>
        </w:rPr>
        <w:t xml:space="preserve">Aufgrund </w:t>
      </w:r>
      <w:r w:rsidR="00185E5F" w:rsidRPr="007D23FE">
        <w:rPr>
          <w:rFonts w:cs="Arial"/>
        </w:rPr>
        <w:t xml:space="preserve">einer durch den AN gewählten </w:t>
      </w:r>
      <w:r w:rsidRPr="007D23FE">
        <w:rPr>
          <w:rFonts w:cs="Arial"/>
        </w:rPr>
        <w:t>abschnittsweisen B</w:t>
      </w:r>
      <w:r w:rsidR="00F1607A" w:rsidRPr="007D23FE">
        <w:rPr>
          <w:rFonts w:cs="Arial"/>
        </w:rPr>
        <w:t xml:space="preserve">auweise </w:t>
      </w:r>
      <w:r w:rsidR="00185E5F" w:rsidRPr="007D23FE">
        <w:rPr>
          <w:rFonts w:cs="Arial"/>
        </w:rPr>
        <w:t xml:space="preserve">sowie </w:t>
      </w:r>
      <w:r w:rsidR="00F1607A" w:rsidRPr="007D23FE">
        <w:rPr>
          <w:rFonts w:cs="Arial"/>
        </w:rPr>
        <w:t xml:space="preserve">evtl. </w:t>
      </w:r>
      <w:r w:rsidR="000F45E5" w:rsidRPr="007D23FE">
        <w:rPr>
          <w:rFonts w:cs="Arial"/>
        </w:rPr>
        <w:t>entstehende</w:t>
      </w:r>
      <w:r w:rsidR="00F1607A" w:rsidRPr="007D23FE">
        <w:rPr>
          <w:rFonts w:cs="Arial"/>
        </w:rPr>
        <w:t xml:space="preserve"> Mengen</w:t>
      </w:r>
      <w:r w:rsidRPr="007D23FE">
        <w:rPr>
          <w:rFonts w:cs="Arial"/>
        </w:rPr>
        <w:t>überschüsse bzw. -defizite gleicht der AN in eigener Verantwortung und ohne besondere Vergütung aus.</w:t>
      </w:r>
    </w:p>
    <w:p w14:paraId="16B7B73C" w14:textId="77777777" w:rsidR="00A4477B" w:rsidRPr="007D23FE" w:rsidRDefault="004A1F01" w:rsidP="0096368D">
      <w:pPr>
        <w:pStyle w:val="berschrift4"/>
        <w:rPr>
          <w:rFonts w:cs="Arial"/>
        </w:rPr>
      </w:pPr>
      <w:bookmarkStart w:id="12" w:name="_Toc195007485"/>
      <w:r w:rsidRPr="007D23FE">
        <w:rPr>
          <w:rFonts w:cs="Arial"/>
        </w:rPr>
        <w:t>Entwässerung</w:t>
      </w:r>
      <w:bookmarkEnd w:id="11"/>
      <w:bookmarkEnd w:id="12"/>
    </w:p>
    <w:p w14:paraId="20FD484C" w14:textId="014D53F7" w:rsidR="00604F0B" w:rsidRPr="007D23FE" w:rsidRDefault="00C97A3A" w:rsidP="00604F0B">
      <w:pPr>
        <w:rPr>
          <w:rFonts w:cs="Arial"/>
        </w:rPr>
      </w:pPr>
      <w:r w:rsidRPr="007D23FE">
        <w:rPr>
          <w:rFonts w:cs="Arial"/>
        </w:rPr>
        <w:t>Die Entwässerungseinrichtungen de</w:t>
      </w:r>
      <w:r w:rsidR="006C68D6" w:rsidRPr="007D23FE">
        <w:rPr>
          <w:rFonts w:cs="Arial"/>
        </w:rPr>
        <w:t>r Friedhofstraße</w:t>
      </w:r>
      <w:r w:rsidR="00B50D1D" w:rsidRPr="007D23FE">
        <w:rPr>
          <w:rFonts w:cs="Arial"/>
        </w:rPr>
        <w:t xml:space="preserve"> </w:t>
      </w:r>
      <w:r w:rsidRPr="007D23FE">
        <w:rPr>
          <w:rFonts w:cs="Arial"/>
        </w:rPr>
        <w:t>mit allen Straßenabläufen und Drainageanlagen (Teilsickerleitungen DN 100, Mehrzweckleitungen</w:t>
      </w:r>
      <w:r w:rsidR="006C68D6" w:rsidRPr="007D23FE">
        <w:rPr>
          <w:rFonts w:cs="Arial"/>
        </w:rPr>
        <w:t xml:space="preserve"> DN 250</w:t>
      </w:r>
      <w:r w:rsidRPr="007D23FE">
        <w:rPr>
          <w:rFonts w:cs="Arial"/>
        </w:rPr>
        <w:t xml:space="preserve">) werden grundsätzlich erneuert. Die Verkehrsfläche wird dabei im Dachgefälle </w:t>
      </w:r>
      <w:r w:rsidR="00B50D1D" w:rsidRPr="007D23FE">
        <w:rPr>
          <w:rFonts w:cs="Arial"/>
        </w:rPr>
        <w:t xml:space="preserve">und Einseitneigung </w:t>
      </w:r>
      <w:r w:rsidRPr="007D23FE">
        <w:rPr>
          <w:rFonts w:cs="Arial"/>
        </w:rPr>
        <w:t>entwässert. Entsprechend der vorgesehenen Querneigung werden beidseitig in regelmäßigen Abständen an den neuen Borden Straßenabläufe angeordnet. Aufgrund der vorhandenen Längsneigung erfolgt die Wasserführung zu den Abläufen entlang der neu zu versetzenden Borde</w:t>
      </w:r>
      <w:r w:rsidR="006C68D6" w:rsidRPr="007D23FE">
        <w:rPr>
          <w:rFonts w:cs="Arial"/>
        </w:rPr>
        <w:t xml:space="preserve">. Über eine Mehrzweckleitung DN 250 wird das anfallende Oberflächenwasser an den Schacht </w:t>
      </w:r>
      <w:r w:rsidRPr="007D23FE">
        <w:rPr>
          <w:rFonts w:cs="Arial"/>
        </w:rPr>
        <w:t>der Wasserwerke Zwickau GmbH</w:t>
      </w:r>
      <w:r w:rsidR="006C68D6" w:rsidRPr="007D23FE">
        <w:rPr>
          <w:rFonts w:cs="Arial"/>
        </w:rPr>
        <w:t xml:space="preserve"> in der Cainsdorfer Straße angebunden</w:t>
      </w:r>
      <w:r w:rsidRPr="007D23FE">
        <w:rPr>
          <w:rFonts w:cs="Arial"/>
        </w:rPr>
        <w:t>.</w:t>
      </w:r>
    </w:p>
    <w:p w14:paraId="759D057B" w14:textId="77777777" w:rsidR="002813D9" w:rsidRPr="007D23FE" w:rsidRDefault="002813D9" w:rsidP="00604F0B">
      <w:pPr>
        <w:rPr>
          <w:rFonts w:cs="Arial"/>
        </w:rPr>
      </w:pPr>
    </w:p>
    <w:p w14:paraId="6C654658" w14:textId="5CEFE1AD" w:rsidR="002813D9" w:rsidRPr="007D23FE" w:rsidRDefault="002813D9" w:rsidP="002813D9">
      <w:pPr>
        <w:jc w:val="both"/>
        <w:rPr>
          <w:rFonts w:cs="Arial"/>
        </w:rPr>
      </w:pPr>
      <w:r w:rsidRPr="007D23FE">
        <w:rPr>
          <w:rFonts w:cs="Arial"/>
        </w:rPr>
        <w:t>Das Ableiten des Oberflächenwassers von den Bau- und Verkehrsflächen während der Baudurchführung ist Angelegenheit des AN. Die sorgfältige Entwässerung der Baustelle und das Abführen des Niederschlagswassers sind jederzeit zu gewährleisten und werden nicht gesondert vergütet.</w:t>
      </w:r>
    </w:p>
    <w:p w14:paraId="04488F1D" w14:textId="77777777" w:rsidR="002813D9" w:rsidRPr="007D23FE" w:rsidRDefault="002813D9" w:rsidP="002813D9">
      <w:pPr>
        <w:jc w:val="both"/>
        <w:rPr>
          <w:rFonts w:cs="Arial"/>
        </w:rPr>
      </w:pPr>
    </w:p>
    <w:p w14:paraId="6EA709CC" w14:textId="77777777" w:rsidR="002813D9" w:rsidRPr="007D23FE" w:rsidRDefault="002813D9" w:rsidP="002813D9">
      <w:pPr>
        <w:spacing w:after="120"/>
        <w:jc w:val="both"/>
        <w:rPr>
          <w:rFonts w:cs="Arial"/>
        </w:rPr>
      </w:pPr>
      <w:r w:rsidRPr="007D23FE">
        <w:rPr>
          <w:rFonts w:cs="Arial"/>
        </w:rPr>
        <w:t>Der AN hat dafür zu sorgen, dass sich die durchzuführenden Bauarbeiten nicht nachteilig auf die Beschaffenheit der vorhandenen Vorflut und deren Abflussverhältnisse auswirken.</w:t>
      </w:r>
    </w:p>
    <w:p w14:paraId="1C3323E4" w14:textId="77777777" w:rsidR="002813D9" w:rsidRPr="007D23FE" w:rsidRDefault="002813D9" w:rsidP="00604F0B">
      <w:pPr>
        <w:rPr>
          <w:rFonts w:cs="Arial"/>
        </w:rPr>
      </w:pPr>
    </w:p>
    <w:p w14:paraId="5CE4F4CD" w14:textId="77777777" w:rsidR="004A1F01" w:rsidRPr="007D23FE" w:rsidRDefault="004A1F01" w:rsidP="008B669F">
      <w:pPr>
        <w:pStyle w:val="berschrift4"/>
        <w:rPr>
          <w:rFonts w:cs="Arial"/>
        </w:rPr>
      </w:pPr>
      <w:bookmarkStart w:id="13" w:name="_Toc107988157"/>
      <w:bookmarkStart w:id="14" w:name="_Ref141451358"/>
      <w:bookmarkStart w:id="15" w:name="_Toc195007486"/>
      <w:r w:rsidRPr="007D23FE">
        <w:rPr>
          <w:rFonts w:cs="Arial"/>
        </w:rPr>
        <w:t>Oberbau</w:t>
      </w:r>
      <w:bookmarkEnd w:id="13"/>
      <w:bookmarkEnd w:id="14"/>
      <w:bookmarkEnd w:id="15"/>
    </w:p>
    <w:p w14:paraId="569041D9" w14:textId="77777777" w:rsidR="008736AF" w:rsidRPr="007D23FE" w:rsidRDefault="008736AF" w:rsidP="008736AF">
      <w:pPr>
        <w:widowControl w:val="0"/>
        <w:tabs>
          <w:tab w:val="left" w:pos="0"/>
        </w:tabs>
        <w:rPr>
          <w:rFonts w:cs="Arial"/>
        </w:rPr>
      </w:pPr>
      <w:r w:rsidRPr="007D23FE">
        <w:rPr>
          <w:rFonts w:cs="Arial"/>
        </w:rPr>
        <w:t xml:space="preserve">Der neue Oberbau wird in Anlehnung an die RStO 12 im Zusammenhang mit </w:t>
      </w:r>
      <w:r w:rsidR="004D002B" w:rsidRPr="007D23FE">
        <w:rPr>
          <w:rFonts w:cs="Arial"/>
        </w:rPr>
        <w:t>den</w:t>
      </w:r>
      <w:r w:rsidRPr="007D23FE">
        <w:rPr>
          <w:rFonts w:cs="Arial"/>
        </w:rPr>
        <w:t xml:space="preserve"> Ergebnissen der Zustandserfassung wie nachfolgend aufgelistet hergestellt:</w:t>
      </w:r>
    </w:p>
    <w:p w14:paraId="773B18D1" w14:textId="77777777" w:rsidR="008736AF" w:rsidRPr="007D23FE" w:rsidRDefault="008736AF" w:rsidP="008736AF">
      <w:pPr>
        <w:widowControl w:val="0"/>
        <w:tabs>
          <w:tab w:val="left" w:pos="0"/>
        </w:tabs>
        <w:rPr>
          <w:rFonts w:cs="Arial"/>
        </w:rPr>
      </w:pPr>
    </w:p>
    <w:p w14:paraId="54917E29" w14:textId="52F71792" w:rsidR="00F010E9" w:rsidRPr="007D23FE" w:rsidRDefault="003D33D3" w:rsidP="00F010E9">
      <w:pPr>
        <w:widowControl w:val="0"/>
        <w:tabs>
          <w:tab w:val="left" w:pos="3686"/>
        </w:tabs>
        <w:rPr>
          <w:rFonts w:cs="Arial"/>
          <w:u w:val="single"/>
        </w:rPr>
      </w:pPr>
      <w:r w:rsidRPr="007D23FE">
        <w:rPr>
          <w:rFonts w:cs="Arial"/>
          <w:u w:val="single"/>
        </w:rPr>
        <w:t xml:space="preserve">Grundhafter Aufbau </w:t>
      </w:r>
      <w:r w:rsidR="006C68D6" w:rsidRPr="007D23FE">
        <w:rPr>
          <w:rFonts w:cs="Arial"/>
          <w:u w:val="single"/>
        </w:rPr>
        <w:t>Fahrgasse Friedhofstraße</w:t>
      </w:r>
      <w:r w:rsidR="00F010E9" w:rsidRPr="007D23FE">
        <w:rPr>
          <w:rFonts w:cs="Arial"/>
          <w:u w:val="single"/>
        </w:rPr>
        <w:t>:</w:t>
      </w:r>
    </w:p>
    <w:p w14:paraId="6CA1DD9B" w14:textId="77777777" w:rsidR="00F010E9" w:rsidRPr="007D23FE" w:rsidRDefault="00F010E9" w:rsidP="00F010E9">
      <w:pPr>
        <w:widowControl w:val="0"/>
        <w:tabs>
          <w:tab w:val="left" w:pos="3686"/>
        </w:tabs>
        <w:ind w:left="993" w:hanging="993"/>
        <w:rPr>
          <w:rFonts w:cs="Arial"/>
          <w:u w:val="single"/>
        </w:rPr>
      </w:pPr>
    </w:p>
    <w:p w14:paraId="18BF8709" w14:textId="4EBE0DF9" w:rsidR="00F010E9" w:rsidRPr="007D23FE" w:rsidRDefault="00F010E9" w:rsidP="00F010E9">
      <w:pPr>
        <w:widowControl w:val="0"/>
        <w:tabs>
          <w:tab w:val="left" w:pos="3686"/>
        </w:tabs>
        <w:spacing w:after="60"/>
        <w:ind w:left="3686" w:hanging="3119"/>
        <w:rPr>
          <w:rFonts w:cs="Arial"/>
          <w:i/>
        </w:rPr>
      </w:pPr>
      <w:r w:rsidRPr="007D23FE">
        <w:rPr>
          <w:rFonts w:cs="Arial"/>
          <w:i/>
        </w:rPr>
        <w:t xml:space="preserve">(Ausbau in </w:t>
      </w:r>
      <w:r w:rsidR="003D33D3" w:rsidRPr="007D23FE">
        <w:rPr>
          <w:rFonts w:cs="Arial"/>
          <w:i/>
        </w:rPr>
        <w:t>Asphaltbau</w:t>
      </w:r>
      <w:r w:rsidRPr="007D23FE">
        <w:rPr>
          <w:rFonts w:cs="Arial"/>
          <w:i/>
        </w:rPr>
        <w:t xml:space="preserve">weise in Anlehnung an RStO 12, Tafel </w:t>
      </w:r>
      <w:r w:rsidR="003D33D3" w:rsidRPr="007D23FE">
        <w:rPr>
          <w:rFonts w:cs="Arial"/>
          <w:i/>
        </w:rPr>
        <w:t>1</w:t>
      </w:r>
      <w:r w:rsidRPr="007D23FE">
        <w:rPr>
          <w:rFonts w:cs="Arial"/>
          <w:i/>
        </w:rPr>
        <w:t xml:space="preserve">, Zeile </w:t>
      </w:r>
      <w:r w:rsidR="003D33D3" w:rsidRPr="007D23FE">
        <w:rPr>
          <w:rFonts w:cs="Arial"/>
          <w:i/>
        </w:rPr>
        <w:t>1, Bk</w:t>
      </w:r>
      <w:r w:rsidR="006C68D6" w:rsidRPr="007D23FE">
        <w:rPr>
          <w:rFonts w:cs="Arial"/>
          <w:i/>
        </w:rPr>
        <w:t>0,3</w:t>
      </w:r>
      <w:r w:rsidRPr="007D23FE">
        <w:rPr>
          <w:rFonts w:cs="Arial"/>
          <w:i/>
        </w:rPr>
        <w:t>)</w:t>
      </w:r>
    </w:p>
    <w:p w14:paraId="3FF12D88" w14:textId="02552BFF" w:rsidR="003D33D3" w:rsidRPr="007D23FE" w:rsidRDefault="00F010E9" w:rsidP="003D33D3">
      <w:pPr>
        <w:tabs>
          <w:tab w:val="right" w:pos="851"/>
          <w:tab w:val="right" w:pos="1304"/>
          <w:tab w:val="left" w:pos="1701"/>
        </w:tabs>
        <w:rPr>
          <w:rFonts w:cs="Arial"/>
        </w:rPr>
      </w:pPr>
      <w:r w:rsidRPr="007D23FE">
        <w:rPr>
          <w:rFonts w:cs="Arial"/>
        </w:rPr>
        <w:tab/>
      </w:r>
      <w:r w:rsidR="003D33D3" w:rsidRPr="007D23FE">
        <w:rPr>
          <w:rFonts w:cs="Arial"/>
        </w:rPr>
        <w:t xml:space="preserve">4 </w:t>
      </w:r>
      <w:r w:rsidR="003D33D3" w:rsidRPr="007D23FE">
        <w:rPr>
          <w:rFonts w:cs="Arial"/>
        </w:rPr>
        <w:tab/>
        <w:t>cm</w:t>
      </w:r>
      <w:r w:rsidR="003D33D3" w:rsidRPr="007D23FE">
        <w:rPr>
          <w:rFonts w:cs="Arial"/>
        </w:rPr>
        <w:tab/>
        <w:t xml:space="preserve">Asphaltdeckschicht </w:t>
      </w:r>
      <w:r w:rsidR="00C72981" w:rsidRPr="007D23FE">
        <w:rPr>
          <w:rFonts w:cs="Arial"/>
        </w:rPr>
        <w:t xml:space="preserve">AC 8 D </w:t>
      </w:r>
      <w:r w:rsidR="009C6718" w:rsidRPr="007D23FE">
        <w:rPr>
          <w:rFonts w:cs="Arial"/>
        </w:rPr>
        <w:t>N</w:t>
      </w:r>
      <w:r w:rsidR="00C72981" w:rsidRPr="007D23FE">
        <w:rPr>
          <w:rFonts w:cs="Arial"/>
        </w:rPr>
        <w:t xml:space="preserve"> 50/70</w:t>
      </w:r>
    </w:p>
    <w:p w14:paraId="226C99A4" w14:textId="5BA6526C" w:rsidR="003D33D3" w:rsidRPr="007D23FE" w:rsidRDefault="003D33D3" w:rsidP="003D33D3">
      <w:pPr>
        <w:tabs>
          <w:tab w:val="right" w:pos="851"/>
          <w:tab w:val="right" w:pos="1304"/>
          <w:tab w:val="left" w:pos="1701"/>
        </w:tabs>
        <w:rPr>
          <w:rFonts w:cs="Arial"/>
        </w:rPr>
      </w:pPr>
      <w:r w:rsidRPr="007D23FE">
        <w:rPr>
          <w:rFonts w:cs="Arial"/>
        </w:rPr>
        <w:tab/>
        <w:t>1</w:t>
      </w:r>
      <w:r w:rsidR="009C6718" w:rsidRPr="007D23FE">
        <w:rPr>
          <w:rFonts w:cs="Arial"/>
        </w:rPr>
        <w:t>0</w:t>
      </w:r>
      <w:r w:rsidRPr="007D23FE">
        <w:rPr>
          <w:rFonts w:cs="Arial"/>
        </w:rPr>
        <w:t xml:space="preserve"> </w:t>
      </w:r>
      <w:r w:rsidRPr="007D23FE">
        <w:rPr>
          <w:rFonts w:cs="Arial"/>
        </w:rPr>
        <w:tab/>
        <w:t>cm</w:t>
      </w:r>
      <w:r w:rsidRPr="007D23FE">
        <w:rPr>
          <w:rFonts w:cs="Arial"/>
        </w:rPr>
        <w:tab/>
        <w:t xml:space="preserve">Asphalttragschicht </w:t>
      </w:r>
      <w:r w:rsidR="00C72981" w:rsidRPr="007D23FE">
        <w:rPr>
          <w:rFonts w:cs="Arial"/>
        </w:rPr>
        <w:t xml:space="preserve">AC 22 T N </w:t>
      </w:r>
      <w:r w:rsidR="009C6718" w:rsidRPr="007D23FE">
        <w:rPr>
          <w:rFonts w:cs="Arial"/>
        </w:rPr>
        <w:t>70</w:t>
      </w:r>
      <w:r w:rsidR="00C72981" w:rsidRPr="007D23FE">
        <w:rPr>
          <w:rFonts w:cs="Arial"/>
        </w:rPr>
        <w:t>/</w:t>
      </w:r>
      <w:r w:rsidR="009C6718" w:rsidRPr="007D23FE">
        <w:rPr>
          <w:rFonts w:cs="Arial"/>
        </w:rPr>
        <w:t>10</w:t>
      </w:r>
      <w:r w:rsidR="00C72981" w:rsidRPr="007D23FE">
        <w:rPr>
          <w:rFonts w:cs="Arial"/>
        </w:rPr>
        <w:t>0</w:t>
      </w:r>
    </w:p>
    <w:p w14:paraId="3B4EFD3F" w14:textId="1E82BC6C" w:rsidR="003D33D3" w:rsidRPr="007D23FE" w:rsidRDefault="003D33D3" w:rsidP="003D33D3">
      <w:pPr>
        <w:tabs>
          <w:tab w:val="right" w:pos="851"/>
          <w:tab w:val="right" w:pos="1304"/>
          <w:tab w:val="left" w:pos="1701"/>
        </w:tabs>
        <w:rPr>
          <w:rFonts w:cs="Arial"/>
        </w:rPr>
      </w:pPr>
      <w:r w:rsidRPr="007D23FE">
        <w:rPr>
          <w:rFonts w:cs="Arial"/>
        </w:rPr>
        <w:tab/>
      </w:r>
      <w:r w:rsidR="009C6718" w:rsidRPr="007D23FE">
        <w:rPr>
          <w:rFonts w:cs="Arial"/>
        </w:rPr>
        <w:t>2</w:t>
      </w:r>
      <w:r w:rsidR="00B956CD" w:rsidRPr="007D23FE">
        <w:rPr>
          <w:rFonts w:cs="Arial"/>
        </w:rPr>
        <w:t>6</w:t>
      </w:r>
      <w:r w:rsidRPr="007D23FE">
        <w:rPr>
          <w:rFonts w:cs="Arial"/>
        </w:rPr>
        <w:t xml:space="preserve"> </w:t>
      </w:r>
      <w:r w:rsidRPr="007D23FE">
        <w:rPr>
          <w:rFonts w:cs="Arial"/>
        </w:rPr>
        <w:tab/>
        <w:t>cm</w:t>
      </w:r>
      <w:r w:rsidRPr="007D23FE">
        <w:rPr>
          <w:rFonts w:cs="Arial"/>
        </w:rPr>
        <w:tab/>
        <w:t>Frostschutzschicht 0/45</w:t>
      </w:r>
    </w:p>
    <w:p w14:paraId="60563D77" w14:textId="78698CA8" w:rsidR="003D33D3" w:rsidRPr="007D23FE" w:rsidRDefault="003D33D3" w:rsidP="003D33D3">
      <w:pPr>
        <w:tabs>
          <w:tab w:val="right" w:pos="851"/>
          <w:tab w:val="right" w:pos="1304"/>
          <w:tab w:val="left" w:pos="1701"/>
        </w:tabs>
        <w:rPr>
          <w:rFonts w:cs="Arial"/>
          <w:u w:val="single"/>
        </w:rPr>
      </w:pPr>
      <w:r w:rsidRPr="007D23FE">
        <w:rPr>
          <w:rFonts w:cs="Arial"/>
        </w:rPr>
        <w:tab/>
      </w:r>
      <w:r w:rsidRPr="007D23FE">
        <w:rPr>
          <w:rFonts w:cs="Arial"/>
          <w:u w:val="single"/>
        </w:rPr>
        <w:t xml:space="preserve">15 </w:t>
      </w:r>
      <w:r w:rsidRPr="007D23FE">
        <w:rPr>
          <w:rFonts w:cs="Arial"/>
          <w:u w:val="single"/>
        </w:rPr>
        <w:tab/>
        <w:t>cm</w:t>
      </w:r>
      <w:r w:rsidRPr="007D23FE">
        <w:rPr>
          <w:rFonts w:cs="Arial"/>
          <w:u w:val="single"/>
        </w:rPr>
        <w:tab/>
        <w:t>Verfestigung</w:t>
      </w:r>
      <w:r w:rsidRPr="007D23FE">
        <w:rPr>
          <w:rFonts w:cs="Arial"/>
          <w:u w:val="single"/>
        </w:rPr>
        <w:tab/>
      </w:r>
      <w:r w:rsidRPr="007D23FE">
        <w:rPr>
          <w:rFonts w:cs="Arial"/>
          <w:u w:val="single"/>
        </w:rPr>
        <w:tab/>
      </w:r>
    </w:p>
    <w:p w14:paraId="11643476" w14:textId="7D9DB706" w:rsidR="00C72981" w:rsidRPr="007D23FE" w:rsidRDefault="003D33D3" w:rsidP="009C6718">
      <w:pPr>
        <w:tabs>
          <w:tab w:val="right" w:pos="851"/>
          <w:tab w:val="right" w:pos="1304"/>
          <w:tab w:val="left" w:pos="1701"/>
        </w:tabs>
        <w:rPr>
          <w:rFonts w:cs="Arial"/>
        </w:rPr>
      </w:pPr>
      <w:r w:rsidRPr="007D23FE">
        <w:rPr>
          <w:rFonts w:cs="Arial"/>
        </w:rPr>
        <w:tab/>
      </w:r>
      <w:r w:rsidR="00B956CD" w:rsidRPr="007D23FE">
        <w:rPr>
          <w:rFonts w:cs="Arial"/>
        </w:rPr>
        <w:t>5</w:t>
      </w:r>
      <w:r w:rsidRPr="007D23FE">
        <w:rPr>
          <w:rFonts w:cs="Arial"/>
        </w:rPr>
        <w:t xml:space="preserve">5 </w:t>
      </w:r>
      <w:r w:rsidRPr="007D23FE">
        <w:rPr>
          <w:rFonts w:cs="Arial"/>
        </w:rPr>
        <w:tab/>
        <w:t xml:space="preserve">cm </w:t>
      </w:r>
      <w:r w:rsidRPr="007D23FE">
        <w:rPr>
          <w:rFonts w:cs="Arial"/>
        </w:rPr>
        <w:tab/>
        <w:t xml:space="preserve">Gesamtaufbau Fahrbahn </w:t>
      </w:r>
      <w:r w:rsidR="00C72981" w:rsidRPr="007D23FE">
        <w:rPr>
          <w:rFonts w:cs="Arial"/>
        </w:rPr>
        <w:br w:type="page"/>
      </w:r>
    </w:p>
    <w:p w14:paraId="508D4A2E" w14:textId="77777777" w:rsidR="003D33D3" w:rsidRPr="007D23FE" w:rsidRDefault="003D33D3">
      <w:pPr>
        <w:rPr>
          <w:rFonts w:cs="Arial"/>
        </w:rPr>
      </w:pPr>
    </w:p>
    <w:p w14:paraId="26B59A73" w14:textId="03EA0B2A" w:rsidR="003D33D3" w:rsidRPr="007D23FE" w:rsidRDefault="003D33D3" w:rsidP="003D33D3">
      <w:pPr>
        <w:widowControl w:val="0"/>
        <w:tabs>
          <w:tab w:val="left" w:pos="3686"/>
        </w:tabs>
        <w:rPr>
          <w:rFonts w:cs="Arial"/>
          <w:u w:val="single"/>
        </w:rPr>
      </w:pPr>
      <w:r w:rsidRPr="007D23FE">
        <w:rPr>
          <w:rFonts w:cs="Arial"/>
          <w:u w:val="single"/>
        </w:rPr>
        <w:t xml:space="preserve">Grundhafter Aufbau </w:t>
      </w:r>
      <w:r w:rsidR="009C6718" w:rsidRPr="007D23FE">
        <w:rPr>
          <w:rFonts w:cs="Arial"/>
          <w:u w:val="single"/>
        </w:rPr>
        <w:t>Cainsdorfer Straße (Leitungsgraben)</w:t>
      </w:r>
      <w:r w:rsidRPr="007D23FE">
        <w:rPr>
          <w:rFonts w:cs="Arial"/>
          <w:u w:val="single"/>
        </w:rPr>
        <w:t>:</w:t>
      </w:r>
    </w:p>
    <w:p w14:paraId="1FF2E2FB" w14:textId="77777777" w:rsidR="003D33D3" w:rsidRPr="007D23FE" w:rsidRDefault="003D33D3" w:rsidP="003D33D3">
      <w:pPr>
        <w:widowControl w:val="0"/>
        <w:tabs>
          <w:tab w:val="left" w:pos="3686"/>
        </w:tabs>
        <w:ind w:left="993" w:hanging="993"/>
        <w:rPr>
          <w:rFonts w:cs="Arial"/>
        </w:rPr>
      </w:pPr>
    </w:p>
    <w:p w14:paraId="43FA74D0" w14:textId="551DC3F2" w:rsidR="003D33D3" w:rsidRPr="007D23FE" w:rsidRDefault="003D33D3" w:rsidP="003D33D3">
      <w:pPr>
        <w:widowControl w:val="0"/>
        <w:tabs>
          <w:tab w:val="left" w:pos="3686"/>
        </w:tabs>
        <w:spacing w:after="60"/>
        <w:ind w:left="3686" w:hanging="3119"/>
        <w:rPr>
          <w:rFonts w:cs="Arial"/>
          <w:i/>
        </w:rPr>
      </w:pPr>
      <w:r w:rsidRPr="007D23FE">
        <w:rPr>
          <w:rFonts w:cs="Arial"/>
          <w:i/>
        </w:rPr>
        <w:t>(Ausbau in Asphaltbauweise in Anlehnung an RStO 12, Tafel 1, Zeile 1, Bk</w:t>
      </w:r>
      <w:r w:rsidR="009C6718" w:rsidRPr="007D23FE">
        <w:rPr>
          <w:rFonts w:cs="Arial"/>
          <w:i/>
        </w:rPr>
        <w:t>3,2</w:t>
      </w:r>
      <w:r w:rsidRPr="007D23FE">
        <w:rPr>
          <w:rFonts w:cs="Arial"/>
          <w:i/>
        </w:rPr>
        <w:t>)</w:t>
      </w:r>
    </w:p>
    <w:p w14:paraId="7A60258A" w14:textId="5955E33C" w:rsidR="003D33D3" w:rsidRPr="007D23FE" w:rsidRDefault="003D33D3" w:rsidP="003D33D3">
      <w:pPr>
        <w:tabs>
          <w:tab w:val="right" w:pos="851"/>
          <w:tab w:val="right" w:pos="1304"/>
          <w:tab w:val="left" w:pos="1701"/>
        </w:tabs>
        <w:rPr>
          <w:rFonts w:cs="Arial"/>
        </w:rPr>
      </w:pPr>
      <w:r w:rsidRPr="007D23FE">
        <w:rPr>
          <w:rFonts w:cs="Arial"/>
        </w:rPr>
        <w:tab/>
        <w:t xml:space="preserve">4 </w:t>
      </w:r>
      <w:r w:rsidRPr="007D23FE">
        <w:rPr>
          <w:rFonts w:cs="Arial"/>
        </w:rPr>
        <w:tab/>
        <w:t>cm</w:t>
      </w:r>
      <w:r w:rsidRPr="007D23FE">
        <w:rPr>
          <w:rFonts w:cs="Arial"/>
        </w:rPr>
        <w:tab/>
        <w:t xml:space="preserve">Asphaltdeckschicht </w:t>
      </w:r>
      <w:r w:rsidR="00C72981" w:rsidRPr="007D23FE">
        <w:rPr>
          <w:rFonts w:cs="Arial"/>
        </w:rPr>
        <w:t xml:space="preserve">AC 8 D </w:t>
      </w:r>
      <w:r w:rsidR="009C6718" w:rsidRPr="007D23FE">
        <w:rPr>
          <w:rFonts w:cs="Arial"/>
        </w:rPr>
        <w:t>S</w:t>
      </w:r>
      <w:r w:rsidR="00C72981" w:rsidRPr="007D23FE">
        <w:rPr>
          <w:rFonts w:cs="Arial"/>
        </w:rPr>
        <w:t xml:space="preserve"> </w:t>
      </w:r>
      <w:r w:rsidR="009C6718" w:rsidRPr="007D23FE">
        <w:rPr>
          <w:rFonts w:cs="Arial"/>
        </w:rPr>
        <w:t>25/55-55</w:t>
      </w:r>
    </w:p>
    <w:p w14:paraId="1E826129" w14:textId="40F98A30" w:rsidR="009C6718" w:rsidRPr="007D23FE" w:rsidRDefault="009C6718" w:rsidP="003D33D3">
      <w:pPr>
        <w:tabs>
          <w:tab w:val="right" w:pos="851"/>
          <w:tab w:val="right" w:pos="1304"/>
          <w:tab w:val="left" w:pos="1701"/>
        </w:tabs>
        <w:rPr>
          <w:rFonts w:cs="Arial"/>
        </w:rPr>
      </w:pPr>
      <w:r w:rsidRPr="007D23FE">
        <w:rPr>
          <w:rFonts w:cs="Arial"/>
        </w:rPr>
        <w:tab/>
        <w:t>6</w:t>
      </w:r>
      <w:r w:rsidRPr="007D23FE">
        <w:rPr>
          <w:rFonts w:cs="Arial"/>
        </w:rPr>
        <w:tab/>
        <w:t>cm</w:t>
      </w:r>
      <w:r w:rsidRPr="007D23FE">
        <w:rPr>
          <w:rFonts w:cs="Arial"/>
        </w:rPr>
        <w:tab/>
        <w:t>Asphaltbinderschicht AC 16 B S 25/55-55</w:t>
      </w:r>
    </w:p>
    <w:p w14:paraId="558D1CB6" w14:textId="223512EC" w:rsidR="003D33D3" w:rsidRPr="007D23FE" w:rsidRDefault="003D33D3" w:rsidP="003D33D3">
      <w:pPr>
        <w:tabs>
          <w:tab w:val="right" w:pos="851"/>
          <w:tab w:val="right" w:pos="1304"/>
          <w:tab w:val="left" w:pos="1701"/>
        </w:tabs>
        <w:rPr>
          <w:rFonts w:cs="Arial"/>
        </w:rPr>
      </w:pPr>
      <w:r w:rsidRPr="007D23FE">
        <w:rPr>
          <w:rFonts w:cs="Arial"/>
        </w:rPr>
        <w:tab/>
        <w:t>1</w:t>
      </w:r>
      <w:r w:rsidR="009C6718" w:rsidRPr="007D23FE">
        <w:rPr>
          <w:rFonts w:cs="Arial"/>
        </w:rPr>
        <w:t>2</w:t>
      </w:r>
      <w:r w:rsidRPr="007D23FE">
        <w:rPr>
          <w:rFonts w:cs="Arial"/>
        </w:rPr>
        <w:t xml:space="preserve"> </w:t>
      </w:r>
      <w:r w:rsidRPr="007D23FE">
        <w:rPr>
          <w:rFonts w:cs="Arial"/>
        </w:rPr>
        <w:tab/>
        <w:t>cm</w:t>
      </w:r>
      <w:r w:rsidRPr="007D23FE">
        <w:rPr>
          <w:rFonts w:cs="Arial"/>
        </w:rPr>
        <w:tab/>
        <w:t xml:space="preserve">Asphalttragschicht </w:t>
      </w:r>
      <w:r w:rsidR="00C72981" w:rsidRPr="007D23FE">
        <w:rPr>
          <w:rFonts w:cs="Arial"/>
        </w:rPr>
        <w:t>AC 22 T</w:t>
      </w:r>
      <w:r w:rsidR="009C6718" w:rsidRPr="007D23FE">
        <w:rPr>
          <w:rFonts w:cs="Arial"/>
        </w:rPr>
        <w:t>S</w:t>
      </w:r>
      <w:r w:rsidR="00C72981" w:rsidRPr="007D23FE">
        <w:rPr>
          <w:rFonts w:cs="Arial"/>
        </w:rPr>
        <w:t xml:space="preserve"> </w:t>
      </w:r>
      <w:r w:rsidR="009C6718" w:rsidRPr="007D23FE">
        <w:rPr>
          <w:rFonts w:cs="Arial"/>
        </w:rPr>
        <w:t>50/</w:t>
      </w:r>
      <w:r w:rsidR="00C72981" w:rsidRPr="007D23FE">
        <w:rPr>
          <w:rFonts w:cs="Arial"/>
        </w:rPr>
        <w:t>70</w:t>
      </w:r>
    </w:p>
    <w:p w14:paraId="21935C71" w14:textId="16A4512E" w:rsidR="003D33D3" w:rsidRPr="007D23FE" w:rsidRDefault="003D33D3" w:rsidP="003D33D3">
      <w:pPr>
        <w:tabs>
          <w:tab w:val="right" w:pos="851"/>
          <w:tab w:val="right" w:pos="1304"/>
          <w:tab w:val="left" w:pos="1701"/>
        </w:tabs>
        <w:rPr>
          <w:rFonts w:cs="Arial"/>
        </w:rPr>
      </w:pPr>
      <w:r w:rsidRPr="007D23FE">
        <w:rPr>
          <w:rFonts w:cs="Arial"/>
        </w:rPr>
        <w:tab/>
        <w:t>2</w:t>
      </w:r>
      <w:r w:rsidR="009C6718" w:rsidRPr="007D23FE">
        <w:rPr>
          <w:rFonts w:cs="Arial"/>
        </w:rPr>
        <w:t>8</w:t>
      </w:r>
      <w:r w:rsidRPr="007D23FE">
        <w:rPr>
          <w:rFonts w:cs="Arial"/>
        </w:rPr>
        <w:t xml:space="preserve"> </w:t>
      </w:r>
      <w:r w:rsidRPr="007D23FE">
        <w:rPr>
          <w:rFonts w:cs="Arial"/>
        </w:rPr>
        <w:tab/>
        <w:t>cm</w:t>
      </w:r>
      <w:r w:rsidRPr="007D23FE">
        <w:rPr>
          <w:rFonts w:cs="Arial"/>
        </w:rPr>
        <w:tab/>
        <w:t>Frostschutzschicht 0/45</w:t>
      </w:r>
    </w:p>
    <w:p w14:paraId="2D4E2B3A" w14:textId="77777777" w:rsidR="003D33D3" w:rsidRPr="007D23FE" w:rsidRDefault="003D33D3" w:rsidP="003D33D3">
      <w:pPr>
        <w:tabs>
          <w:tab w:val="right" w:pos="851"/>
          <w:tab w:val="right" w:pos="1304"/>
          <w:tab w:val="left" w:pos="1701"/>
        </w:tabs>
        <w:rPr>
          <w:rFonts w:cs="Arial"/>
          <w:u w:val="single"/>
        </w:rPr>
      </w:pPr>
      <w:r w:rsidRPr="007D23FE">
        <w:rPr>
          <w:rFonts w:cs="Arial"/>
        </w:rPr>
        <w:tab/>
      </w:r>
      <w:r w:rsidRPr="007D23FE">
        <w:rPr>
          <w:rFonts w:cs="Arial"/>
          <w:u w:val="single"/>
        </w:rPr>
        <w:t xml:space="preserve">15 </w:t>
      </w:r>
      <w:r w:rsidRPr="007D23FE">
        <w:rPr>
          <w:rFonts w:cs="Arial"/>
          <w:u w:val="single"/>
        </w:rPr>
        <w:tab/>
        <w:t>cm</w:t>
      </w:r>
      <w:r w:rsidRPr="007D23FE">
        <w:rPr>
          <w:rFonts w:cs="Arial"/>
          <w:u w:val="single"/>
        </w:rPr>
        <w:tab/>
        <w:t>Verfestigung</w:t>
      </w:r>
      <w:r w:rsidRPr="007D23FE">
        <w:rPr>
          <w:rFonts w:cs="Arial"/>
          <w:u w:val="single"/>
        </w:rPr>
        <w:tab/>
      </w:r>
      <w:r w:rsidRPr="007D23FE">
        <w:rPr>
          <w:rFonts w:cs="Arial"/>
          <w:u w:val="single"/>
        </w:rPr>
        <w:tab/>
      </w:r>
    </w:p>
    <w:p w14:paraId="2ADD112F" w14:textId="373CD4C7" w:rsidR="003D33D3" w:rsidRPr="007D23FE" w:rsidRDefault="003D33D3" w:rsidP="003D33D3">
      <w:pPr>
        <w:tabs>
          <w:tab w:val="right" w:pos="851"/>
          <w:tab w:val="right" w:pos="1304"/>
          <w:tab w:val="left" w:pos="1701"/>
        </w:tabs>
        <w:rPr>
          <w:rFonts w:cs="Arial"/>
        </w:rPr>
      </w:pPr>
      <w:r w:rsidRPr="007D23FE">
        <w:rPr>
          <w:rFonts w:cs="Arial"/>
        </w:rPr>
        <w:tab/>
      </w:r>
      <w:r w:rsidR="009C6718" w:rsidRPr="007D23FE">
        <w:rPr>
          <w:rFonts w:cs="Arial"/>
        </w:rPr>
        <w:t>6</w:t>
      </w:r>
      <w:r w:rsidRPr="007D23FE">
        <w:rPr>
          <w:rFonts w:cs="Arial"/>
        </w:rPr>
        <w:t xml:space="preserve">5 </w:t>
      </w:r>
      <w:r w:rsidRPr="007D23FE">
        <w:rPr>
          <w:rFonts w:cs="Arial"/>
        </w:rPr>
        <w:tab/>
        <w:t xml:space="preserve">cm </w:t>
      </w:r>
      <w:r w:rsidRPr="007D23FE">
        <w:rPr>
          <w:rFonts w:cs="Arial"/>
        </w:rPr>
        <w:tab/>
        <w:t xml:space="preserve">Gesamtaufbau </w:t>
      </w:r>
    </w:p>
    <w:p w14:paraId="01A15E91" w14:textId="77777777" w:rsidR="003D33D3" w:rsidRPr="007D23FE" w:rsidRDefault="003D33D3">
      <w:pPr>
        <w:rPr>
          <w:rFonts w:cs="Arial"/>
        </w:rPr>
      </w:pPr>
    </w:p>
    <w:p w14:paraId="1B356196" w14:textId="3AAA9F50" w:rsidR="00FA777F" w:rsidRPr="007D23FE" w:rsidRDefault="00E46753" w:rsidP="00FA777F">
      <w:pPr>
        <w:widowControl w:val="0"/>
        <w:tabs>
          <w:tab w:val="left" w:pos="3686"/>
        </w:tabs>
        <w:rPr>
          <w:rFonts w:cs="Arial"/>
          <w:u w:val="single"/>
        </w:rPr>
      </w:pPr>
      <w:r w:rsidRPr="007D23FE">
        <w:rPr>
          <w:rFonts w:cs="Arial"/>
          <w:u w:val="single"/>
        </w:rPr>
        <w:t>Seitenbereich gebunden</w:t>
      </w:r>
      <w:r w:rsidR="00FA777F" w:rsidRPr="007D23FE">
        <w:rPr>
          <w:rFonts w:cs="Arial"/>
          <w:u w:val="single"/>
        </w:rPr>
        <w:t xml:space="preserve"> mit Pflaster aus Naturstein:</w:t>
      </w:r>
    </w:p>
    <w:p w14:paraId="69ED8ACF" w14:textId="77777777" w:rsidR="00FA777F" w:rsidRPr="007D23FE" w:rsidRDefault="00FA777F" w:rsidP="00FA777F">
      <w:pPr>
        <w:widowControl w:val="0"/>
        <w:tabs>
          <w:tab w:val="left" w:pos="3686"/>
        </w:tabs>
        <w:ind w:left="993" w:hanging="993"/>
        <w:rPr>
          <w:rFonts w:cs="Arial"/>
        </w:rPr>
      </w:pPr>
    </w:p>
    <w:p w14:paraId="58F326CD" w14:textId="3076A862" w:rsidR="00FA777F" w:rsidRPr="007D23FE" w:rsidRDefault="00FA777F" w:rsidP="00FA777F">
      <w:pPr>
        <w:widowControl w:val="0"/>
        <w:tabs>
          <w:tab w:val="left" w:pos="3686"/>
        </w:tabs>
        <w:spacing w:after="60"/>
        <w:ind w:left="3686" w:hanging="3119"/>
        <w:rPr>
          <w:rFonts w:cs="Arial"/>
          <w:i/>
        </w:rPr>
      </w:pPr>
      <w:r w:rsidRPr="007D23FE">
        <w:rPr>
          <w:rFonts w:cs="Arial"/>
          <w:i/>
        </w:rPr>
        <w:t>(Ausbau in Pflasterbauweise in Anlehnung an RStO 12, Tafel 3, Zeile 7, Bk</w:t>
      </w:r>
      <w:r w:rsidR="00E46753" w:rsidRPr="007D23FE">
        <w:rPr>
          <w:rFonts w:cs="Arial"/>
          <w:i/>
        </w:rPr>
        <w:t>0,3</w:t>
      </w:r>
      <w:r w:rsidRPr="007D23FE">
        <w:rPr>
          <w:rFonts w:cs="Arial"/>
          <w:i/>
        </w:rPr>
        <w:t>)</w:t>
      </w:r>
    </w:p>
    <w:p w14:paraId="466E4805" w14:textId="77777777" w:rsidR="00FA777F" w:rsidRPr="007D23FE" w:rsidRDefault="00FA777F" w:rsidP="00FA777F">
      <w:pPr>
        <w:tabs>
          <w:tab w:val="right" w:pos="851"/>
          <w:tab w:val="right" w:pos="1304"/>
          <w:tab w:val="left" w:pos="1701"/>
        </w:tabs>
        <w:rPr>
          <w:rFonts w:cs="Arial"/>
        </w:rPr>
      </w:pPr>
      <w:r w:rsidRPr="007D23FE">
        <w:rPr>
          <w:rFonts w:cs="Arial"/>
        </w:rPr>
        <w:tab/>
        <w:t>10</w:t>
      </w:r>
      <w:r w:rsidRPr="007D23FE">
        <w:rPr>
          <w:rFonts w:cs="Arial"/>
        </w:rPr>
        <w:tab/>
        <w:t>cm</w:t>
      </w:r>
      <w:r w:rsidRPr="007D23FE">
        <w:rPr>
          <w:rFonts w:cs="Arial"/>
        </w:rPr>
        <w:tab/>
        <w:t>Natursteinpflaster (gebunden)</w:t>
      </w:r>
    </w:p>
    <w:p w14:paraId="0FCDB00D" w14:textId="77777777" w:rsidR="00FA777F" w:rsidRPr="007D23FE" w:rsidRDefault="00FA777F" w:rsidP="00FA777F">
      <w:pPr>
        <w:tabs>
          <w:tab w:val="right" w:pos="851"/>
          <w:tab w:val="right" w:pos="1304"/>
          <w:tab w:val="left" w:pos="1701"/>
        </w:tabs>
        <w:rPr>
          <w:rFonts w:cs="Arial"/>
        </w:rPr>
      </w:pPr>
      <w:r w:rsidRPr="007D23FE">
        <w:rPr>
          <w:rFonts w:cs="Arial"/>
        </w:rPr>
        <w:tab/>
        <w:t>5</w:t>
      </w:r>
      <w:r w:rsidRPr="007D23FE">
        <w:rPr>
          <w:rFonts w:cs="Arial"/>
        </w:rPr>
        <w:tab/>
        <w:t>cm</w:t>
      </w:r>
      <w:r w:rsidRPr="007D23FE">
        <w:rPr>
          <w:rFonts w:cs="Arial"/>
        </w:rPr>
        <w:tab/>
        <w:t>Bettungsmörtel dränfähig</w:t>
      </w:r>
    </w:p>
    <w:p w14:paraId="60E79A18" w14:textId="40124905" w:rsidR="00FA777F" w:rsidRPr="007D23FE" w:rsidRDefault="00FA777F" w:rsidP="00FA777F">
      <w:pPr>
        <w:tabs>
          <w:tab w:val="right" w:pos="851"/>
          <w:tab w:val="right" w:pos="1304"/>
          <w:tab w:val="left" w:pos="1701"/>
        </w:tabs>
        <w:rPr>
          <w:rFonts w:cs="Arial"/>
        </w:rPr>
      </w:pPr>
      <w:r w:rsidRPr="007D23FE">
        <w:rPr>
          <w:rFonts w:cs="Arial"/>
        </w:rPr>
        <w:tab/>
      </w:r>
      <w:r w:rsidR="00E46753" w:rsidRPr="007D23FE">
        <w:rPr>
          <w:rFonts w:cs="Arial"/>
        </w:rPr>
        <w:t>15</w:t>
      </w:r>
      <w:r w:rsidRPr="007D23FE">
        <w:rPr>
          <w:rFonts w:cs="Arial"/>
        </w:rPr>
        <w:tab/>
        <w:t xml:space="preserve">cm </w:t>
      </w:r>
      <w:r w:rsidRPr="007D23FE">
        <w:rPr>
          <w:rFonts w:cs="Arial"/>
        </w:rPr>
        <w:tab/>
        <w:t>Dränbetontragschicht</w:t>
      </w:r>
    </w:p>
    <w:p w14:paraId="300F6D7A" w14:textId="77777777" w:rsidR="00FA777F" w:rsidRPr="007D23FE" w:rsidRDefault="00FA777F" w:rsidP="00FA777F">
      <w:pPr>
        <w:tabs>
          <w:tab w:val="right" w:pos="851"/>
          <w:tab w:val="right" w:pos="1304"/>
          <w:tab w:val="left" w:pos="1701"/>
        </w:tabs>
        <w:rPr>
          <w:rFonts w:cs="Arial"/>
        </w:rPr>
      </w:pPr>
      <w:r w:rsidRPr="007D23FE">
        <w:rPr>
          <w:rFonts w:cs="Arial"/>
        </w:rPr>
        <w:tab/>
        <w:t>15</w:t>
      </w:r>
      <w:r w:rsidRPr="007D23FE">
        <w:rPr>
          <w:rFonts w:cs="Arial"/>
        </w:rPr>
        <w:tab/>
        <w:t xml:space="preserve">cm </w:t>
      </w:r>
      <w:r w:rsidRPr="007D23FE">
        <w:rPr>
          <w:rFonts w:cs="Arial"/>
        </w:rPr>
        <w:tab/>
        <w:t>Frostschutzschicht 0/45</w:t>
      </w:r>
    </w:p>
    <w:p w14:paraId="5AE7A43B" w14:textId="77777777" w:rsidR="00FA777F" w:rsidRPr="007D23FE" w:rsidRDefault="00FA777F" w:rsidP="00FA777F">
      <w:pPr>
        <w:tabs>
          <w:tab w:val="right" w:pos="851"/>
          <w:tab w:val="right" w:pos="1304"/>
          <w:tab w:val="left" w:pos="1701"/>
        </w:tabs>
        <w:rPr>
          <w:rFonts w:cs="Arial"/>
          <w:u w:val="single"/>
        </w:rPr>
      </w:pPr>
      <w:r w:rsidRPr="007D23FE">
        <w:rPr>
          <w:rFonts w:cs="Arial"/>
        </w:rPr>
        <w:tab/>
      </w:r>
      <w:r w:rsidRPr="007D23FE">
        <w:rPr>
          <w:rFonts w:cs="Arial"/>
          <w:u w:val="single"/>
        </w:rPr>
        <w:t>15</w:t>
      </w:r>
      <w:r w:rsidRPr="007D23FE">
        <w:rPr>
          <w:rFonts w:cs="Arial"/>
          <w:u w:val="single"/>
        </w:rPr>
        <w:tab/>
        <w:t xml:space="preserve">cm </w:t>
      </w:r>
      <w:r w:rsidRPr="007D23FE">
        <w:rPr>
          <w:rFonts w:cs="Arial"/>
          <w:u w:val="single"/>
        </w:rPr>
        <w:tab/>
        <w:t>Verfestigung</w:t>
      </w:r>
    </w:p>
    <w:p w14:paraId="7FF42738" w14:textId="379FD521" w:rsidR="00F010E9" w:rsidRPr="007D23FE" w:rsidRDefault="00FA777F" w:rsidP="00FA777F">
      <w:pPr>
        <w:tabs>
          <w:tab w:val="right" w:pos="851"/>
          <w:tab w:val="right" w:pos="1304"/>
          <w:tab w:val="left" w:pos="1701"/>
        </w:tabs>
        <w:rPr>
          <w:rFonts w:cs="Arial"/>
        </w:rPr>
      </w:pPr>
      <w:r w:rsidRPr="007D23FE">
        <w:rPr>
          <w:rFonts w:cs="Arial"/>
        </w:rPr>
        <w:tab/>
        <w:t>6</w:t>
      </w:r>
      <w:r w:rsidR="00E46753" w:rsidRPr="007D23FE">
        <w:rPr>
          <w:rFonts w:cs="Arial"/>
        </w:rPr>
        <w:t>0</w:t>
      </w:r>
      <w:r w:rsidRPr="007D23FE">
        <w:rPr>
          <w:rFonts w:cs="Arial"/>
        </w:rPr>
        <w:tab/>
        <w:t xml:space="preserve">cm </w:t>
      </w:r>
      <w:r w:rsidRPr="007D23FE">
        <w:rPr>
          <w:rFonts w:cs="Arial"/>
        </w:rPr>
        <w:tab/>
        <w:t>Gesamtaufbau</w:t>
      </w:r>
    </w:p>
    <w:p w14:paraId="2B0E0F77" w14:textId="77777777" w:rsidR="00FA777F" w:rsidRPr="007D23FE" w:rsidRDefault="00FA777F" w:rsidP="00FA777F">
      <w:pPr>
        <w:tabs>
          <w:tab w:val="right" w:pos="851"/>
          <w:tab w:val="right" w:pos="1304"/>
          <w:tab w:val="left" w:pos="1701"/>
        </w:tabs>
        <w:rPr>
          <w:rFonts w:cs="Arial"/>
        </w:rPr>
      </w:pPr>
    </w:p>
    <w:p w14:paraId="22F93F5D" w14:textId="1E4C8E0A" w:rsidR="00E46753" w:rsidRPr="007D23FE" w:rsidRDefault="00E46753" w:rsidP="00E46753">
      <w:pPr>
        <w:widowControl w:val="0"/>
        <w:tabs>
          <w:tab w:val="left" w:pos="3686"/>
        </w:tabs>
        <w:rPr>
          <w:rFonts w:cs="Arial"/>
          <w:u w:val="single"/>
        </w:rPr>
      </w:pPr>
      <w:r w:rsidRPr="007D23FE">
        <w:rPr>
          <w:rFonts w:cs="Arial"/>
          <w:u w:val="single"/>
        </w:rPr>
        <w:t>Seitenbereich / Parkstände ungebunden mit Ökopflaster aus Betonstein:</w:t>
      </w:r>
    </w:p>
    <w:p w14:paraId="2273E1F7" w14:textId="77777777" w:rsidR="001602C8" w:rsidRPr="007D23FE" w:rsidRDefault="001602C8" w:rsidP="001602C8">
      <w:pPr>
        <w:widowControl w:val="0"/>
        <w:tabs>
          <w:tab w:val="left" w:pos="3686"/>
        </w:tabs>
        <w:ind w:left="993" w:hanging="993"/>
        <w:rPr>
          <w:rFonts w:cs="Arial"/>
        </w:rPr>
      </w:pPr>
    </w:p>
    <w:p w14:paraId="52B07268" w14:textId="0DF74D06" w:rsidR="001602C8" w:rsidRPr="007D23FE" w:rsidRDefault="001602C8" w:rsidP="001602C8">
      <w:pPr>
        <w:widowControl w:val="0"/>
        <w:tabs>
          <w:tab w:val="left" w:pos="3686"/>
        </w:tabs>
        <w:spacing w:after="60"/>
        <w:ind w:left="3686" w:hanging="3119"/>
        <w:rPr>
          <w:rFonts w:cs="Arial"/>
          <w:i/>
        </w:rPr>
      </w:pPr>
      <w:r w:rsidRPr="007D23FE">
        <w:rPr>
          <w:rFonts w:cs="Arial"/>
          <w:i/>
        </w:rPr>
        <w:t xml:space="preserve">(Ausbau in </w:t>
      </w:r>
      <w:r w:rsidR="00F010E9" w:rsidRPr="007D23FE">
        <w:rPr>
          <w:rFonts w:cs="Arial"/>
          <w:i/>
        </w:rPr>
        <w:t>Pflaster</w:t>
      </w:r>
      <w:r w:rsidRPr="007D23FE">
        <w:rPr>
          <w:rFonts w:cs="Arial"/>
          <w:i/>
        </w:rPr>
        <w:t xml:space="preserve">bauweise in Anlehnung an RStO 12, Tafel </w:t>
      </w:r>
      <w:r w:rsidR="00E46753" w:rsidRPr="007D23FE">
        <w:rPr>
          <w:rFonts w:cs="Arial"/>
          <w:i/>
        </w:rPr>
        <w:t>3</w:t>
      </w:r>
      <w:r w:rsidRPr="007D23FE">
        <w:rPr>
          <w:rFonts w:cs="Arial"/>
          <w:i/>
        </w:rPr>
        <w:t xml:space="preserve">, Zeile </w:t>
      </w:r>
      <w:r w:rsidR="00E46753" w:rsidRPr="007D23FE">
        <w:rPr>
          <w:rFonts w:cs="Arial"/>
          <w:i/>
        </w:rPr>
        <w:t>1, Bk0,3</w:t>
      </w:r>
      <w:r w:rsidRPr="007D23FE">
        <w:rPr>
          <w:rFonts w:cs="Arial"/>
          <w:i/>
        </w:rPr>
        <w:t>)</w:t>
      </w:r>
    </w:p>
    <w:p w14:paraId="33AD2136" w14:textId="393BD066" w:rsidR="00F010E9" w:rsidRPr="007D23FE" w:rsidRDefault="00F010E9" w:rsidP="003D33D3">
      <w:pPr>
        <w:tabs>
          <w:tab w:val="right" w:pos="851"/>
          <w:tab w:val="right" w:pos="1304"/>
          <w:tab w:val="left" w:pos="1701"/>
        </w:tabs>
        <w:rPr>
          <w:rFonts w:cs="Arial"/>
        </w:rPr>
      </w:pPr>
      <w:r w:rsidRPr="007D23FE">
        <w:rPr>
          <w:rFonts w:cs="Arial"/>
        </w:rPr>
        <w:tab/>
      </w:r>
      <w:r w:rsidR="00E46753" w:rsidRPr="007D23FE">
        <w:rPr>
          <w:rFonts w:cs="Arial"/>
        </w:rPr>
        <w:t>8</w:t>
      </w:r>
      <w:r w:rsidRPr="007D23FE">
        <w:rPr>
          <w:rFonts w:cs="Arial"/>
        </w:rPr>
        <w:tab/>
        <w:t>cm</w:t>
      </w:r>
      <w:r w:rsidRPr="007D23FE">
        <w:rPr>
          <w:rFonts w:cs="Arial"/>
        </w:rPr>
        <w:tab/>
      </w:r>
      <w:r w:rsidR="00E46753" w:rsidRPr="007D23FE">
        <w:rPr>
          <w:rFonts w:cs="Arial"/>
        </w:rPr>
        <w:t>Ökopflaster</w:t>
      </w:r>
      <w:r w:rsidRPr="007D23FE">
        <w:rPr>
          <w:rFonts w:cs="Arial"/>
        </w:rPr>
        <w:t xml:space="preserve"> (</w:t>
      </w:r>
      <w:r w:rsidR="00E46753" w:rsidRPr="007D23FE">
        <w:rPr>
          <w:rFonts w:cs="Arial"/>
        </w:rPr>
        <w:t>anthrazit / grau</w:t>
      </w:r>
      <w:r w:rsidRPr="007D23FE">
        <w:rPr>
          <w:rFonts w:cs="Arial"/>
        </w:rPr>
        <w:t>)</w:t>
      </w:r>
    </w:p>
    <w:p w14:paraId="13DFD535" w14:textId="77777777" w:rsidR="00F010E9" w:rsidRPr="007D23FE" w:rsidRDefault="00F010E9" w:rsidP="003D33D3">
      <w:pPr>
        <w:tabs>
          <w:tab w:val="right" w:pos="851"/>
          <w:tab w:val="right" w:pos="1304"/>
          <w:tab w:val="left" w:pos="1701"/>
        </w:tabs>
        <w:rPr>
          <w:rFonts w:cs="Arial"/>
        </w:rPr>
      </w:pPr>
      <w:r w:rsidRPr="007D23FE">
        <w:rPr>
          <w:rFonts w:cs="Arial"/>
        </w:rPr>
        <w:tab/>
        <w:t>4</w:t>
      </w:r>
      <w:r w:rsidRPr="007D23FE">
        <w:rPr>
          <w:rFonts w:cs="Arial"/>
        </w:rPr>
        <w:tab/>
        <w:t>cm</w:t>
      </w:r>
      <w:r w:rsidRPr="007D23FE">
        <w:rPr>
          <w:rFonts w:cs="Arial"/>
        </w:rPr>
        <w:tab/>
        <w:t>Bettungsschicht</w:t>
      </w:r>
    </w:p>
    <w:p w14:paraId="69F12D40" w14:textId="39941929" w:rsidR="00E46753" w:rsidRPr="007D23FE" w:rsidRDefault="00E46753" w:rsidP="003D33D3">
      <w:pPr>
        <w:tabs>
          <w:tab w:val="right" w:pos="851"/>
          <w:tab w:val="right" w:pos="1304"/>
          <w:tab w:val="left" w:pos="1701"/>
        </w:tabs>
        <w:rPr>
          <w:rFonts w:cs="Arial"/>
        </w:rPr>
      </w:pPr>
      <w:r w:rsidRPr="007D23FE">
        <w:rPr>
          <w:rFonts w:cs="Arial"/>
        </w:rPr>
        <w:tab/>
        <w:t xml:space="preserve">28 </w:t>
      </w:r>
      <w:r w:rsidRPr="007D23FE">
        <w:rPr>
          <w:rFonts w:cs="Arial"/>
        </w:rPr>
        <w:tab/>
        <w:t>cm</w:t>
      </w:r>
      <w:r w:rsidRPr="007D23FE">
        <w:rPr>
          <w:rFonts w:cs="Arial"/>
        </w:rPr>
        <w:tab/>
        <w:t>Schottertragschicht</w:t>
      </w:r>
    </w:p>
    <w:p w14:paraId="0D031BC3" w14:textId="36158DFE" w:rsidR="00F010E9" w:rsidRPr="007D23FE" w:rsidRDefault="00F010E9" w:rsidP="003D33D3">
      <w:pPr>
        <w:tabs>
          <w:tab w:val="right" w:pos="851"/>
          <w:tab w:val="right" w:pos="1304"/>
          <w:tab w:val="left" w:pos="1701"/>
        </w:tabs>
        <w:rPr>
          <w:rFonts w:cs="Arial"/>
          <w:u w:val="single"/>
        </w:rPr>
      </w:pPr>
      <w:r w:rsidRPr="007D23FE">
        <w:rPr>
          <w:rFonts w:cs="Arial"/>
        </w:rPr>
        <w:tab/>
      </w:r>
      <w:r w:rsidR="00E46753" w:rsidRPr="007D23FE">
        <w:rPr>
          <w:rFonts w:cs="Arial"/>
          <w:u w:val="single"/>
        </w:rPr>
        <w:t>15</w:t>
      </w:r>
      <w:r w:rsidRPr="007D23FE">
        <w:rPr>
          <w:rFonts w:cs="Arial"/>
          <w:u w:val="single"/>
        </w:rPr>
        <w:tab/>
        <w:t xml:space="preserve">cm </w:t>
      </w:r>
      <w:r w:rsidRPr="007D23FE">
        <w:rPr>
          <w:rFonts w:cs="Arial"/>
          <w:u w:val="single"/>
        </w:rPr>
        <w:tab/>
      </w:r>
      <w:r w:rsidR="00E46753" w:rsidRPr="007D23FE">
        <w:rPr>
          <w:rFonts w:cs="Arial"/>
          <w:u w:val="single"/>
        </w:rPr>
        <w:t>Verfestigung</w:t>
      </w:r>
    </w:p>
    <w:p w14:paraId="4B4CC295" w14:textId="58DD7FA6" w:rsidR="00F010E9" w:rsidRPr="007D23FE" w:rsidRDefault="00F010E9" w:rsidP="003D33D3">
      <w:pPr>
        <w:tabs>
          <w:tab w:val="right" w:pos="851"/>
          <w:tab w:val="right" w:pos="1304"/>
          <w:tab w:val="left" w:pos="1701"/>
        </w:tabs>
        <w:rPr>
          <w:rFonts w:cs="Arial"/>
        </w:rPr>
      </w:pPr>
      <w:r w:rsidRPr="007D23FE">
        <w:rPr>
          <w:rFonts w:cs="Arial"/>
        </w:rPr>
        <w:tab/>
        <w:t>5</w:t>
      </w:r>
      <w:r w:rsidR="00B55424" w:rsidRPr="007D23FE">
        <w:rPr>
          <w:rFonts w:cs="Arial"/>
        </w:rPr>
        <w:t>5</w:t>
      </w:r>
      <w:r w:rsidRPr="007D23FE">
        <w:rPr>
          <w:rFonts w:cs="Arial"/>
        </w:rPr>
        <w:tab/>
        <w:t xml:space="preserve">cm </w:t>
      </w:r>
      <w:r w:rsidRPr="007D23FE">
        <w:rPr>
          <w:rFonts w:cs="Arial"/>
        </w:rPr>
        <w:tab/>
        <w:t>Gesamtaufbau</w:t>
      </w:r>
    </w:p>
    <w:p w14:paraId="4EE26C67" w14:textId="25166B9A" w:rsidR="00445C78" w:rsidRPr="007D23FE" w:rsidRDefault="00445C78" w:rsidP="00F010E9">
      <w:pPr>
        <w:tabs>
          <w:tab w:val="right" w:pos="851"/>
        </w:tabs>
        <w:rPr>
          <w:rFonts w:cs="Arial"/>
        </w:rPr>
      </w:pPr>
    </w:p>
    <w:p w14:paraId="26F23162" w14:textId="0DCEFE6D" w:rsidR="00FA777F" w:rsidRPr="007D23FE" w:rsidRDefault="00B55424" w:rsidP="00FA777F">
      <w:pPr>
        <w:widowControl w:val="0"/>
        <w:tabs>
          <w:tab w:val="left" w:pos="3686"/>
        </w:tabs>
        <w:rPr>
          <w:rFonts w:cs="Arial"/>
          <w:u w:val="single"/>
        </w:rPr>
      </w:pPr>
      <w:r w:rsidRPr="007D23FE">
        <w:rPr>
          <w:rFonts w:cs="Arial"/>
          <w:u w:val="single"/>
        </w:rPr>
        <w:t>Randstreifen unbefestigt</w:t>
      </w:r>
      <w:r w:rsidR="00FA777F" w:rsidRPr="007D23FE">
        <w:rPr>
          <w:rFonts w:cs="Arial"/>
          <w:u w:val="single"/>
        </w:rPr>
        <w:t>:</w:t>
      </w:r>
    </w:p>
    <w:p w14:paraId="345D3254" w14:textId="77777777" w:rsidR="00FA777F" w:rsidRPr="007D23FE" w:rsidRDefault="00FA777F" w:rsidP="00FA777F">
      <w:pPr>
        <w:widowControl w:val="0"/>
        <w:tabs>
          <w:tab w:val="left" w:pos="3686"/>
        </w:tabs>
        <w:ind w:left="993" w:hanging="993"/>
        <w:rPr>
          <w:rFonts w:cs="Arial"/>
        </w:rPr>
      </w:pPr>
    </w:p>
    <w:p w14:paraId="76607D0E" w14:textId="77777777" w:rsidR="00FA777F" w:rsidRPr="007D23FE" w:rsidRDefault="00FA777F" w:rsidP="00FA777F">
      <w:pPr>
        <w:widowControl w:val="0"/>
        <w:tabs>
          <w:tab w:val="left" w:pos="3686"/>
        </w:tabs>
        <w:spacing w:after="60"/>
        <w:ind w:left="3686" w:hanging="3119"/>
        <w:rPr>
          <w:rFonts w:cs="Arial"/>
          <w:i/>
        </w:rPr>
      </w:pPr>
      <w:r w:rsidRPr="007D23FE">
        <w:rPr>
          <w:rFonts w:cs="Arial"/>
          <w:i/>
        </w:rPr>
        <w:t>(Ausbau in Pflasterbauweise in Anlehnung an RStO 12, Tafel 6, Zeile 2)</w:t>
      </w:r>
    </w:p>
    <w:p w14:paraId="6EAA794B" w14:textId="783C679B" w:rsidR="00FA777F" w:rsidRPr="007D23FE" w:rsidRDefault="00FA777F" w:rsidP="00FA777F">
      <w:pPr>
        <w:tabs>
          <w:tab w:val="right" w:pos="851"/>
          <w:tab w:val="right" w:pos="1304"/>
          <w:tab w:val="left" w:pos="1701"/>
        </w:tabs>
        <w:rPr>
          <w:rFonts w:cs="Arial"/>
        </w:rPr>
      </w:pPr>
      <w:r w:rsidRPr="007D23FE">
        <w:rPr>
          <w:rFonts w:cs="Arial"/>
        </w:rPr>
        <w:tab/>
      </w:r>
      <w:r w:rsidR="00B55424" w:rsidRPr="007D23FE">
        <w:rPr>
          <w:rFonts w:cs="Arial"/>
        </w:rPr>
        <w:t>3</w:t>
      </w:r>
      <w:r w:rsidRPr="007D23FE">
        <w:rPr>
          <w:rFonts w:cs="Arial"/>
        </w:rPr>
        <w:tab/>
        <w:t>cm</w:t>
      </w:r>
      <w:r w:rsidRPr="007D23FE">
        <w:rPr>
          <w:rFonts w:cs="Arial"/>
        </w:rPr>
        <w:tab/>
      </w:r>
      <w:r w:rsidR="00B55424" w:rsidRPr="007D23FE">
        <w:rPr>
          <w:rFonts w:cs="Arial"/>
        </w:rPr>
        <w:t xml:space="preserve">Deckschicht ohne Bindemittel </w:t>
      </w:r>
    </w:p>
    <w:p w14:paraId="121CB80B" w14:textId="28BB2F80" w:rsidR="00FA777F" w:rsidRPr="007D23FE" w:rsidRDefault="00FA777F" w:rsidP="00FA777F">
      <w:pPr>
        <w:tabs>
          <w:tab w:val="right" w:pos="851"/>
          <w:tab w:val="right" w:pos="1304"/>
          <w:tab w:val="left" w:pos="1701"/>
        </w:tabs>
        <w:rPr>
          <w:rFonts w:cs="Arial"/>
          <w:u w:val="single"/>
        </w:rPr>
      </w:pPr>
      <w:r w:rsidRPr="007D23FE">
        <w:rPr>
          <w:rFonts w:cs="Arial"/>
        </w:rPr>
        <w:tab/>
      </w:r>
      <w:r w:rsidR="00B55424" w:rsidRPr="007D23FE">
        <w:rPr>
          <w:rFonts w:cs="Arial"/>
          <w:u w:val="single"/>
        </w:rPr>
        <w:t>20</w:t>
      </w:r>
      <w:r w:rsidRPr="007D23FE">
        <w:rPr>
          <w:rFonts w:cs="Arial"/>
          <w:u w:val="single"/>
        </w:rPr>
        <w:tab/>
        <w:t>cm</w:t>
      </w:r>
      <w:r w:rsidRPr="007D23FE">
        <w:rPr>
          <w:rFonts w:cs="Arial"/>
          <w:u w:val="single"/>
        </w:rPr>
        <w:tab/>
      </w:r>
      <w:r w:rsidR="00B55424" w:rsidRPr="007D23FE">
        <w:rPr>
          <w:rFonts w:cs="Arial"/>
          <w:u w:val="single"/>
        </w:rPr>
        <w:t>F</w:t>
      </w:r>
      <w:r w:rsidRPr="007D23FE">
        <w:rPr>
          <w:rFonts w:cs="Arial"/>
          <w:u w:val="single"/>
        </w:rPr>
        <w:t>rostschutzschicht 0/45</w:t>
      </w:r>
      <w:r w:rsidR="00B55424" w:rsidRPr="007D23FE">
        <w:rPr>
          <w:rFonts w:cs="Arial"/>
          <w:u w:val="single"/>
        </w:rPr>
        <w:t xml:space="preserve"> auf vorhandener ToB</w:t>
      </w:r>
    </w:p>
    <w:p w14:paraId="72CD4879" w14:textId="2CE345E3" w:rsidR="00FA777F" w:rsidRPr="007D23FE" w:rsidRDefault="00FA777F" w:rsidP="00FA777F">
      <w:pPr>
        <w:tabs>
          <w:tab w:val="right" w:pos="851"/>
          <w:tab w:val="right" w:pos="1304"/>
          <w:tab w:val="left" w:pos="1701"/>
        </w:tabs>
        <w:rPr>
          <w:rFonts w:cs="Arial"/>
        </w:rPr>
      </w:pPr>
      <w:r w:rsidRPr="007D23FE">
        <w:rPr>
          <w:rFonts w:cs="Arial"/>
        </w:rPr>
        <w:tab/>
      </w:r>
      <w:r w:rsidR="00B55424" w:rsidRPr="007D23FE">
        <w:rPr>
          <w:rFonts w:cs="Arial"/>
        </w:rPr>
        <w:t>23</w:t>
      </w:r>
      <w:r w:rsidRPr="007D23FE">
        <w:rPr>
          <w:rFonts w:cs="Arial"/>
        </w:rPr>
        <w:tab/>
        <w:t xml:space="preserve">cm </w:t>
      </w:r>
      <w:r w:rsidRPr="007D23FE">
        <w:rPr>
          <w:rFonts w:cs="Arial"/>
        </w:rPr>
        <w:tab/>
        <w:t>Gesamtaufbau</w:t>
      </w:r>
    </w:p>
    <w:p w14:paraId="486238ED" w14:textId="77777777" w:rsidR="00FA777F" w:rsidRPr="007D23FE" w:rsidRDefault="00FA777F" w:rsidP="00FA777F">
      <w:pPr>
        <w:tabs>
          <w:tab w:val="right" w:pos="851"/>
        </w:tabs>
        <w:rPr>
          <w:rFonts w:cs="Arial"/>
        </w:rPr>
      </w:pPr>
    </w:p>
    <w:p w14:paraId="400681D4" w14:textId="258598FF" w:rsidR="004A1F01" w:rsidRPr="007D23FE" w:rsidRDefault="00445C78" w:rsidP="008B669F">
      <w:pPr>
        <w:pStyle w:val="berschrift4"/>
        <w:rPr>
          <w:rFonts w:cs="Arial"/>
        </w:rPr>
      </w:pPr>
      <w:bookmarkStart w:id="16" w:name="_Toc195007487"/>
      <w:r w:rsidRPr="007D23FE">
        <w:rPr>
          <w:rFonts w:cs="Arial"/>
        </w:rPr>
        <w:t xml:space="preserve">Bankette / </w:t>
      </w:r>
      <w:r w:rsidR="007E16B5" w:rsidRPr="007D23FE">
        <w:rPr>
          <w:rFonts w:cs="Arial"/>
        </w:rPr>
        <w:t>Nebenanlagen</w:t>
      </w:r>
      <w:bookmarkEnd w:id="16"/>
    </w:p>
    <w:p w14:paraId="54AF6F0A" w14:textId="29F92FDC" w:rsidR="007E16B5" w:rsidRPr="007D23FE" w:rsidRDefault="007E16B5" w:rsidP="0089392D">
      <w:pPr>
        <w:rPr>
          <w:rFonts w:cs="Arial"/>
        </w:rPr>
      </w:pPr>
      <w:r w:rsidRPr="007D23FE">
        <w:rPr>
          <w:rFonts w:cs="Arial"/>
        </w:rPr>
        <w:t xml:space="preserve">Die Nebenflächen bzw. die </w:t>
      </w:r>
      <w:r w:rsidR="00793A3A" w:rsidRPr="007D23FE">
        <w:rPr>
          <w:rFonts w:cs="Arial"/>
        </w:rPr>
        <w:t>Anpassungen zum Bestand erfolgen durch Angleichungen mit Oberboden bis zu einer Dicke von 20 cm</w:t>
      </w:r>
      <w:r w:rsidR="008538F4" w:rsidRPr="007D23FE">
        <w:rPr>
          <w:rFonts w:cs="Arial"/>
        </w:rPr>
        <w:t xml:space="preserve"> bzw. mit der vorhandenen Oberflächenbefestigung gemäß den dazugehörigen OZ des Leistungsverzeichnisses.</w:t>
      </w:r>
      <w:r w:rsidR="00793A3A" w:rsidRPr="007D23FE">
        <w:rPr>
          <w:rFonts w:cs="Arial"/>
        </w:rPr>
        <w:t xml:space="preserve"> </w:t>
      </w:r>
    </w:p>
    <w:p w14:paraId="6943C858" w14:textId="77777777" w:rsidR="004A1F01" w:rsidRPr="007D23FE" w:rsidRDefault="004A1F01" w:rsidP="008B669F">
      <w:pPr>
        <w:pStyle w:val="berschrift4"/>
        <w:rPr>
          <w:rFonts w:cs="Arial"/>
        </w:rPr>
      </w:pPr>
      <w:bookmarkStart w:id="17" w:name="_Toc107988160"/>
      <w:bookmarkStart w:id="18" w:name="_Toc195007488"/>
      <w:r w:rsidRPr="007D23FE">
        <w:rPr>
          <w:rFonts w:cs="Arial"/>
        </w:rPr>
        <w:t>Ausstattung</w:t>
      </w:r>
      <w:bookmarkEnd w:id="17"/>
      <w:bookmarkEnd w:id="18"/>
    </w:p>
    <w:p w14:paraId="7391F80C" w14:textId="77777777" w:rsidR="00B55424" w:rsidRPr="007D23FE" w:rsidRDefault="008538F4" w:rsidP="008538F4">
      <w:pPr>
        <w:rPr>
          <w:rFonts w:cs="Arial"/>
        </w:rPr>
      </w:pPr>
      <w:r w:rsidRPr="007D23FE">
        <w:rPr>
          <w:rFonts w:cs="Arial"/>
        </w:rPr>
        <w:t xml:space="preserve">Die </w:t>
      </w:r>
      <w:r w:rsidR="008B6F58" w:rsidRPr="007D23FE">
        <w:rPr>
          <w:rFonts w:cs="Arial"/>
        </w:rPr>
        <w:t xml:space="preserve">verkehrsregelnde Beschilderung </w:t>
      </w:r>
      <w:r w:rsidR="00B55424" w:rsidRPr="007D23FE">
        <w:rPr>
          <w:rFonts w:cs="Arial"/>
        </w:rPr>
        <w:t>ist abzubauen, bauzeitlich nach Wahl des AN – geschützt vor äußeren Einflüssen – zu lagern und nach Beendigung der Erneuerungsarbeiten wieder aufzustellen.</w:t>
      </w:r>
    </w:p>
    <w:p w14:paraId="155CE8D4" w14:textId="41E5E65C" w:rsidR="00775B9C" w:rsidRPr="007D23FE" w:rsidRDefault="00775B9C" w:rsidP="008538F4">
      <w:pPr>
        <w:rPr>
          <w:rFonts w:cs="Arial"/>
        </w:rPr>
      </w:pPr>
    </w:p>
    <w:p w14:paraId="60834D55" w14:textId="4D38D369" w:rsidR="005C5013" w:rsidRPr="007D23FE" w:rsidRDefault="00750A29" w:rsidP="008538F4">
      <w:pPr>
        <w:rPr>
          <w:rFonts w:cs="Arial"/>
        </w:rPr>
      </w:pPr>
      <w:r w:rsidRPr="007D23FE">
        <w:rPr>
          <w:rFonts w:cs="Arial"/>
        </w:rPr>
        <w:t xml:space="preserve">Die Straßenbeleuchtung </w:t>
      </w:r>
      <w:r w:rsidR="00B55424" w:rsidRPr="007D23FE">
        <w:rPr>
          <w:rFonts w:cs="Arial"/>
        </w:rPr>
        <w:t>wird in Teilbereichen erneuert. Die im Bestand verbleibenden Leuchtenstandorte inklusive der Masten sind</w:t>
      </w:r>
      <w:r w:rsidR="00141085" w:rsidRPr="007D23FE">
        <w:rPr>
          <w:rFonts w:cs="Arial"/>
        </w:rPr>
        <w:t xml:space="preserve"> zu</w:t>
      </w:r>
      <w:r w:rsidR="0085620E" w:rsidRPr="007D23FE">
        <w:rPr>
          <w:rFonts w:cs="Arial"/>
        </w:rPr>
        <w:t xml:space="preserve"> </w:t>
      </w:r>
      <w:r w:rsidR="00141085" w:rsidRPr="007D23FE">
        <w:rPr>
          <w:rFonts w:cs="Arial"/>
        </w:rPr>
        <w:t xml:space="preserve">sichern. </w:t>
      </w:r>
    </w:p>
    <w:p w14:paraId="2B82B639" w14:textId="005ADC4E" w:rsidR="004A1F01" w:rsidRPr="007D23FE" w:rsidRDefault="00445C78" w:rsidP="008538F4">
      <w:pPr>
        <w:pStyle w:val="berschrift4"/>
        <w:rPr>
          <w:rFonts w:cs="Arial"/>
        </w:rPr>
      </w:pPr>
      <w:bookmarkStart w:id="19" w:name="_Toc107988162"/>
      <w:bookmarkStart w:id="20" w:name="_Toc195007489"/>
      <w:r w:rsidRPr="007D23FE">
        <w:rPr>
          <w:rFonts w:cs="Arial"/>
        </w:rPr>
        <w:t>Landschaftspflegerische Maßnahmen</w:t>
      </w:r>
      <w:bookmarkEnd w:id="19"/>
      <w:bookmarkEnd w:id="20"/>
    </w:p>
    <w:p w14:paraId="1C1AEC55" w14:textId="77777777" w:rsidR="00B55424" w:rsidRPr="007D23FE" w:rsidRDefault="00FD398C" w:rsidP="00FD398C">
      <w:pPr>
        <w:spacing w:before="120"/>
        <w:rPr>
          <w:rFonts w:cs="Arial"/>
        </w:rPr>
      </w:pPr>
      <w:bookmarkStart w:id="21" w:name="_Toc43708083"/>
      <w:bookmarkStart w:id="22" w:name="_Toc107988164"/>
      <w:r w:rsidRPr="007D23FE">
        <w:rPr>
          <w:rFonts w:cs="Arial"/>
        </w:rPr>
        <w:t>Landschaftsbau erfolgt im Rahmen der Anpassungen im Randbereich mit Oberboden</w:t>
      </w:r>
      <w:r w:rsidR="0033073C" w:rsidRPr="007D23FE">
        <w:rPr>
          <w:rFonts w:cs="Arial"/>
        </w:rPr>
        <w:t xml:space="preserve">. Diese </w:t>
      </w:r>
      <w:r w:rsidRPr="007D23FE">
        <w:rPr>
          <w:rFonts w:cs="Arial"/>
        </w:rPr>
        <w:t xml:space="preserve">sind mit </w:t>
      </w:r>
      <w:r w:rsidR="00F175A7" w:rsidRPr="007D23FE">
        <w:rPr>
          <w:rFonts w:cs="Arial"/>
        </w:rPr>
        <w:t>A</w:t>
      </w:r>
      <w:r w:rsidRPr="007D23FE">
        <w:rPr>
          <w:rFonts w:cs="Arial"/>
        </w:rPr>
        <w:t xml:space="preserve">nsaat (auf Rohboden bzw. Oberboden) zu begrünen und zum Witterungsschutz zu mulchen. </w:t>
      </w:r>
      <w:r w:rsidR="003C4A52" w:rsidRPr="007D23FE">
        <w:rPr>
          <w:rFonts w:cs="Arial"/>
        </w:rPr>
        <w:t>Die im LV ausgewiesene Rezeptur nach RSM ist für den AN bindend.</w:t>
      </w:r>
      <w:r w:rsidR="008538F4" w:rsidRPr="007D23FE">
        <w:rPr>
          <w:rFonts w:cs="Arial"/>
        </w:rPr>
        <w:t xml:space="preserve"> </w:t>
      </w:r>
    </w:p>
    <w:p w14:paraId="50956985" w14:textId="27ACD793" w:rsidR="00BE3934" w:rsidRPr="007D23FE" w:rsidRDefault="008538F4" w:rsidP="00FD398C">
      <w:pPr>
        <w:spacing w:before="120"/>
        <w:rPr>
          <w:rFonts w:cs="Arial"/>
        </w:rPr>
      </w:pPr>
      <w:r w:rsidRPr="007D23FE">
        <w:rPr>
          <w:rFonts w:cs="Arial"/>
        </w:rPr>
        <w:t xml:space="preserve">Vorgaben zur Herstellung </w:t>
      </w:r>
      <w:r w:rsidR="00B55424" w:rsidRPr="007D23FE">
        <w:rPr>
          <w:rFonts w:cs="Arial"/>
        </w:rPr>
        <w:t xml:space="preserve">von Baum- und Wurzelschutzmaßnahmen gemäß den OZ des Leistungsverzeichnisses sowie den Anweisungen des AG </w:t>
      </w:r>
      <w:r w:rsidRPr="007D23FE">
        <w:rPr>
          <w:rFonts w:cs="Arial"/>
        </w:rPr>
        <w:t>sind einzuhalten.</w:t>
      </w:r>
      <w:r w:rsidR="00B55424" w:rsidRPr="007D23FE">
        <w:rPr>
          <w:rFonts w:cs="Arial"/>
        </w:rPr>
        <w:t xml:space="preserve"> In diesem Zusammenhang stellt der AG eine baumschutzfachliche </w:t>
      </w:r>
      <w:r w:rsidR="005F4416">
        <w:rPr>
          <w:rFonts w:cs="Arial"/>
        </w:rPr>
        <w:t>Bauüberwachung</w:t>
      </w:r>
      <w:r w:rsidR="00B55424" w:rsidRPr="007D23FE">
        <w:rPr>
          <w:rFonts w:cs="Arial"/>
        </w:rPr>
        <w:t xml:space="preserve">. Anweisungen der baumschutzfachlichen </w:t>
      </w:r>
      <w:r w:rsidR="005F4416">
        <w:rPr>
          <w:rFonts w:cs="Arial"/>
        </w:rPr>
        <w:t>Bauüberwachung</w:t>
      </w:r>
      <w:r w:rsidR="00B55424" w:rsidRPr="007D23FE">
        <w:rPr>
          <w:rFonts w:cs="Arial"/>
        </w:rPr>
        <w:t xml:space="preserve"> für den Umgang mit Bäumen und Flurgehölze sind Folge zu Leisten. Diesbezügliche Mehraufwendungen werden nicht gesondert vergütet.</w:t>
      </w:r>
    </w:p>
    <w:p w14:paraId="0EFDF1BB" w14:textId="77777777" w:rsidR="004A1F01" w:rsidRPr="007D23FE" w:rsidRDefault="004A1F01" w:rsidP="008538F4">
      <w:pPr>
        <w:pStyle w:val="berschrift4"/>
        <w:rPr>
          <w:rFonts w:cs="Arial"/>
        </w:rPr>
      </w:pPr>
      <w:bookmarkStart w:id="23" w:name="_Toc195007490"/>
      <w:r w:rsidRPr="007D23FE">
        <w:rPr>
          <w:rFonts w:cs="Arial"/>
        </w:rPr>
        <w:t>Vermessung</w:t>
      </w:r>
      <w:bookmarkEnd w:id="21"/>
      <w:bookmarkEnd w:id="22"/>
      <w:bookmarkEnd w:id="23"/>
    </w:p>
    <w:p w14:paraId="3F2F4151" w14:textId="73E17AFA" w:rsidR="0033073C" w:rsidRPr="007D23FE" w:rsidRDefault="0033073C" w:rsidP="008B669F">
      <w:pPr>
        <w:rPr>
          <w:rFonts w:cs="Arial"/>
        </w:rPr>
      </w:pPr>
      <w:r w:rsidRPr="007D23FE">
        <w:rPr>
          <w:rFonts w:cs="Arial"/>
        </w:rPr>
        <w:t>D</w:t>
      </w:r>
      <w:r w:rsidR="00BB5DDC" w:rsidRPr="007D23FE">
        <w:rPr>
          <w:rFonts w:cs="Arial"/>
        </w:rPr>
        <w:t xml:space="preserve">er AN (Auftragnehmer) hat alle notwendigen Vermessungen und Absteckungen für die Herstellung und Abrechnung (Deckennivellement, Schichtdickenbestimmung, Flächenbestimmungen) zu erbringen und in der jeweiligen Bauleistung als Nebenleistungen einzurechnen. </w:t>
      </w:r>
      <w:r w:rsidR="00C041A2" w:rsidRPr="007D23FE">
        <w:rPr>
          <w:rFonts w:cs="Arial"/>
        </w:rPr>
        <w:t xml:space="preserve">Die Hauptabsteckung obliegt </w:t>
      </w:r>
      <w:r w:rsidR="004D002B" w:rsidRPr="007D23FE">
        <w:rPr>
          <w:rFonts w:cs="Arial"/>
        </w:rPr>
        <w:t>de</w:t>
      </w:r>
      <w:r w:rsidR="003C4A52" w:rsidRPr="007D23FE">
        <w:rPr>
          <w:rFonts w:cs="Arial"/>
        </w:rPr>
        <w:t>m</w:t>
      </w:r>
      <w:r w:rsidR="00C041A2" w:rsidRPr="007D23FE">
        <w:rPr>
          <w:rFonts w:cs="Arial"/>
        </w:rPr>
        <w:t xml:space="preserve"> AG. </w:t>
      </w:r>
      <w:r w:rsidRPr="007D23FE">
        <w:rPr>
          <w:rFonts w:cs="Arial"/>
        </w:rPr>
        <w:t>Die Absteckung der Nebenachsen (</w:t>
      </w:r>
      <w:r w:rsidR="00A826A9" w:rsidRPr="007D23FE">
        <w:rPr>
          <w:rFonts w:cs="Arial"/>
        </w:rPr>
        <w:t>Seitenbereiche / Parkstände</w:t>
      </w:r>
      <w:r w:rsidRPr="007D23FE">
        <w:rPr>
          <w:rFonts w:cs="Arial"/>
        </w:rPr>
        <w:t>) obliegt dem AN.</w:t>
      </w:r>
    </w:p>
    <w:p w14:paraId="6430EF67" w14:textId="616A1B1A" w:rsidR="00A826A9" w:rsidRPr="007D23FE" w:rsidRDefault="00A826A9" w:rsidP="00A826A9">
      <w:pPr>
        <w:pStyle w:val="berschrift3"/>
      </w:pPr>
      <w:bookmarkStart w:id="24" w:name="_Toc195007491"/>
      <w:proofErr w:type="gramStart"/>
      <w:r w:rsidRPr="007D23FE">
        <w:t>ZEV Strom</w:t>
      </w:r>
      <w:bookmarkEnd w:id="24"/>
      <w:proofErr w:type="gramEnd"/>
    </w:p>
    <w:p w14:paraId="5D8542FB" w14:textId="42EC4AA7" w:rsidR="0027659D" w:rsidRPr="007D23FE" w:rsidRDefault="0027659D" w:rsidP="0027659D">
      <w:pPr>
        <w:rPr>
          <w:rFonts w:cs="Arial"/>
        </w:rPr>
      </w:pPr>
      <w:r w:rsidRPr="007D23FE">
        <w:rPr>
          <w:rFonts w:cs="Arial"/>
        </w:rPr>
        <w:t xml:space="preserve">Im Zuge des Grundhaften Straßenbaus soll die vorhandene Freileitung durch Erdkabel ersetz werden. Hierfür wird zwischen den Stationen Bau-km 0+160 bis 0+340 ein Kabel verlegt und die vorhandenen Anschlüsse </w:t>
      </w:r>
      <w:r w:rsidR="002E67D8">
        <w:rPr>
          <w:rFonts w:cs="Arial"/>
        </w:rPr>
        <w:t xml:space="preserve">werden </w:t>
      </w:r>
      <w:r w:rsidRPr="007D23FE">
        <w:rPr>
          <w:rFonts w:cs="Arial"/>
        </w:rPr>
        <w:t>umgebunden. Anschließend sollen die Maste (5003-5008) zurückgebaut werden.</w:t>
      </w:r>
    </w:p>
    <w:p w14:paraId="5C677943" w14:textId="77777777" w:rsidR="0027659D" w:rsidRPr="007D23FE" w:rsidRDefault="0027659D" w:rsidP="0027659D">
      <w:pPr>
        <w:rPr>
          <w:rFonts w:cs="Arial"/>
        </w:rPr>
      </w:pPr>
    </w:p>
    <w:p w14:paraId="120EB4C9" w14:textId="77777777" w:rsidR="0027659D" w:rsidRPr="007D23FE" w:rsidRDefault="0027659D" w:rsidP="0027659D">
      <w:pPr>
        <w:rPr>
          <w:rFonts w:cs="Arial"/>
        </w:rPr>
      </w:pPr>
      <w:r w:rsidRPr="007D23FE">
        <w:rPr>
          <w:rFonts w:cs="Arial"/>
        </w:rPr>
        <w:t xml:space="preserve">Für notwendig Kabelmontageleistungen wird die ZEV eine ihrer Rahmenvertragsfirmen beauftragen. Zum Abruf der Arbeiten ist eine Vorlaufzeit von 3 Wochen ab Information des AN </w:t>
      </w:r>
      <w:proofErr w:type="spellStart"/>
      <w:r w:rsidRPr="007D23FE">
        <w:rPr>
          <w:rFonts w:cs="Arial"/>
        </w:rPr>
        <w:t>an</w:t>
      </w:r>
      <w:proofErr w:type="spellEnd"/>
      <w:r w:rsidRPr="007D23FE">
        <w:rPr>
          <w:rFonts w:cs="Arial"/>
        </w:rPr>
        <w:t xml:space="preserve"> die ZEV zu berücksichtigen.</w:t>
      </w:r>
    </w:p>
    <w:p w14:paraId="2BC4BB3B" w14:textId="77777777" w:rsidR="0027659D" w:rsidRPr="007D23FE" w:rsidRDefault="0027659D" w:rsidP="0027659D">
      <w:pPr>
        <w:rPr>
          <w:rFonts w:cs="Arial"/>
        </w:rPr>
      </w:pPr>
    </w:p>
    <w:p w14:paraId="15393890" w14:textId="354F836D" w:rsidR="0027659D" w:rsidRPr="007D23FE" w:rsidRDefault="0027659D" w:rsidP="0027659D">
      <w:pPr>
        <w:rPr>
          <w:rFonts w:cs="Arial"/>
        </w:rPr>
      </w:pPr>
      <w:r w:rsidRPr="007D23FE">
        <w:rPr>
          <w:rFonts w:cs="Arial"/>
        </w:rPr>
        <w:t>Alle notwendigen Materialien werden durch die ZEV frei ab Lager zur Verfügung gestellt. Entnahmen sind mit dem Baubetreuer abzustimmen.</w:t>
      </w:r>
    </w:p>
    <w:p w14:paraId="1501D1EF" w14:textId="77777777" w:rsidR="0027659D" w:rsidRPr="007D23FE" w:rsidRDefault="0027659D" w:rsidP="0027659D">
      <w:pPr>
        <w:rPr>
          <w:rFonts w:cs="Arial"/>
        </w:rPr>
      </w:pPr>
    </w:p>
    <w:p w14:paraId="4F3B9705" w14:textId="77777777" w:rsidR="0027659D" w:rsidRPr="007D23FE" w:rsidRDefault="0027659D" w:rsidP="0027659D">
      <w:pPr>
        <w:rPr>
          <w:rFonts w:cs="Arial"/>
        </w:rPr>
      </w:pPr>
      <w:r w:rsidRPr="007D23FE">
        <w:rPr>
          <w:rFonts w:cs="Arial"/>
        </w:rPr>
        <w:t>Anschrift Lager:</w:t>
      </w:r>
    </w:p>
    <w:p w14:paraId="3C1D8930" w14:textId="77777777" w:rsidR="0027659D" w:rsidRPr="007D23FE" w:rsidRDefault="0027659D" w:rsidP="0027659D">
      <w:pPr>
        <w:rPr>
          <w:rFonts w:cs="Arial"/>
        </w:rPr>
      </w:pPr>
      <w:proofErr w:type="spellStart"/>
      <w:r w:rsidRPr="007D23FE">
        <w:rPr>
          <w:rFonts w:cs="Arial"/>
        </w:rPr>
        <w:t>Audistraße</w:t>
      </w:r>
      <w:proofErr w:type="spellEnd"/>
      <w:r w:rsidRPr="007D23FE">
        <w:rPr>
          <w:rFonts w:cs="Arial"/>
        </w:rPr>
        <w:t xml:space="preserve"> 24, 08058 Zwickau</w:t>
      </w:r>
    </w:p>
    <w:p w14:paraId="73AE6CC8" w14:textId="77777777" w:rsidR="0027659D" w:rsidRPr="007D23FE" w:rsidRDefault="0027659D" w:rsidP="0027659D">
      <w:pPr>
        <w:rPr>
          <w:rFonts w:cs="Arial"/>
        </w:rPr>
      </w:pPr>
    </w:p>
    <w:p w14:paraId="26F225B3" w14:textId="119F3DDE" w:rsidR="009C0B86" w:rsidRPr="007D23FE" w:rsidRDefault="0027659D" w:rsidP="00B956CD">
      <w:pPr>
        <w:rPr>
          <w:rFonts w:cs="Arial"/>
        </w:rPr>
      </w:pPr>
      <w:r w:rsidRPr="007D23FE">
        <w:rPr>
          <w:rFonts w:cs="Arial"/>
        </w:rPr>
        <w:t>Zufahrt über Trabant/- Schlachthofstraße</w:t>
      </w:r>
    </w:p>
    <w:p w14:paraId="7AB7442C" w14:textId="77777777" w:rsidR="00B956CD" w:rsidRPr="007D23FE" w:rsidRDefault="00B956CD" w:rsidP="00B956CD">
      <w:pPr>
        <w:rPr>
          <w:rFonts w:cs="Arial"/>
        </w:rPr>
      </w:pPr>
    </w:p>
    <w:p w14:paraId="12E9849D" w14:textId="77777777" w:rsidR="004A1F01" w:rsidRPr="007D23FE" w:rsidRDefault="004A1F01" w:rsidP="0096368D">
      <w:pPr>
        <w:pStyle w:val="berschrift2"/>
      </w:pPr>
      <w:bookmarkStart w:id="25" w:name="_Toc107988165"/>
      <w:bookmarkStart w:id="26" w:name="_Toc195007492"/>
      <w:r w:rsidRPr="007D23FE">
        <w:t>Ausgeführte Vorarbeiten</w:t>
      </w:r>
      <w:bookmarkEnd w:id="25"/>
      <w:bookmarkEnd w:id="26"/>
    </w:p>
    <w:p w14:paraId="0FE39DF1" w14:textId="77777777" w:rsidR="004E602C" w:rsidRPr="007D23FE" w:rsidRDefault="004E602C" w:rsidP="004E602C">
      <w:pPr>
        <w:pStyle w:val="berschrift3"/>
      </w:pPr>
      <w:bookmarkStart w:id="27" w:name="_Toc195007493"/>
      <w:r w:rsidRPr="007D23FE">
        <w:t>Vermessung</w:t>
      </w:r>
      <w:bookmarkEnd w:id="27"/>
    </w:p>
    <w:p w14:paraId="239139C1" w14:textId="77777777" w:rsidR="00CF25ED" w:rsidRPr="007D23FE" w:rsidRDefault="00FD398C" w:rsidP="00CF25ED">
      <w:pPr>
        <w:rPr>
          <w:rFonts w:cs="Arial"/>
        </w:rPr>
      </w:pPr>
      <w:r w:rsidRPr="007D23FE">
        <w:rPr>
          <w:rFonts w:cs="Arial"/>
        </w:rPr>
        <w:t>Das Baugelände ist geodätisch aufgenommen und in das Höhensystem DHHN 92 und Lagesystem ETRS89_UTM33 eingebunden. Der AN erhält auf Verlangen die entsprechenden Koordinaten- und Höhenverzeichnisse, soweit sie für die von ihm auszuführenden Arbeiten erforderlich sind.</w:t>
      </w:r>
    </w:p>
    <w:p w14:paraId="48B1161B" w14:textId="69C04CBC" w:rsidR="004E602C" w:rsidRPr="007D23FE" w:rsidRDefault="004E602C" w:rsidP="004E602C">
      <w:pPr>
        <w:pStyle w:val="berschrift3"/>
      </w:pPr>
      <w:bookmarkStart w:id="28" w:name="_Toc195007494"/>
      <w:r w:rsidRPr="007D23FE">
        <w:t>Baugrund</w:t>
      </w:r>
      <w:bookmarkEnd w:id="28"/>
    </w:p>
    <w:p w14:paraId="14C7C151" w14:textId="43E285AC" w:rsidR="00224FE6" w:rsidRPr="007D23FE" w:rsidRDefault="00224FE6" w:rsidP="00224FE6">
      <w:pPr>
        <w:spacing w:before="120"/>
        <w:rPr>
          <w:rFonts w:cs="Arial"/>
        </w:rPr>
      </w:pPr>
      <w:r w:rsidRPr="007D23FE">
        <w:rPr>
          <w:rFonts w:cs="Arial"/>
        </w:rPr>
        <w:t xml:space="preserve">Der Baumaßnahme liegt ein Gutachten der Firma </w:t>
      </w:r>
      <w:r w:rsidR="00A826A9" w:rsidRPr="007D23FE">
        <w:rPr>
          <w:rFonts w:cs="Arial"/>
        </w:rPr>
        <w:t>NIEVELT Labor GmbH z</w:t>
      </w:r>
      <w:r w:rsidRPr="007D23FE">
        <w:rPr>
          <w:rFonts w:cs="Arial"/>
        </w:rPr>
        <w:t>ugrunde. Dieses liegt den Vergabeunterlagen als Vertragsbestandteil bei.</w:t>
      </w:r>
    </w:p>
    <w:p w14:paraId="6236E31B" w14:textId="128525CE" w:rsidR="00224FE6" w:rsidRPr="007D23FE" w:rsidRDefault="00224FE6" w:rsidP="00224FE6">
      <w:pPr>
        <w:pStyle w:val="berschrift3"/>
      </w:pPr>
      <w:bookmarkStart w:id="29" w:name="_Toc195007495"/>
      <w:r w:rsidRPr="007D23FE">
        <w:t>Kampfmittelbeseitigung</w:t>
      </w:r>
      <w:bookmarkEnd w:id="29"/>
    </w:p>
    <w:p w14:paraId="2D610BF5" w14:textId="7C94F1F9" w:rsidR="00224FE6" w:rsidRPr="007D23FE" w:rsidRDefault="00224FE6" w:rsidP="00224FE6">
      <w:pPr>
        <w:rPr>
          <w:rFonts w:cs="Arial"/>
        </w:rPr>
      </w:pPr>
      <w:r w:rsidRPr="007D23FE">
        <w:rPr>
          <w:rFonts w:cs="Arial"/>
        </w:rPr>
        <w:t>Nach Auskunft des Amtes für Bauordnung und Denkmalschutz (Untere Bauaufsichtsbehörde) der Stadt Zwickau vom 3</w:t>
      </w:r>
      <w:r w:rsidR="00297C66" w:rsidRPr="007D23FE">
        <w:rPr>
          <w:rFonts w:cs="Arial"/>
        </w:rPr>
        <w:t>0</w:t>
      </w:r>
      <w:r w:rsidRPr="007D23FE">
        <w:rPr>
          <w:rFonts w:cs="Arial"/>
        </w:rPr>
        <w:t>.0</w:t>
      </w:r>
      <w:r w:rsidR="00297C66" w:rsidRPr="007D23FE">
        <w:rPr>
          <w:rFonts w:cs="Arial"/>
        </w:rPr>
        <w:t>7</w:t>
      </w:r>
      <w:r w:rsidRPr="007D23FE">
        <w:rPr>
          <w:rFonts w:cs="Arial"/>
        </w:rPr>
        <w:t>.202</w:t>
      </w:r>
      <w:r w:rsidR="00297C66" w:rsidRPr="007D23FE">
        <w:rPr>
          <w:rFonts w:cs="Arial"/>
        </w:rPr>
        <w:t>4</w:t>
      </w:r>
      <w:r w:rsidRPr="007D23FE">
        <w:rPr>
          <w:rFonts w:cs="Arial"/>
        </w:rPr>
        <w:t xml:space="preserve"> liegen </w:t>
      </w:r>
      <w:r w:rsidR="00A826A9" w:rsidRPr="007D23FE">
        <w:rPr>
          <w:rFonts w:cs="Arial"/>
        </w:rPr>
        <w:t>Hinweise</w:t>
      </w:r>
      <w:r w:rsidRPr="007D23FE">
        <w:rPr>
          <w:rFonts w:cs="Arial"/>
        </w:rPr>
        <w:t xml:space="preserve"> von Bombardierungen oder Kampfmittellagerorte für den Baubereich vor.</w:t>
      </w:r>
      <w:r w:rsidR="00A826A9" w:rsidRPr="007D23FE">
        <w:rPr>
          <w:rFonts w:cs="Arial"/>
        </w:rPr>
        <w:t xml:space="preserve"> Eine Flächenhafte Sondierung nach Kampfmittel ist Teil des Bauvertrages.</w:t>
      </w:r>
    </w:p>
    <w:p w14:paraId="52832747" w14:textId="77777777" w:rsidR="00224FE6" w:rsidRPr="007D23FE" w:rsidRDefault="00224FE6" w:rsidP="00224FE6">
      <w:pPr>
        <w:rPr>
          <w:rFonts w:cs="Arial"/>
        </w:rPr>
      </w:pPr>
    </w:p>
    <w:p w14:paraId="60AEA463" w14:textId="4B3F476A" w:rsidR="004E602C" w:rsidRPr="007D23FE" w:rsidRDefault="00224FE6" w:rsidP="00224FE6">
      <w:pPr>
        <w:rPr>
          <w:rFonts w:cs="Arial"/>
        </w:rPr>
      </w:pPr>
      <w:r w:rsidRPr="007D23FE">
        <w:rPr>
          <w:rFonts w:cs="Arial"/>
        </w:rPr>
        <w:t xml:space="preserve">Sollten bei der Bauausführung </w:t>
      </w:r>
      <w:r w:rsidR="00A826A9" w:rsidRPr="007D23FE">
        <w:rPr>
          <w:rFonts w:cs="Arial"/>
        </w:rPr>
        <w:t xml:space="preserve">– nach der Sondierung gemäß dem Bauvertrag – </w:t>
      </w:r>
      <w:r w:rsidRPr="007D23FE">
        <w:rPr>
          <w:rFonts w:cs="Arial"/>
        </w:rPr>
        <w:t>wider Erwarten Kampfmittel oder andere Gegenstände militärischer Herkunft gefunden werden, so wird auf die Anzeigepflicht entsprechend der Kampfmittelverordnung vom 02.03.2009 verwiesen. Es erfolgt in diesem Fall eine umgehende Beräumung durch den Kampfmittelbeseitigungsdienst Sachsen. Anzeigen über Kampfmittelfunde nimmt jede Polizeidienststelle oder der Kampfmittelbeseitigungsdienst Sachsen direkt entgegen. Das Betreten der Fundstelle ist verboten (§ 4 Kampfmittelverordnung). Wer vorsätzlich oder fahrlässig gegen die §§ 3 und 4 der Kampfmittelverordnung verstößt, handelt ordnungswidrig und kann mit einer Geldbuße bestraft werden. Die Bauausführenden sind auf diesen Umstand hinzuweisen und zu belehren.</w:t>
      </w:r>
    </w:p>
    <w:p w14:paraId="156155DE" w14:textId="77777777" w:rsidR="004A1F01" w:rsidRPr="007D23FE" w:rsidRDefault="004A1F01" w:rsidP="0096368D">
      <w:pPr>
        <w:pStyle w:val="berschrift2"/>
      </w:pPr>
      <w:bookmarkStart w:id="30" w:name="_Toc107988166"/>
      <w:bookmarkStart w:id="31" w:name="_Toc195007496"/>
      <w:r w:rsidRPr="007D23FE">
        <w:t>Ausgeführte Leistungen</w:t>
      </w:r>
      <w:bookmarkEnd w:id="30"/>
      <w:bookmarkEnd w:id="31"/>
    </w:p>
    <w:p w14:paraId="5227D454" w14:textId="77777777" w:rsidR="00CF25ED" w:rsidRPr="007D23FE" w:rsidRDefault="0033073C" w:rsidP="00CF25ED">
      <w:pPr>
        <w:rPr>
          <w:rFonts w:cs="Arial"/>
        </w:rPr>
      </w:pPr>
      <w:r w:rsidRPr="007D23FE">
        <w:rPr>
          <w:rFonts w:cs="Arial"/>
        </w:rPr>
        <w:t>entfällt</w:t>
      </w:r>
      <w:r w:rsidR="00BE3934" w:rsidRPr="007D23FE">
        <w:rPr>
          <w:rFonts w:cs="Arial"/>
        </w:rPr>
        <w:t>.</w:t>
      </w:r>
    </w:p>
    <w:p w14:paraId="5D097A92" w14:textId="77777777" w:rsidR="004A1F01" w:rsidRPr="007D23FE" w:rsidRDefault="004A1F01" w:rsidP="0096368D">
      <w:pPr>
        <w:pStyle w:val="berschrift2"/>
      </w:pPr>
      <w:bookmarkStart w:id="32" w:name="_Toc107988167"/>
      <w:bookmarkStart w:id="33" w:name="_Toc195007497"/>
      <w:r w:rsidRPr="007D23FE">
        <w:t>Gleichzeitig laufende Bauarbeiten</w:t>
      </w:r>
      <w:bookmarkEnd w:id="32"/>
      <w:bookmarkEnd w:id="33"/>
    </w:p>
    <w:p w14:paraId="71967A28" w14:textId="6459BC06" w:rsidR="005C5013" w:rsidRPr="007D23FE" w:rsidRDefault="005C5013" w:rsidP="005C5013">
      <w:pPr>
        <w:rPr>
          <w:rFonts w:cs="Arial"/>
        </w:rPr>
      </w:pPr>
      <w:r w:rsidRPr="007D23FE">
        <w:rPr>
          <w:rFonts w:cs="Arial"/>
        </w:rPr>
        <w:t xml:space="preserve">Neben den ausgeschriebenen Leistungen werden Leistungen </w:t>
      </w:r>
      <w:r w:rsidR="00801EBD" w:rsidRPr="007D23FE">
        <w:rPr>
          <w:rFonts w:cs="Arial"/>
        </w:rPr>
        <w:t xml:space="preserve">für Leitungsverlegungen </w:t>
      </w:r>
      <w:r w:rsidRPr="007D23FE">
        <w:rPr>
          <w:rFonts w:cs="Arial"/>
        </w:rPr>
        <w:t>durch Dritte (</w:t>
      </w:r>
      <w:proofErr w:type="gramStart"/>
      <w:r w:rsidR="00801EBD" w:rsidRPr="007D23FE">
        <w:rPr>
          <w:rFonts w:cs="Arial"/>
        </w:rPr>
        <w:t>eins Energie</w:t>
      </w:r>
      <w:proofErr w:type="gramEnd"/>
      <w:r w:rsidRPr="007D23FE">
        <w:rPr>
          <w:rFonts w:cs="Arial"/>
        </w:rPr>
        <w:t xml:space="preserve"> / ZEV</w:t>
      </w:r>
      <w:r w:rsidR="00A826A9" w:rsidRPr="007D23FE">
        <w:rPr>
          <w:rFonts w:cs="Arial"/>
        </w:rPr>
        <w:t xml:space="preserve"> / Straßenbeleuchtung</w:t>
      </w:r>
      <w:r w:rsidRPr="007D23FE">
        <w:rPr>
          <w:rFonts w:cs="Arial"/>
        </w:rPr>
        <w:t xml:space="preserve">) erforderlich. Diese Leistungen - mit einem geplanten Bauumsetzungszeitraum von </w:t>
      </w:r>
      <w:r w:rsidR="00F212D3">
        <w:rPr>
          <w:rFonts w:cs="Arial"/>
        </w:rPr>
        <w:t>2</w:t>
      </w:r>
      <w:r w:rsidRPr="007D23FE">
        <w:rPr>
          <w:rFonts w:cs="Arial"/>
        </w:rPr>
        <w:t xml:space="preserve"> Wochen - hat der AN mit den Leistungen des Bauvertrages zu koordinieren und in seinem Bauablauf zu integrieren. In diesem Zusammenhang hat der AN den möglichen Umsetzungszeitraum für die Leistungen </w:t>
      </w:r>
      <w:proofErr w:type="gramStart"/>
      <w:r w:rsidR="00801EBD" w:rsidRPr="007D23FE">
        <w:rPr>
          <w:rFonts w:cs="Arial"/>
        </w:rPr>
        <w:t>von eins Energie</w:t>
      </w:r>
      <w:proofErr w:type="gramEnd"/>
      <w:r w:rsidR="00A826A9" w:rsidRPr="007D23FE">
        <w:rPr>
          <w:rFonts w:cs="Arial"/>
        </w:rPr>
        <w:t xml:space="preserve">, der Stadt Zwickau </w:t>
      </w:r>
      <w:r w:rsidRPr="007D23FE">
        <w:rPr>
          <w:rFonts w:cs="Arial"/>
        </w:rPr>
        <w:t xml:space="preserve">und der ZEV mindestens </w:t>
      </w:r>
      <w:r w:rsidR="00B536FB" w:rsidRPr="007D23FE">
        <w:rPr>
          <w:rFonts w:cs="Arial"/>
        </w:rPr>
        <w:t>3</w:t>
      </w:r>
      <w:r w:rsidRPr="007D23FE">
        <w:rPr>
          <w:rFonts w:cs="Arial"/>
        </w:rPr>
        <w:t xml:space="preserve"> Wochen vor Leistungserbringung zu informieren.</w:t>
      </w:r>
    </w:p>
    <w:p w14:paraId="34D943FF" w14:textId="77777777" w:rsidR="005C5013" w:rsidRPr="007D23FE" w:rsidRDefault="005C5013" w:rsidP="005C5013">
      <w:pPr>
        <w:rPr>
          <w:rFonts w:cs="Arial"/>
        </w:rPr>
      </w:pPr>
    </w:p>
    <w:p w14:paraId="4F4AA1F4" w14:textId="75EA4C4F" w:rsidR="003227BF" w:rsidRPr="007D23FE" w:rsidRDefault="002A622D" w:rsidP="00224FE6">
      <w:pPr>
        <w:rPr>
          <w:rFonts w:cs="Arial"/>
        </w:rPr>
      </w:pPr>
      <w:r w:rsidRPr="007D23FE">
        <w:rPr>
          <w:rFonts w:cs="Arial"/>
        </w:rPr>
        <w:t xml:space="preserve">Für die Koordination der Leistungen des Bauvertrages ist der AN verantwortlich. </w:t>
      </w:r>
    </w:p>
    <w:p w14:paraId="7D33DE7C" w14:textId="77777777" w:rsidR="0099493D" w:rsidRPr="007D23FE" w:rsidRDefault="0099493D" w:rsidP="0099493D">
      <w:pPr>
        <w:pStyle w:val="berschrift2"/>
      </w:pPr>
      <w:bookmarkStart w:id="34" w:name="_Toc418001094"/>
      <w:bookmarkStart w:id="35" w:name="_Toc504036596"/>
      <w:bookmarkStart w:id="36" w:name="_Toc195007498"/>
      <w:r w:rsidRPr="007D23FE">
        <w:t>Mindestbedingungen für Nebenangebote und Änderungsvorschläge</w:t>
      </w:r>
      <w:bookmarkEnd w:id="34"/>
      <w:bookmarkEnd w:id="35"/>
      <w:bookmarkEnd w:id="36"/>
    </w:p>
    <w:p w14:paraId="49EB3AE0" w14:textId="2DA826D7" w:rsidR="0099493D" w:rsidRPr="007D23FE" w:rsidRDefault="004B523B" w:rsidP="0099493D">
      <w:pPr>
        <w:pStyle w:val="berschrift3"/>
        <w:tabs>
          <w:tab w:val="num" w:pos="3981"/>
        </w:tabs>
      </w:pPr>
      <w:bookmarkStart w:id="37" w:name="_Toc404942160"/>
      <w:bookmarkStart w:id="38" w:name="_Toc504036597"/>
      <w:bookmarkStart w:id="39" w:name="_Toc195007499"/>
      <w:r w:rsidRPr="007D23FE">
        <w:t>Allgemein</w:t>
      </w:r>
      <w:bookmarkEnd w:id="37"/>
      <w:bookmarkEnd w:id="38"/>
      <w:bookmarkEnd w:id="39"/>
    </w:p>
    <w:p w14:paraId="2FDEA69E" w14:textId="77777777" w:rsidR="0099493D" w:rsidRPr="007D23FE" w:rsidRDefault="0099493D" w:rsidP="003170CF">
      <w:pPr>
        <w:pStyle w:val="Kopfzeile"/>
        <w:numPr>
          <w:ilvl w:val="0"/>
          <w:numId w:val="23"/>
        </w:numPr>
        <w:tabs>
          <w:tab w:val="clear" w:pos="4536"/>
          <w:tab w:val="clear" w:pos="9072"/>
        </w:tabs>
        <w:spacing w:before="120" w:line="240" w:lineRule="auto"/>
        <w:rPr>
          <w:rFonts w:cs="Arial"/>
        </w:rPr>
      </w:pPr>
      <w:r w:rsidRPr="007D23FE">
        <w:rPr>
          <w:rFonts w:cs="Arial"/>
        </w:rPr>
        <w:t>Nebenangebote, die gegen anerkannte Regeln der Technik verstoßen, werden ausgeschlossen.</w:t>
      </w:r>
    </w:p>
    <w:p w14:paraId="0461DF74" w14:textId="4B5F8DE4" w:rsidR="004A1F01" w:rsidRPr="007D23FE" w:rsidRDefault="001C0F33" w:rsidP="0011463D">
      <w:pPr>
        <w:pStyle w:val="Kopfzeile"/>
        <w:numPr>
          <w:ilvl w:val="0"/>
          <w:numId w:val="23"/>
        </w:numPr>
        <w:tabs>
          <w:tab w:val="clear" w:pos="4536"/>
          <w:tab w:val="clear" w:pos="9072"/>
        </w:tabs>
        <w:spacing w:before="120" w:line="240" w:lineRule="auto"/>
        <w:rPr>
          <w:rFonts w:cs="Arial"/>
        </w:rPr>
      </w:pPr>
      <w:r w:rsidRPr="007D23FE">
        <w:rPr>
          <w:rFonts w:cs="Arial"/>
        </w:rPr>
        <w:t xml:space="preserve">Nebenangebote, welche Bauweisen, Materialien und Technologien beinhalten, die die Einhaltung der RStO 12 sowie der Zusätzlichen Technischen Vertragsbedingungen und weiteren Technischen Regelwerke, Rundschreiben des BMDV und Erlasse des SMWA nicht gewährleisten, werden nicht gewertet. </w:t>
      </w:r>
    </w:p>
    <w:p w14:paraId="39C61518" w14:textId="77777777" w:rsidR="004A1F01" w:rsidRPr="007D23FE" w:rsidRDefault="004A1F01" w:rsidP="001D46A5">
      <w:pPr>
        <w:pStyle w:val="berschrift1"/>
        <w:numPr>
          <w:ilvl w:val="0"/>
          <w:numId w:val="16"/>
        </w:numPr>
      </w:pPr>
      <w:bookmarkStart w:id="40" w:name="_Toc107988168"/>
      <w:bookmarkStart w:id="41" w:name="_Toc195007500"/>
      <w:r w:rsidRPr="007D23FE">
        <w:t>Angaben zur Baustelle</w:t>
      </w:r>
      <w:bookmarkEnd w:id="40"/>
      <w:bookmarkEnd w:id="41"/>
    </w:p>
    <w:p w14:paraId="7F241D25" w14:textId="77777777" w:rsidR="004A1F01" w:rsidRPr="007D23FE" w:rsidRDefault="004A1F01" w:rsidP="001D46A5">
      <w:pPr>
        <w:pStyle w:val="berschrift2"/>
        <w:numPr>
          <w:ilvl w:val="1"/>
          <w:numId w:val="15"/>
        </w:numPr>
      </w:pPr>
      <w:bookmarkStart w:id="42" w:name="_Toc107988169"/>
      <w:bookmarkStart w:id="43" w:name="_Toc195007501"/>
      <w:r w:rsidRPr="007D23FE">
        <w:t>Lage der Baustelle</w:t>
      </w:r>
      <w:bookmarkEnd w:id="42"/>
      <w:bookmarkEnd w:id="43"/>
    </w:p>
    <w:p w14:paraId="36408521" w14:textId="0DF534F5" w:rsidR="006674CB" w:rsidRPr="007D23FE" w:rsidRDefault="001570EA" w:rsidP="001570EA">
      <w:pPr>
        <w:spacing w:before="120"/>
        <w:rPr>
          <w:rFonts w:cs="Arial"/>
        </w:rPr>
      </w:pPr>
      <w:bookmarkStart w:id="44" w:name="_Toc107988170"/>
      <w:r w:rsidRPr="007D23FE">
        <w:rPr>
          <w:rFonts w:cs="Arial"/>
        </w:rPr>
        <w:t xml:space="preserve">Die </w:t>
      </w:r>
      <w:r w:rsidR="006674CB" w:rsidRPr="007D23FE">
        <w:rPr>
          <w:rFonts w:cs="Arial"/>
        </w:rPr>
        <w:t xml:space="preserve">Baustelle </w:t>
      </w:r>
      <w:r w:rsidR="00021981" w:rsidRPr="007D23FE">
        <w:rPr>
          <w:rFonts w:cs="Arial"/>
        </w:rPr>
        <w:t xml:space="preserve">befindet sich südlich des Zentrums von Zwickau genau auf der Grenze zwischen den Stadtteilen Niederplanitz und Oberplanitz. Die Friedhofstraße ist verkehrsrechtlich als verkehrsberuhigter Bereich definiert. Im Norden schließt sich der Schloßplatz und im Süden die Cainsdorfer Straße (K6704) in Form einer Einmündung an. </w:t>
      </w:r>
      <w:r w:rsidR="00087FC5" w:rsidRPr="007D23FE">
        <w:rPr>
          <w:rFonts w:cs="Arial"/>
        </w:rPr>
        <w:t xml:space="preserve"> </w:t>
      </w:r>
    </w:p>
    <w:p w14:paraId="517E6D4E" w14:textId="2314860B" w:rsidR="004A1F01" w:rsidRPr="007D23FE" w:rsidRDefault="004A1F01" w:rsidP="001570EA">
      <w:pPr>
        <w:pStyle w:val="berschrift2"/>
        <w:numPr>
          <w:ilvl w:val="1"/>
          <w:numId w:val="15"/>
        </w:numPr>
      </w:pPr>
      <w:bookmarkStart w:id="45" w:name="_Toc195007502"/>
      <w:r w:rsidRPr="007D23FE">
        <w:t>Vorhandene öffentliche Verkehrswege</w:t>
      </w:r>
      <w:bookmarkEnd w:id="44"/>
      <w:bookmarkEnd w:id="45"/>
    </w:p>
    <w:p w14:paraId="06143D86" w14:textId="48322AF6" w:rsidR="00087FC5" w:rsidRPr="007D23FE" w:rsidRDefault="00087FC5" w:rsidP="001570EA">
      <w:pPr>
        <w:spacing w:before="120"/>
        <w:rPr>
          <w:rFonts w:cs="Arial"/>
        </w:rPr>
      </w:pPr>
      <w:r w:rsidRPr="007D23FE">
        <w:rPr>
          <w:rFonts w:cs="Arial"/>
        </w:rPr>
        <w:t xml:space="preserve">Im </w:t>
      </w:r>
      <w:r w:rsidR="00021981" w:rsidRPr="007D23FE">
        <w:rPr>
          <w:rFonts w:cs="Arial"/>
        </w:rPr>
        <w:t xml:space="preserve">Süden wird die Friedhofstraße über die Cainsdorfer Straße </w:t>
      </w:r>
      <w:r w:rsidRPr="007D23FE">
        <w:rPr>
          <w:rFonts w:cs="Arial"/>
        </w:rPr>
        <w:t>sowie in der</w:t>
      </w:r>
      <w:r w:rsidR="00021981" w:rsidRPr="007D23FE">
        <w:rPr>
          <w:rFonts w:cs="Arial"/>
        </w:rPr>
        <w:t>en</w:t>
      </w:r>
      <w:r w:rsidRPr="007D23FE">
        <w:rPr>
          <w:rFonts w:cs="Arial"/>
        </w:rPr>
        <w:t xml:space="preserve"> Fortführung in n</w:t>
      </w:r>
      <w:r w:rsidR="0018654A" w:rsidRPr="007D23FE">
        <w:rPr>
          <w:rFonts w:cs="Arial"/>
        </w:rPr>
        <w:t xml:space="preserve">ördliche und südliche Richtung über die Lengenfelder Straße </w:t>
      </w:r>
      <w:r w:rsidRPr="007D23FE">
        <w:rPr>
          <w:rFonts w:cs="Arial"/>
        </w:rPr>
        <w:t xml:space="preserve">verkehrstechnisch angeschlossen. Nach </w:t>
      </w:r>
      <w:r w:rsidR="0018654A" w:rsidRPr="007D23FE">
        <w:rPr>
          <w:rFonts w:cs="Arial"/>
        </w:rPr>
        <w:t>Norden</w:t>
      </w:r>
      <w:r w:rsidRPr="007D23FE">
        <w:rPr>
          <w:rFonts w:cs="Arial"/>
        </w:rPr>
        <w:t xml:space="preserve"> </w:t>
      </w:r>
      <w:r w:rsidR="0018654A" w:rsidRPr="007D23FE">
        <w:rPr>
          <w:rFonts w:cs="Arial"/>
        </w:rPr>
        <w:t>wird das</w:t>
      </w:r>
      <w:r w:rsidRPr="007D23FE">
        <w:rPr>
          <w:rFonts w:cs="Arial"/>
        </w:rPr>
        <w:t xml:space="preserve"> untergeordnete Wegenetz</w:t>
      </w:r>
      <w:r w:rsidR="0018654A" w:rsidRPr="007D23FE">
        <w:rPr>
          <w:rFonts w:cs="Arial"/>
        </w:rPr>
        <w:t xml:space="preserve"> mit der Schloßparkstraße über ein</w:t>
      </w:r>
      <w:r w:rsidRPr="007D23FE">
        <w:rPr>
          <w:rFonts w:cs="Arial"/>
        </w:rPr>
        <w:t xml:space="preserve"> Wohngebiet </w:t>
      </w:r>
      <w:r w:rsidR="0018654A" w:rsidRPr="007D23FE">
        <w:rPr>
          <w:rFonts w:cs="Arial"/>
        </w:rPr>
        <w:t>angeschlossen</w:t>
      </w:r>
      <w:r w:rsidRPr="007D23FE">
        <w:rPr>
          <w:rFonts w:cs="Arial"/>
        </w:rPr>
        <w:t>.</w:t>
      </w:r>
    </w:p>
    <w:p w14:paraId="640B28E5" w14:textId="77777777" w:rsidR="009E7210" w:rsidRPr="007D23FE" w:rsidRDefault="009E7210" w:rsidP="001570EA">
      <w:pPr>
        <w:spacing w:before="120"/>
        <w:rPr>
          <w:rFonts w:cs="Arial"/>
        </w:rPr>
      </w:pPr>
      <w:r w:rsidRPr="007D23FE">
        <w:rPr>
          <w:rFonts w:cs="Arial"/>
        </w:rPr>
        <w:t>Die Eigenarten des jeweiligen Verkehrsweges und deren Auswirkungen auf die Ausführung der Leis</w:t>
      </w:r>
      <w:r w:rsidR="00C6538A" w:rsidRPr="007D23FE">
        <w:rPr>
          <w:rFonts w:cs="Arial"/>
        </w:rPr>
        <w:t>tu</w:t>
      </w:r>
      <w:r w:rsidRPr="007D23FE">
        <w:rPr>
          <w:rFonts w:cs="Arial"/>
        </w:rPr>
        <w:t xml:space="preserve">ngen sind bei der Wahl der Bautechnologie und bei der Kalkulation umfassend zu berücksichtigen. </w:t>
      </w:r>
    </w:p>
    <w:p w14:paraId="1F584F00" w14:textId="77777777" w:rsidR="004A1F01" w:rsidRPr="007D23FE" w:rsidRDefault="009E7210" w:rsidP="001570EA">
      <w:pPr>
        <w:spacing w:before="120"/>
        <w:rPr>
          <w:rFonts w:cs="Arial"/>
        </w:rPr>
      </w:pPr>
      <w:r w:rsidRPr="007D23FE">
        <w:rPr>
          <w:rFonts w:cs="Arial"/>
        </w:rPr>
        <w:t xml:space="preserve">Die Nutzung öffentlicher Verkehrswege ist auf ein unvermeidliches Maß einzuschränken. Für die </w:t>
      </w:r>
      <w:r w:rsidR="00C6538A" w:rsidRPr="007D23FE">
        <w:rPr>
          <w:rFonts w:cs="Arial"/>
        </w:rPr>
        <w:t>Beseitigung</w:t>
      </w:r>
      <w:r w:rsidRPr="007D23FE">
        <w:rPr>
          <w:rFonts w:cs="Arial"/>
        </w:rPr>
        <w:t xml:space="preserve"> der durch Baufahrzeuge entstandenen Schäden ist der AN verantwortlich. </w:t>
      </w:r>
      <w:r w:rsidR="004A1F01" w:rsidRPr="007D23FE">
        <w:rPr>
          <w:rFonts w:cs="Arial"/>
        </w:rPr>
        <w:t xml:space="preserve"> </w:t>
      </w:r>
    </w:p>
    <w:p w14:paraId="19DB6FFF" w14:textId="77777777" w:rsidR="004A1F01" w:rsidRPr="007D23FE" w:rsidRDefault="004A1F01" w:rsidP="008B669F">
      <w:pPr>
        <w:pStyle w:val="berschrift2"/>
      </w:pPr>
      <w:bookmarkStart w:id="46" w:name="_Toc107988173"/>
      <w:bookmarkStart w:id="47" w:name="_Toc195007503"/>
      <w:r w:rsidRPr="007D23FE">
        <w:t>Zugänge, Zufahrten</w:t>
      </w:r>
      <w:bookmarkEnd w:id="46"/>
      <w:bookmarkEnd w:id="47"/>
    </w:p>
    <w:p w14:paraId="12643792" w14:textId="77777777" w:rsidR="00FF408D" w:rsidRPr="007D23FE" w:rsidRDefault="004A1F01" w:rsidP="001866B8">
      <w:pPr>
        <w:spacing w:before="120"/>
        <w:rPr>
          <w:rFonts w:cs="Arial"/>
        </w:rPr>
      </w:pPr>
      <w:r w:rsidRPr="007D23FE">
        <w:rPr>
          <w:rFonts w:cs="Arial"/>
        </w:rPr>
        <w:t>Zugänge und Zufahrten zur Baustelle</w:t>
      </w:r>
      <w:r w:rsidR="00BC00E8" w:rsidRPr="007D23FE">
        <w:rPr>
          <w:rFonts w:cs="Arial"/>
        </w:rPr>
        <w:t>, zu</w:t>
      </w:r>
      <w:r w:rsidR="00560E12" w:rsidRPr="007D23FE">
        <w:rPr>
          <w:rFonts w:cs="Arial"/>
        </w:rPr>
        <w:t xml:space="preserve"> </w:t>
      </w:r>
      <w:r w:rsidRPr="007D23FE">
        <w:rPr>
          <w:rFonts w:cs="Arial"/>
        </w:rPr>
        <w:t xml:space="preserve">Seitenentnahmen und Abwurfkippen sowie notwendige Zwischenlagerplätze hat der AN </w:t>
      </w:r>
      <w:r w:rsidR="00BC00E8" w:rsidRPr="007D23FE">
        <w:rPr>
          <w:rFonts w:cs="Arial"/>
        </w:rPr>
        <w:t xml:space="preserve">ohne besondere Vergütung </w:t>
      </w:r>
      <w:r w:rsidRPr="007D23FE">
        <w:rPr>
          <w:rFonts w:cs="Arial"/>
        </w:rPr>
        <w:t>selbst zu erkunden und festzulegen.</w:t>
      </w:r>
    </w:p>
    <w:p w14:paraId="29B49CC7" w14:textId="77777777" w:rsidR="004A1F01" w:rsidRPr="007D23FE" w:rsidRDefault="00BC00E8" w:rsidP="001866B8">
      <w:pPr>
        <w:spacing w:before="120"/>
        <w:rPr>
          <w:rFonts w:cs="Arial"/>
        </w:rPr>
      </w:pPr>
      <w:r w:rsidRPr="007D23FE">
        <w:rPr>
          <w:rFonts w:cs="Arial"/>
        </w:rPr>
        <w:t>Bei deren Nutzung</w:t>
      </w:r>
      <w:r w:rsidR="004A1F01" w:rsidRPr="007D23FE">
        <w:rPr>
          <w:rFonts w:cs="Arial"/>
        </w:rPr>
        <w:t xml:space="preserve"> entstandene Schäden und Verunreinigungen </w:t>
      </w:r>
      <w:r w:rsidRPr="007D23FE">
        <w:rPr>
          <w:rFonts w:cs="Arial"/>
        </w:rPr>
        <w:t>sind</w:t>
      </w:r>
      <w:r w:rsidR="004A1F01" w:rsidRPr="007D23FE">
        <w:rPr>
          <w:rFonts w:cs="Arial"/>
        </w:rPr>
        <w:t xml:space="preserve"> unverzüglich zu beseitigen.</w:t>
      </w:r>
    </w:p>
    <w:p w14:paraId="10EF55BD" w14:textId="77777777" w:rsidR="001866B8" w:rsidRPr="007D23FE" w:rsidRDefault="004A1F01" w:rsidP="001866B8">
      <w:pPr>
        <w:rPr>
          <w:rFonts w:cs="Arial"/>
        </w:rPr>
      </w:pPr>
      <w:r w:rsidRPr="007D23FE">
        <w:rPr>
          <w:rFonts w:cs="Arial"/>
        </w:rPr>
        <w:t>Vor dem Transport über gemeinde</w:t>
      </w:r>
      <w:r w:rsidR="00BC00E8" w:rsidRPr="007D23FE">
        <w:rPr>
          <w:rFonts w:cs="Arial"/>
        </w:rPr>
        <w:t>eigene</w:t>
      </w:r>
      <w:r w:rsidRPr="007D23FE">
        <w:rPr>
          <w:rFonts w:cs="Arial"/>
        </w:rPr>
        <w:t xml:space="preserve"> oder privat</w:t>
      </w:r>
      <w:r w:rsidR="00BC00E8" w:rsidRPr="007D23FE">
        <w:rPr>
          <w:rFonts w:cs="Arial"/>
        </w:rPr>
        <w:t>e</w:t>
      </w:r>
      <w:r w:rsidRPr="007D23FE">
        <w:rPr>
          <w:rFonts w:cs="Arial"/>
        </w:rPr>
        <w:t xml:space="preserve"> Wege ist das Einverständnis der Eigentümer </w:t>
      </w:r>
      <w:r w:rsidR="00BC00E8" w:rsidRPr="007D23FE">
        <w:rPr>
          <w:rFonts w:cs="Arial"/>
        </w:rPr>
        <w:t>bzw.</w:t>
      </w:r>
      <w:r w:rsidRPr="007D23FE">
        <w:rPr>
          <w:rFonts w:cs="Arial"/>
        </w:rPr>
        <w:t xml:space="preserve"> der Unterhaltspflichtigen einzuholen. </w:t>
      </w:r>
    </w:p>
    <w:p w14:paraId="48B8E629" w14:textId="77777777" w:rsidR="00FF408D" w:rsidRPr="007D23FE" w:rsidRDefault="00FF408D" w:rsidP="001866B8">
      <w:pPr>
        <w:rPr>
          <w:rFonts w:cs="Arial"/>
        </w:rPr>
      </w:pPr>
    </w:p>
    <w:p w14:paraId="78629D11" w14:textId="77777777" w:rsidR="001866B8" w:rsidRPr="007D23FE" w:rsidRDefault="004A1F01" w:rsidP="001866B8">
      <w:pPr>
        <w:rPr>
          <w:rFonts w:cs="Arial"/>
        </w:rPr>
      </w:pPr>
      <w:r w:rsidRPr="007D23FE">
        <w:rPr>
          <w:rFonts w:cs="Arial"/>
        </w:rPr>
        <w:t>Dazu hat der AN vor Benutzung eine Niederschrift mit Lageplan und Fotos über den Fahrbahnzustand zu fertigen</w:t>
      </w:r>
      <w:r w:rsidR="00BC00E8" w:rsidRPr="007D23FE">
        <w:rPr>
          <w:rFonts w:cs="Arial"/>
        </w:rPr>
        <w:t xml:space="preserve"> und diese vom E</w:t>
      </w:r>
      <w:r w:rsidRPr="007D23FE">
        <w:rPr>
          <w:rFonts w:cs="Arial"/>
        </w:rPr>
        <w:t xml:space="preserve">igentümer </w:t>
      </w:r>
      <w:r w:rsidR="00BC00E8" w:rsidRPr="007D23FE">
        <w:rPr>
          <w:rFonts w:cs="Arial"/>
        </w:rPr>
        <w:t xml:space="preserve">des Weges </w:t>
      </w:r>
      <w:r w:rsidRPr="007D23FE">
        <w:rPr>
          <w:rFonts w:cs="Arial"/>
        </w:rPr>
        <w:t xml:space="preserve">anerkennen zu lassen. Eine Ausfertigung der Genehmigung ist dem AG </w:t>
      </w:r>
      <w:r w:rsidR="00BC00E8" w:rsidRPr="007D23FE">
        <w:rPr>
          <w:rFonts w:cs="Arial"/>
        </w:rPr>
        <w:t>zu übergeben</w:t>
      </w:r>
      <w:r w:rsidRPr="007D23FE">
        <w:rPr>
          <w:rFonts w:cs="Arial"/>
        </w:rPr>
        <w:t xml:space="preserve">. </w:t>
      </w:r>
    </w:p>
    <w:p w14:paraId="7A307DC6" w14:textId="77777777" w:rsidR="004A1F01" w:rsidRPr="007D23FE" w:rsidRDefault="004A1F01" w:rsidP="001866B8">
      <w:pPr>
        <w:tabs>
          <w:tab w:val="left" w:pos="0"/>
          <w:tab w:val="left" w:pos="720"/>
          <w:tab w:val="left" w:pos="1440"/>
          <w:tab w:val="left" w:pos="3378"/>
          <w:tab w:val="left" w:pos="6496"/>
        </w:tabs>
        <w:spacing w:before="120" w:after="120"/>
        <w:rPr>
          <w:rFonts w:cs="Arial"/>
        </w:rPr>
      </w:pPr>
      <w:r w:rsidRPr="007D23FE">
        <w:rPr>
          <w:rFonts w:cs="Arial"/>
        </w:rPr>
        <w:t xml:space="preserve">Der AN haftet für alle Schäden, die durch </w:t>
      </w:r>
      <w:r w:rsidR="00BC00E8" w:rsidRPr="007D23FE">
        <w:rPr>
          <w:rFonts w:cs="Arial"/>
        </w:rPr>
        <w:t>seine Bauleistungen</w:t>
      </w:r>
      <w:r w:rsidRPr="007D23FE">
        <w:rPr>
          <w:rFonts w:cs="Arial"/>
        </w:rPr>
        <w:t xml:space="preserve"> an öffentlichen und privaten Anlagen entstehen. </w:t>
      </w:r>
    </w:p>
    <w:p w14:paraId="315604A6" w14:textId="7E154AB5" w:rsidR="00560E12" w:rsidRPr="007D23FE" w:rsidRDefault="009F40A2" w:rsidP="001866B8">
      <w:pPr>
        <w:tabs>
          <w:tab w:val="left" w:pos="0"/>
          <w:tab w:val="left" w:pos="720"/>
          <w:tab w:val="left" w:pos="1440"/>
          <w:tab w:val="left" w:pos="3378"/>
          <w:tab w:val="left" w:pos="6496"/>
        </w:tabs>
        <w:spacing w:before="120" w:after="120"/>
        <w:rPr>
          <w:rFonts w:cs="Arial"/>
        </w:rPr>
      </w:pPr>
      <w:r w:rsidRPr="007D23FE">
        <w:rPr>
          <w:rFonts w:cs="Arial"/>
        </w:rPr>
        <w:t>Spätestens mit der Schlussrechnung sind d</w:t>
      </w:r>
      <w:r w:rsidR="004A1F01" w:rsidRPr="007D23FE">
        <w:rPr>
          <w:rFonts w:cs="Arial"/>
        </w:rPr>
        <w:t xml:space="preserve">em AG Freistellungsbescheinigungen der Eigentümer </w:t>
      </w:r>
      <w:r w:rsidR="00BC00E8" w:rsidRPr="007D23FE">
        <w:rPr>
          <w:rFonts w:cs="Arial"/>
        </w:rPr>
        <w:t xml:space="preserve">bzw. </w:t>
      </w:r>
      <w:r w:rsidR="004A1F01" w:rsidRPr="007D23FE">
        <w:rPr>
          <w:rFonts w:cs="Arial"/>
        </w:rPr>
        <w:t>der Unterhaltspflichtigen vorzulegen.</w:t>
      </w:r>
    </w:p>
    <w:p w14:paraId="4BFD278D" w14:textId="77777777" w:rsidR="004A1F01" w:rsidRPr="007D23FE" w:rsidRDefault="004A1F01" w:rsidP="008B669F">
      <w:pPr>
        <w:pStyle w:val="berschrift2"/>
      </w:pPr>
      <w:bookmarkStart w:id="48" w:name="_Toc107988174"/>
      <w:bookmarkStart w:id="49" w:name="_Toc195007504"/>
      <w:r w:rsidRPr="007D23FE">
        <w:t>Anschlussmöglichkeiten an Ver- und Entsorgungsleitungen</w:t>
      </w:r>
      <w:bookmarkEnd w:id="48"/>
      <w:bookmarkEnd w:id="49"/>
    </w:p>
    <w:p w14:paraId="49E31E7E" w14:textId="77777777" w:rsidR="00F97F1F" w:rsidRPr="007D23FE" w:rsidRDefault="001866B8" w:rsidP="008B669F">
      <w:pPr>
        <w:widowControl w:val="0"/>
        <w:spacing w:before="120"/>
        <w:rPr>
          <w:rFonts w:cs="Arial"/>
        </w:rPr>
      </w:pPr>
      <w:r w:rsidRPr="007D23FE">
        <w:rPr>
          <w:rFonts w:cs="Arial"/>
        </w:rPr>
        <w:t>Anschlussmöglichkeiten an Ver- und Entsorgungsleitungen stellt der AG nicht zur Verfügung.</w:t>
      </w:r>
    </w:p>
    <w:p w14:paraId="2915B28C" w14:textId="77777777" w:rsidR="004A1F01" w:rsidRPr="007D23FE" w:rsidRDefault="004A1F01" w:rsidP="008B669F">
      <w:pPr>
        <w:pStyle w:val="berschrift2"/>
      </w:pPr>
      <w:bookmarkStart w:id="50" w:name="_Toc107988175"/>
      <w:bookmarkStart w:id="51" w:name="_Toc195007505"/>
      <w:r w:rsidRPr="007D23FE">
        <w:t>Lager- und Arbeitsplätze</w:t>
      </w:r>
      <w:bookmarkEnd w:id="50"/>
      <w:bookmarkEnd w:id="51"/>
    </w:p>
    <w:p w14:paraId="406F787B" w14:textId="2C103F04" w:rsidR="00FF408D" w:rsidRPr="007D23FE" w:rsidRDefault="00FF408D" w:rsidP="00FF408D">
      <w:pPr>
        <w:tabs>
          <w:tab w:val="left" w:pos="0"/>
          <w:tab w:val="left" w:pos="720"/>
          <w:tab w:val="left" w:pos="1440"/>
          <w:tab w:val="left" w:pos="3378"/>
          <w:tab w:val="left" w:pos="6496"/>
        </w:tabs>
        <w:spacing w:before="120" w:after="120"/>
        <w:rPr>
          <w:rFonts w:cs="Arial"/>
        </w:rPr>
      </w:pPr>
      <w:r w:rsidRPr="007D23FE">
        <w:rPr>
          <w:rFonts w:cs="Arial"/>
        </w:rPr>
        <w:t xml:space="preserve">Über das Baugelände hinaus stellt der Auftraggeber keine Lager- und Arbeitsflächen für die Baustelleneinrichtung sowie Materialen des Aus- und Einbaus zur Verfügung. Soweit zusätzliche Flächen für die Baustelleneinrichtung und Materiallagerung (auch Zwischenlagerflächen für Ausbaumaterialen) erforderlich werden, hat der Auftragnehmer sie auf eigene Kosten selbst zu beschaffen und zu entschädigen. Baustelleneinrichtungsflächen und Materiallager bedürfen der Genehmigung durch den Auftraggeber. </w:t>
      </w:r>
      <w:r w:rsidR="00021F58" w:rsidRPr="007D23FE">
        <w:rPr>
          <w:rFonts w:cs="Arial"/>
        </w:rPr>
        <w:t>Dies gilt insbesondere für die im Leistungsverzeichnis definierten Leistungen im Zusammenhang mit einer erforderlichen Zwischenlagerung nach Unterlagen des AG.</w:t>
      </w:r>
    </w:p>
    <w:p w14:paraId="0F6DD570" w14:textId="77777777" w:rsidR="00FF408D" w:rsidRPr="007D23FE" w:rsidRDefault="00FF408D" w:rsidP="00FF408D">
      <w:pPr>
        <w:tabs>
          <w:tab w:val="left" w:pos="0"/>
          <w:tab w:val="left" w:pos="720"/>
          <w:tab w:val="left" w:pos="1440"/>
          <w:tab w:val="left" w:pos="3378"/>
          <w:tab w:val="left" w:pos="6496"/>
        </w:tabs>
        <w:spacing w:before="120"/>
        <w:rPr>
          <w:rFonts w:cs="Arial"/>
        </w:rPr>
      </w:pPr>
      <w:r w:rsidRPr="007D23FE">
        <w:rPr>
          <w:rFonts w:cs="Arial"/>
        </w:rPr>
        <w:t>Der Auftragnehmer ist verpflichtet, die vom Auftraggeber zur Verfügung gestellten Grundstücksflächen ohne gesonderte Vergütung wieder in den ursprünglichen Zustand zu versetzen und dem Auftraggeber förmlich zu übergeben.</w:t>
      </w:r>
    </w:p>
    <w:p w14:paraId="03A1D97F" w14:textId="77777777" w:rsidR="00FF408D" w:rsidRPr="007D23FE" w:rsidRDefault="00FF408D" w:rsidP="00FF408D">
      <w:pPr>
        <w:tabs>
          <w:tab w:val="left" w:pos="0"/>
          <w:tab w:val="left" w:pos="720"/>
          <w:tab w:val="left" w:pos="1440"/>
          <w:tab w:val="left" w:pos="3378"/>
          <w:tab w:val="left" w:pos="6496"/>
        </w:tabs>
        <w:rPr>
          <w:rFonts w:cs="Arial"/>
        </w:rPr>
      </w:pPr>
    </w:p>
    <w:p w14:paraId="73218C44" w14:textId="0F95988D" w:rsidR="00FF408D" w:rsidRPr="007D23FE" w:rsidRDefault="00FF408D" w:rsidP="00FF408D">
      <w:pPr>
        <w:tabs>
          <w:tab w:val="left" w:pos="0"/>
          <w:tab w:val="left" w:pos="720"/>
          <w:tab w:val="left" w:pos="1440"/>
          <w:tab w:val="left" w:pos="3378"/>
          <w:tab w:val="left" w:pos="6496"/>
        </w:tabs>
        <w:rPr>
          <w:rFonts w:cs="Arial"/>
          <w:i/>
        </w:rPr>
      </w:pPr>
      <w:r w:rsidRPr="007D23FE">
        <w:rPr>
          <w:rFonts w:cs="Arial"/>
        </w:rPr>
        <w:t>Die Lagerung und der Umgang mit boden- oder grundwassergefährdenden Stoffen sind nur unter Beachtung der einschlägigen gesetzlichen und fachtechnischen Vorschriften und Vertragsbedingungen zulässig. Waldflächen oder Grünanlagen dürfen nicht als Lager- und Arbeitsplätze in Anspruch genommen werden. Das Abstellen von Fahrzeugen und das Ablagern von Baustoffen und Aushubmaterial im Wurzelbereich von Bäumen werden untersagt</w:t>
      </w:r>
      <w:r w:rsidRPr="007D23FE">
        <w:rPr>
          <w:rFonts w:cs="Arial"/>
          <w:i/>
        </w:rPr>
        <w:t>.</w:t>
      </w:r>
    </w:p>
    <w:p w14:paraId="690EF035" w14:textId="77777777" w:rsidR="004A1F01" w:rsidRPr="007D23FE" w:rsidRDefault="004A1F01" w:rsidP="008B669F">
      <w:pPr>
        <w:pStyle w:val="berschrift2"/>
      </w:pPr>
      <w:bookmarkStart w:id="52" w:name="_Toc107988176"/>
      <w:bookmarkStart w:id="53" w:name="_Toc195007506"/>
      <w:r w:rsidRPr="007D23FE">
        <w:t>Gewässer</w:t>
      </w:r>
      <w:bookmarkEnd w:id="52"/>
      <w:bookmarkEnd w:id="53"/>
    </w:p>
    <w:p w14:paraId="3999BE9F" w14:textId="77777777" w:rsidR="00A15005" w:rsidRPr="007D23FE" w:rsidRDefault="00A15005" w:rsidP="00A15005">
      <w:pPr>
        <w:jc w:val="both"/>
        <w:rPr>
          <w:rFonts w:cs="Arial"/>
        </w:rPr>
      </w:pPr>
      <w:bookmarkStart w:id="54" w:name="_Toc107988177"/>
      <w:r w:rsidRPr="007D23FE">
        <w:rPr>
          <w:rFonts w:cs="Arial"/>
        </w:rPr>
        <w:t>Das Ableiten des Oberflächenwassers von den Bau- und Verkehrsflächen während der Baudurchführung ist Angelegenheit des AN. Die sorgfältige Entwässerung der Baustelle und das Abführen des Niederschlagswassers sind in jederzeit zu gewährleisten</w:t>
      </w:r>
      <w:r w:rsidR="00C83C5C" w:rsidRPr="007D23FE">
        <w:rPr>
          <w:rFonts w:cs="Arial"/>
        </w:rPr>
        <w:t xml:space="preserve"> und werden nicht gesondert vergütet.</w:t>
      </w:r>
    </w:p>
    <w:p w14:paraId="5A32B985" w14:textId="77777777" w:rsidR="00A15005" w:rsidRPr="007D23FE" w:rsidRDefault="00A15005" w:rsidP="00A15005">
      <w:pPr>
        <w:jc w:val="both"/>
        <w:rPr>
          <w:rFonts w:cs="Arial"/>
        </w:rPr>
      </w:pPr>
    </w:p>
    <w:p w14:paraId="67040266" w14:textId="77777777" w:rsidR="001866B8" w:rsidRPr="007D23FE" w:rsidRDefault="00A15005" w:rsidP="00A15005">
      <w:pPr>
        <w:spacing w:after="120"/>
        <w:jc w:val="both"/>
        <w:rPr>
          <w:rFonts w:cs="Arial"/>
        </w:rPr>
      </w:pPr>
      <w:r w:rsidRPr="007D23FE">
        <w:rPr>
          <w:rFonts w:cs="Arial"/>
        </w:rPr>
        <w:t>Der AN hat dafür zu sorgen, dass sich die durchzuführenden Bauarbeiten nicht nachteilig auf die Beschaffenheit der vorhandenen Vorflut und deren Abflussverhältnisse auswirken</w:t>
      </w:r>
      <w:r w:rsidR="00A15816" w:rsidRPr="007D23FE">
        <w:rPr>
          <w:rFonts w:cs="Arial"/>
        </w:rPr>
        <w:t>.</w:t>
      </w:r>
    </w:p>
    <w:p w14:paraId="1FDCF027" w14:textId="77777777" w:rsidR="004A1F01" w:rsidRPr="007D23FE" w:rsidRDefault="004A1F01" w:rsidP="008B669F">
      <w:pPr>
        <w:pStyle w:val="berschrift2"/>
      </w:pPr>
      <w:bookmarkStart w:id="55" w:name="_Toc195007507"/>
      <w:r w:rsidRPr="007D23FE">
        <w:t>Baugrundverhältnisse</w:t>
      </w:r>
      <w:bookmarkEnd w:id="54"/>
      <w:bookmarkEnd w:id="55"/>
    </w:p>
    <w:p w14:paraId="79F5CDA0" w14:textId="7A6134D3" w:rsidR="004A1F01" w:rsidRPr="007D23FE" w:rsidRDefault="00AB24FA" w:rsidP="008B669F">
      <w:pPr>
        <w:spacing w:before="120"/>
        <w:rPr>
          <w:rFonts w:cs="Arial"/>
        </w:rPr>
      </w:pPr>
      <w:r w:rsidRPr="007D23FE">
        <w:rPr>
          <w:rFonts w:cs="Arial"/>
        </w:rPr>
        <w:t>Der</w:t>
      </w:r>
      <w:r w:rsidR="004A1F01" w:rsidRPr="007D23FE">
        <w:rPr>
          <w:rFonts w:cs="Arial"/>
        </w:rPr>
        <w:t xml:space="preserve"> Baumaßnahme lieg</w:t>
      </w:r>
      <w:r w:rsidR="00130F0F" w:rsidRPr="007D23FE">
        <w:rPr>
          <w:rFonts w:cs="Arial"/>
        </w:rPr>
        <w:t>t</w:t>
      </w:r>
      <w:r w:rsidR="004A1F01" w:rsidRPr="007D23FE">
        <w:rPr>
          <w:rFonts w:cs="Arial"/>
        </w:rPr>
        <w:t xml:space="preserve"> </w:t>
      </w:r>
      <w:r w:rsidR="00A66A27" w:rsidRPr="007D23FE">
        <w:rPr>
          <w:rFonts w:cs="Arial"/>
        </w:rPr>
        <w:t>ein</w:t>
      </w:r>
      <w:r w:rsidR="00130F0F" w:rsidRPr="007D23FE">
        <w:rPr>
          <w:rFonts w:cs="Arial"/>
        </w:rPr>
        <w:t xml:space="preserve"> </w:t>
      </w:r>
      <w:r w:rsidRPr="007D23FE">
        <w:rPr>
          <w:rFonts w:cs="Arial"/>
        </w:rPr>
        <w:t xml:space="preserve">Gutachten </w:t>
      </w:r>
      <w:r w:rsidR="00FF408D" w:rsidRPr="007D23FE">
        <w:rPr>
          <w:rFonts w:cs="Arial"/>
        </w:rPr>
        <w:t xml:space="preserve">der Firma </w:t>
      </w:r>
      <w:r w:rsidR="00B536FB" w:rsidRPr="007D23FE">
        <w:rPr>
          <w:rFonts w:cs="Arial"/>
        </w:rPr>
        <w:t xml:space="preserve">NIEVELT Labor GmbH </w:t>
      </w:r>
      <w:r w:rsidRPr="007D23FE">
        <w:rPr>
          <w:rFonts w:cs="Arial"/>
        </w:rPr>
        <w:t>zugrunde</w:t>
      </w:r>
      <w:r w:rsidR="00130F0F" w:rsidRPr="007D23FE">
        <w:rPr>
          <w:rFonts w:cs="Arial"/>
        </w:rPr>
        <w:t>. Diese liegen den Vergabeunterlagen bei.</w:t>
      </w:r>
    </w:p>
    <w:p w14:paraId="2EDBA6FC" w14:textId="77777777" w:rsidR="00130F0F" w:rsidRPr="007D23FE" w:rsidRDefault="00130F0F" w:rsidP="001E48DE">
      <w:pPr>
        <w:rPr>
          <w:rFonts w:cs="Arial"/>
        </w:rPr>
      </w:pPr>
    </w:p>
    <w:p w14:paraId="741147E2" w14:textId="5C7E9926" w:rsidR="00B536FB" w:rsidRPr="007D23FE" w:rsidRDefault="00B536FB" w:rsidP="00B536FB">
      <w:pPr>
        <w:rPr>
          <w:rFonts w:cs="Arial"/>
        </w:rPr>
      </w:pPr>
      <w:r w:rsidRPr="007D23FE">
        <w:rPr>
          <w:rFonts w:cs="Arial"/>
        </w:rPr>
        <w:t xml:space="preserve">Die gebundene Befestigung im Bereich der Fahrgasse besteht im Wesentlichen aus einer bis zwei Einbaulagen. Bei den vorhandenen Rissbildungen ist davon auszugehen, dass teilweise die gesamte Dicke der gebundenen Oberbaukonstruktion geschädigt ist. </w:t>
      </w:r>
    </w:p>
    <w:p w14:paraId="55FFA22F" w14:textId="77777777" w:rsidR="00B536FB" w:rsidRPr="007D23FE" w:rsidRDefault="00B536FB" w:rsidP="00B536FB">
      <w:pPr>
        <w:rPr>
          <w:rFonts w:cs="Arial"/>
        </w:rPr>
      </w:pPr>
    </w:p>
    <w:p w14:paraId="4AFDD34B" w14:textId="77777777" w:rsidR="00B536FB" w:rsidRPr="007D23FE" w:rsidRDefault="00B536FB" w:rsidP="00B536FB">
      <w:pPr>
        <w:rPr>
          <w:rFonts w:cs="Arial"/>
        </w:rPr>
      </w:pPr>
      <w:r w:rsidRPr="007D23FE">
        <w:rPr>
          <w:rFonts w:cs="Arial"/>
        </w:rPr>
        <w:t>Bei den gebundenen Konstruktionsschichten der Rückbauflächen handelt es sich um Baustoffgemische mit bituminösen Bindemitteln. Aufgrund der Schichtdickenschwankungen ist kein eindeutiger Regelaufbau gemäß den Richtlinien für die Standardisierung des Oberbaus von Verkehrsflächen (RStO) gegeben. Insgesamt ist ein inhomogener Aufbau der gebundenen Konstruktion vorhanden.</w:t>
      </w:r>
    </w:p>
    <w:p w14:paraId="069FC582" w14:textId="77777777" w:rsidR="00B536FB" w:rsidRPr="007D23FE" w:rsidRDefault="00B536FB" w:rsidP="00B536FB">
      <w:pPr>
        <w:rPr>
          <w:rFonts w:cs="Arial"/>
        </w:rPr>
      </w:pPr>
    </w:p>
    <w:p w14:paraId="02E14689" w14:textId="7754708E" w:rsidR="00B536FB" w:rsidRPr="007D23FE" w:rsidRDefault="00B536FB" w:rsidP="00B536FB">
      <w:pPr>
        <w:rPr>
          <w:rFonts w:cs="Arial"/>
        </w:rPr>
      </w:pPr>
      <w:r w:rsidRPr="007D23FE">
        <w:rPr>
          <w:rFonts w:cs="Arial"/>
        </w:rPr>
        <w:t>An Bohrkernmaterial von ausgewählten Schichten wurden zwei Proben hinsichtlich des PAK-Gehaltes nach EPA im Feststoff und des Phenolindexes im Eluat untersucht. Dabei wurden keine unzulässigen Schadstoffbelastungen ermittelt. Die untersuchten Proben sind der Verwertungsklasse A gemäß RuVA - StB 01/05 zuzuordnen. Die Materialien der Verwertungsklasse A können uneingeschränkt verwertet werden.</w:t>
      </w:r>
    </w:p>
    <w:p w14:paraId="34F6CADA" w14:textId="77777777" w:rsidR="00B536FB" w:rsidRPr="007D23FE" w:rsidRDefault="00B536FB" w:rsidP="001E48DE">
      <w:pPr>
        <w:rPr>
          <w:rFonts w:cs="Arial"/>
        </w:rPr>
      </w:pPr>
    </w:p>
    <w:p w14:paraId="6D7AF14D" w14:textId="77777777" w:rsidR="00B536FB" w:rsidRPr="007D23FE" w:rsidRDefault="00B536FB" w:rsidP="00B536FB">
      <w:pPr>
        <w:rPr>
          <w:rFonts w:cs="Arial"/>
        </w:rPr>
      </w:pPr>
      <w:r w:rsidRPr="007D23FE">
        <w:rPr>
          <w:rFonts w:cs="Arial"/>
        </w:rPr>
        <w:t>Aus der ungebundenen Befestigung wurden unterschiedliche Gemische entnommen. Bei den erkundeten Materialien handelt es sich im Wesentlichen um folgende Materialarten:</w:t>
      </w:r>
    </w:p>
    <w:p w14:paraId="2087FE3A" w14:textId="77777777" w:rsidR="00B536FB" w:rsidRPr="007D23FE" w:rsidRDefault="00B536FB" w:rsidP="00B536FB">
      <w:pPr>
        <w:rPr>
          <w:rFonts w:cs="Arial"/>
        </w:rPr>
      </w:pPr>
    </w:p>
    <w:p w14:paraId="1C30B63D" w14:textId="77777777" w:rsidR="00B536FB" w:rsidRPr="007D23FE" w:rsidRDefault="00B536FB" w:rsidP="00B536FB">
      <w:pPr>
        <w:pStyle w:val="Listenabsatz"/>
        <w:numPr>
          <w:ilvl w:val="2"/>
          <w:numId w:val="24"/>
        </w:numPr>
        <w:spacing w:before="120"/>
        <w:ind w:left="1276" w:hanging="357"/>
        <w:rPr>
          <w:rFonts w:cs="Arial"/>
        </w:rPr>
      </w:pPr>
      <w:r w:rsidRPr="007D23FE">
        <w:rPr>
          <w:rFonts w:cs="Arial"/>
        </w:rPr>
        <w:t>•</w:t>
      </w:r>
      <w:r w:rsidRPr="007D23FE">
        <w:rPr>
          <w:rFonts w:cs="Arial"/>
        </w:rPr>
        <w:tab/>
        <w:t>Auffüllung / Bauschutt / Steine / Ziegel / Schlacke</w:t>
      </w:r>
    </w:p>
    <w:p w14:paraId="13CBFA5C" w14:textId="77777777" w:rsidR="00B536FB" w:rsidRPr="007D23FE" w:rsidRDefault="00B536FB" w:rsidP="00B536FB">
      <w:pPr>
        <w:pStyle w:val="Listenabsatz"/>
        <w:numPr>
          <w:ilvl w:val="2"/>
          <w:numId w:val="24"/>
        </w:numPr>
        <w:spacing w:before="120"/>
        <w:ind w:left="1276" w:hanging="357"/>
        <w:rPr>
          <w:rFonts w:cs="Arial"/>
        </w:rPr>
      </w:pPr>
      <w:r w:rsidRPr="007D23FE">
        <w:rPr>
          <w:rFonts w:cs="Arial"/>
        </w:rPr>
        <w:t>•</w:t>
      </w:r>
      <w:r w:rsidRPr="007D23FE">
        <w:rPr>
          <w:rFonts w:cs="Arial"/>
        </w:rPr>
        <w:tab/>
        <w:t>Kies / Sand - Gemische</w:t>
      </w:r>
    </w:p>
    <w:p w14:paraId="135057BE" w14:textId="77777777" w:rsidR="00B536FB" w:rsidRPr="007D23FE" w:rsidRDefault="00B536FB" w:rsidP="00B536FB">
      <w:pPr>
        <w:pStyle w:val="Listenabsatz"/>
        <w:numPr>
          <w:ilvl w:val="2"/>
          <w:numId w:val="24"/>
        </w:numPr>
        <w:spacing w:before="120"/>
        <w:ind w:left="1276" w:hanging="357"/>
        <w:rPr>
          <w:rFonts w:cs="Arial"/>
        </w:rPr>
      </w:pPr>
      <w:r w:rsidRPr="007D23FE">
        <w:rPr>
          <w:rFonts w:cs="Arial"/>
        </w:rPr>
        <w:t>•</w:t>
      </w:r>
      <w:r w:rsidRPr="007D23FE">
        <w:rPr>
          <w:rFonts w:cs="Arial"/>
        </w:rPr>
        <w:tab/>
        <w:t>Schluff - Gemische</w:t>
      </w:r>
    </w:p>
    <w:p w14:paraId="0C42CFF8" w14:textId="77777777" w:rsidR="00B536FB" w:rsidRPr="007D23FE" w:rsidRDefault="00B536FB" w:rsidP="00B536FB">
      <w:pPr>
        <w:rPr>
          <w:rFonts w:cs="Arial"/>
        </w:rPr>
      </w:pPr>
    </w:p>
    <w:p w14:paraId="7A311C8E" w14:textId="77777777" w:rsidR="00B536FB" w:rsidRPr="007D23FE" w:rsidRDefault="00B536FB" w:rsidP="00B536FB">
      <w:pPr>
        <w:rPr>
          <w:rFonts w:cs="Arial"/>
        </w:rPr>
      </w:pPr>
      <w:r w:rsidRPr="007D23FE">
        <w:rPr>
          <w:rFonts w:cs="Arial"/>
        </w:rPr>
        <w:t>An Material der ungebundenen Tragschicht wurde die Korngrößenverteilung mittels Nasssiebanalyse ermittelt. Weiterhin wurden die Feinanteile - Kornanteil &lt; 0,063 mm - bestimmt. Bei der anthropogenen Auffüllung ist mit einem Größtkorn von ca. 250 mm zu rechnen. Die abschlämmbaren Bestandteile der ungebundenen Tragschicht liegen bei 5 M.-% - 40 M.-%. Somit ist der ungebundene Oberbau als bedingt frostsicher zu bezeichnen.</w:t>
      </w:r>
    </w:p>
    <w:p w14:paraId="49216E05" w14:textId="77777777" w:rsidR="00B536FB" w:rsidRPr="007D23FE" w:rsidRDefault="00B536FB" w:rsidP="00B536FB">
      <w:pPr>
        <w:rPr>
          <w:rFonts w:cs="Arial"/>
        </w:rPr>
      </w:pPr>
    </w:p>
    <w:p w14:paraId="2286882A" w14:textId="77777777" w:rsidR="00B536FB" w:rsidRPr="007D23FE" w:rsidRDefault="00B536FB" w:rsidP="00B536FB">
      <w:pPr>
        <w:rPr>
          <w:rFonts w:cs="Arial"/>
        </w:rPr>
      </w:pPr>
      <w:r w:rsidRPr="007D23FE">
        <w:rPr>
          <w:rFonts w:cs="Arial"/>
        </w:rPr>
        <w:t xml:space="preserve">Die überwiegenden Anteile der ungebundenen Schichten sind durch eine gebrochene und runde Kornoberfläche geprägt. In lokalen Bereichen sind Steine und Blöcke nicht auszuschließen. Weiterhin ist in Teilbereichen mit unterschiedlichen Fremdbestandteilen zu rechnen. </w:t>
      </w:r>
    </w:p>
    <w:p w14:paraId="1E227EA3" w14:textId="77777777" w:rsidR="00B536FB" w:rsidRPr="007D23FE" w:rsidRDefault="00B536FB" w:rsidP="00B536FB">
      <w:pPr>
        <w:rPr>
          <w:rFonts w:cs="Arial"/>
        </w:rPr>
      </w:pPr>
    </w:p>
    <w:p w14:paraId="39BDC724" w14:textId="2C6102B7" w:rsidR="00B536FB" w:rsidRPr="007D23FE" w:rsidRDefault="00B536FB" w:rsidP="00B536FB">
      <w:pPr>
        <w:rPr>
          <w:rFonts w:cs="Arial"/>
        </w:rPr>
      </w:pPr>
      <w:r w:rsidRPr="007D23FE">
        <w:rPr>
          <w:rFonts w:cs="Arial"/>
        </w:rPr>
        <w:t>Ab einer Tiefe von ca. 10 cm ab vorhandener Geländeoberkante ist bereits mit gemischtkörnigen Böden zu rechnen. Bei den größtenteils gemischtkörnigen Böden sind Feinanteile von bis zu 40 M.-% sowie Anteile an Steinen vorhanden.</w:t>
      </w:r>
    </w:p>
    <w:p w14:paraId="1288FBAF" w14:textId="77777777" w:rsidR="00B536FB" w:rsidRPr="007D23FE" w:rsidRDefault="00B536FB" w:rsidP="001E48DE">
      <w:pPr>
        <w:rPr>
          <w:rFonts w:cs="Arial"/>
        </w:rPr>
      </w:pPr>
    </w:p>
    <w:p w14:paraId="31B601FC" w14:textId="1B77B22F" w:rsidR="00B536FB" w:rsidRPr="007D23FE" w:rsidRDefault="00021981" w:rsidP="001E48DE">
      <w:pPr>
        <w:rPr>
          <w:rFonts w:cs="Arial"/>
        </w:rPr>
      </w:pPr>
      <w:r w:rsidRPr="007D23FE">
        <w:rPr>
          <w:rFonts w:cs="Arial"/>
        </w:rPr>
        <w:t xml:space="preserve">Drei Mischproben von den ungebundenen Materialien wurden hinsichtlich Parameter im Feststoff und Eluat gemäß Ersatzbaustoffverordnung untersucht. Aufgrund keiner erhöhten Schadstoffkonzentration sind die untersuchten Proben P1 (MP </w:t>
      </w:r>
      <w:proofErr w:type="gramStart"/>
      <w:r w:rsidRPr="007D23FE">
        <w:rPr>
          <w:rFonts w:cs="Arial"/>
        </w:rPr>
        <w:t>ToB</w:t>
      </w:r>
      <w:proofErr w:type="gramEnd"/>
      <w:r w:rsidRPr="007D23FE">
        <w:rPr>
          <w:rFonts w:cs="Arial"/>
        </w:rPr>
        <w:t xml:space="preserve"> ohne FB / UG / UB), P2 (MP </w:t>
      </w:r>
      <w:proofErr w:type="gramStart"/>
      <w:r w:rsidRPr="007D23FE">
        <w:rPr>
          <w:rFonts w:cs="Arial"/>
        </w:rPr>
        <w:t>ToB</w:t>
      </w:r>
      <w:proofErr w:type="gramEnd"/>
      <w:r w:rsidRPr="007D23FE">
        <w:rPr>
          <w:rFonts w:cs="Arial"/>
        </w:rPr>
        <w:t xml:space="preserve"> mit FB) und P3 (MP Schlacke) der Materialklasse RC-1 zuzuordnen.</w:t>
      </w:r>
    </w:p>
    <w:p w14:paraId="1F567ED5" w14:textId="77777777" w:rsidR="00021981" w:rsidRPr="007D23FE" w:rsidRDefault="00021981" w:rsidP="001E48DE">
      <w:pPr>
        <w:rPr>
          <w:rFonts w:cs="Arial"/>
        </w:rPr>
      </w:pPr>
    </w:p>
    <w:p w14:paraId="23205448" w14:textId="2410C2EF" w:rsidR="00B536FB" w:rsidRPr="007D23FE" w:rsidRDefault="00021981" w:rsidP="001E48DE">
      <w:pPr>
        <w:rPr>
          <w:rFonts w:cs="Arial"/>
        </w:rPr>
      </w:pPr>
      <w:r w:rsidRPr="007D23FE">
        <w:rPr>
          <w:rFonts w:cs="Arial"/>
        </w:rPr>
        <w:t xml:space="preserve">Bei den durchgeführten Strahlungsmessungen wurden teils geringfügig erhöhte Messwerte festgestellt. Dabei wurde der Schwellenwert von 170 </w:t>
      </w:r>
      <w:proofErr w:type="spellStart"/>
      <w:r w:rsidRPr="007D23FE">
        <w:rPr>
          <w:rFonts w:cs="Arial"/>
        </w:rPr>
        <w:t>nSv</w:t>
      </w:r>
      <w:proofErr w:type="spellEnd"/>
      <w:r w:rsidRPr="007D23FE">
        <w:rPr>
          <w:rFonts w:cs="Arial"/>
        </w:rPr>
        <w:t xml:space="preserve">/h erreicht. Der Grenzwert von 300 </w:t>
      </w:r>
      <w:proofErr w:type="spellStart"/>
      <w:r w:rsidRPr="007D23FE">
        <w:rPr>
          <w:rFonts w:cs="Arial"/>
        </w:rPr>
        <w:t>nSv</w:t>
      </w:r>
      <w:proofErr w:type="spellEnd"/>
      <w:r w:rsidRPr="007D23FE">
        <w:rPr>
          <w:rFonts w:cs="Arial"/>
        </w:rPr>
        <w:t>/h wurde nicht überschritten. Somit ist insgesamt von keiner erhöhten Strahlungsbelastung auszugehen.</w:t>
      </w:r>
    </w:p>
    <w:p w14:paraId="0E4DEDC4" w14:textId="77777777" w:rsidR="00B536FB" w:rsidRPr="007D23FE" w:rsidRDefault="00B536FB" w:rsidP="001E48DE">
      <w:pPr>
        <w:rPr>
          <w:rFonts w:cs="Arial"/>
        </w:rPr>
      </w:pPr>
    </w:p>
    <w:p w14:paraId="66F879CB" w14:textId="06356514" w:rsidR="00021981" w:rsidRPr="007D23FE" w:rsidRDefault="00021981" w:rsidP="00021981">
      <w:pPr>
        <w:tabs>
          <w:tab w:val="left" w:pos="284"/>
        </w:tabs>
        <w:jc w:val="both"/>
        <w:rPr>
          <w:rFonts w:cs="Arial"/>
        </w:rPr>
      </w:pPr>
      <w:r w:rsidRPr="007D23FE">
        <w:rPr>
          <w:rFonts w:cs="Arial"/>
        </w:rPr>
        <w:t>Die auf der ungebundenen Tragschicht durchgeführten Tragfähigkeitsmessungen ergaben ein äquivalentes Verformungsmodul EV2 von 70 - 125 MN/m² im Bereich der Strecke. Gemäß RStO ist für die Belastungsklasse Bk0,3 bei Bauweisen mit Asphalttragschichten auf Frostschutzschicht auf der ungebundenen Tragschicht eine Tragfähigkeit EV2 von ≥ 100 MPa erforderlich. Dieser Grenzwert konnte teilweise nicht nachgewiesen werden.</w:t>
      </w:r>
    </w:p>
    <w:p w14:paraId="65655BDA" w14:textId="77777777" w:rsidR="00021981" w:rsidRPr="007D23FE" w:rsidRDefault="00021981" w:rsidP="00021981">
      <w:pPr>
        <w:tabs>
          <w:tab w:val="left" w:pos="284"/>
        </w:tabs>
        <w:jc w:val="both"/>
        <w:rPr>
          <w:rFonts w:cs="Arial"/>
        </w:rPr>
      </w:pPr>
    </w:p>
    <w:p w14:paraId="724F4AE0" w14:textId="4973683D" w:rsidR="00021981" w:rsidRPr="007D23FE" w:rsidRDefault="00021981" w:rsidP="00021981">
      <w:pPr>
        <w:rPr>
          <w:rFonts w:cs="Arial"/>
          <w:szCs w:val="22"/>
        </w:rPr>
      </w:pPr>
      <w:r w:rsidRPr="007D23FE">
        <w:rPr>
          <w:rFonts w:cs="Arial"/>
          <w:szCs w:val="22"/>
        </w:rPr>
        <w:t>Infolge der teils vorhandenen Oberbauschäden konnte das Oberflächenwasser in den Oberbau eindringen. Somit muss in diesen Bereichen von einer Tragfähigkeitsminderung ausgegangen werden.</w:t>
      </w:r>
    </w:p>
    <w:p w14:paraId="391F88D3" w14:textId="77777777" w:rsidR="00021981" w:rsidRPr="007D23FE" w:rsidRDefault="00021981" w:rsidP="00021981">
      <w:pPr>
        <w:rPr>
          <w:rFonts w:cs="Arial"/>
          <w:szCs w:val="22"/>
        </w:rPr>
      </w:pPr>
    </w:p>
    <w:p w14:paraId="2F017F46" w14:textId="3304C062" w:rsidR="00021981" w:rsidRPr="007D23FE" w:rsidRDefault="00021981" w:rsidP="00021981">
      <w:pPr>
        <w:rPr>
          <w:rFonts w:cs="Arial"/>
        </w:rPr>
      </w:pPr>
      <w:r w:rsidRPr="007D23FE">
        <w:rPr>
          <w:rFonts w:cs="Arial"/>
        </w:rPr>
        <w:t>In Planumshöhe wurde eine äquivalente Tragfähigkeit EV2 von 35 - 55 MN/m² ermittelt. Der Anforderungswert von EV2 ≥ 45 MN/m² konnte nicht vollumfänglich nachgewiesen werden. Bei Wasserzutritt muss mit einer Tragfähigkeitsverminderung gerechnet werden.</w:t>
      </w:r>
    </w:p>
    <w:p w14:paraId="0A6725BB" w14:textId="77777777" w:rsidR="00021981" w:rsidRPr="007D23FE" w:rsidRDefault="00021981" w:rsidP="00021981">
      <w:pPr>
        <w:rPr>
          <w:rFonts w:cs="Arial"/>
        </w:rPr>
      </w:pPr>
    </w:p>
    <w:p w14:paraId="523086CD" w14:textId="77777777" w:rsidR="00021981" w:rsidRPr="007D23FE" w:rsidRDefault="00021981" w:rsidP="00021981">
      <w:pPr>
        <w:rPr>
          <w:rFonts w:cs="Arial"/>
        </w:rPr>
      </w:pPr>
      <w:r w:rsidRPr="007D23FE">
        <w:rPr>
          <w:rFonts w:cs="Arial"/>
        </w:rPr>
        <w:t xml:space="preserve">Im Zuge der Erkundungsbohrungen wurde an keinem Aufschlusspunkt der Bohrkern- und Materialentnahmen Grund- bzw. Schichtenwasser angetroffen. </w:t>
      </w:r>
    </w:p>
    <w:p w14:paraId="2AB04555" w14:textId="77777777" w:rsidR="00021981" w:rsidRPr="007D23FE" w:rsidRDefault="00021981" w:rsidP="00021981">
      <w:pPr>
        <w:rPr>
          <w:rFonts w:cs="Arial"/>
        </w:rPr>
      </w:pPr>
    </w:p>
    <w:p w14:paraId="4760A612" w14:textId="77777777" w:rsidR="00021981" w:rsidRPr="007D23FE" w:rsidRDefault="00021981" w:rsidP="00021981">
      <w:pPr>
        <w:rPr>
          <w:rFonts w:cs="Arial"/>
        </w:rPr>
      </w:pPr>
      <w:r w:rsidRPr="007D23FE">
        <w:rPr>
          <w:rFonts w:cs="Arial"/>
        </w:rPr>
        <w:t xml:space="preserve">Aufgrund von schwankenden Bodenarten bzw. unterschiedlichen Niederschlagsereignissen sowie der Hanglage kann ein lokaler Wasserzutritt nicht ausgeschlossen werden. </w:t>
      </w:r>
    </w:p>
    <w:p w14:paraId="61CFD25C" w14:textId="77777777" w:rsidR="00021981" w:rsidRPr="007D23FE" w:rsidRDefault="00021981" w:rsidP="00021981">
      <w:pPr>
        <w:rPr>
          <w:rFonts w:cs="Arial"/>
        </w:rPr>
      </w:pPr>
    </w:p>
    <w:p w14:paraId="727F5ABC" w14:textId="7CC5FABF" w:rsidR="00021981" w:rsidRPr="007D23FE" w:rsidRDefault="00021981" w:rsidP="00021981">
      <w:pPr>
        <w:rPr>
          <w:rFonts w:cs="Arial"/>
        </w:rPr>
      </w:pPr>
      <w:r w:rsidRPr="007D23FE">
        <w:rPr>
          <w:rFonts w:cs="Arial"/>
        </w:rPr>
        <w:t>Bei den zu erwartenden Böden des Untergrundes handelt es sich überwiegend um gemischtkörnige Böden. Insbesondere die feinkörnigen Böden sind durch eine sehr geringe Wasserdurchlässigkeit gekennzeichnet. Insofern ist im vorhandenen Untergrund von einer teils unzureichenden Versickerungsfähigkeit auszugehen. Aus diesem Grund sollte ggf. eine geeignete Planumsentwässerung berücksichtigt werden</w:t>
      </w:r>
    </w:p>
    <w:p w14:paraId="06DA1E5F" w14:textId="77777777" w:rsidR="00B536FB" w:rsidRPr="007D23FE" w:rsidRDefault="00B536FB" w:rsidP="001E48DE">
      <w:pPr>
        <w:rPr>
          <w:rFonts w:cs="Arial"/>
        </w:rPr>
      </w:pPr>
    </w:p>
    <w:p w14:paraId="37E53999" w14:textId="77777777" w:rsidR="00021981" w:rsidRPr="007D23FE" w:rsidRDefault="00021981" w:rsidP="001E48DE">
      <w:pPr>
        <w:rPr>
          <w:rFonts w:cs="Arial"/>
        </w:rPr>
      </w:pPr>
    </w:p>
    <w:p w14:paraId="07AA8300" w14:textId="7961EBA6" w:rsidR="00FC3C1C" w:rsidRPr="007D23FE" w:rsidRDefault="00FC3C1C" w:rsidP="001E48DE">
      <w:pPr>
        <w:rPr>
          <w:rFonts w:cs="Arial"/>
          <w:u w:val="single"/>
        </w:rPr>
      </w:pPr>
      <w:r w:rsidRPr="007D23FE">
        <w:rPr>
          <w:rFonts w:cs="Arial"/>
          <w:u w:val="single"/>
        </w:rPr>
        <w:t>Homogenbereiche</w:t>
      </w:r>
    </w:p>
    <w:p w14:paraId="4E73DF44" w14:textId="7CCF7EDD" w:rsidR="00130F0F" w:rsidRPr="007D23FE" w:rsidRDefault="00130F0F" w:rsidP="001E48DE">
      <w:pPr>
        <w:rPr>
          <w:rFonts w:cs="Arial"/>
        </w:rPr>
      </w:pPr>
      <w:r w:rsidRPr="007D23FE">
        <w:rPr>
          <w:rFonts w:cs="Arial"/>
        </w:rPr>
        <w:t>Die Einteilungen der Homogenbereiche erfolgt wie folgt:</w:t>
      </w:r>
    </w:p>
    <w:p w14:paraId="6797865D" w14:textId="77777777" w:rsidR="00130F0F" w:rsidRPr="007D23FE" w:rsidRDefault="00130F0F" w:rsidP="001E48DE">
      <w:pPr>
        <w:rPr>
          <w:rFonts w:cs="Arial"/>
        </w:rPr>
      </w:pPr>
    </w:p>
    <w:p w14:paraId="0F5BB64C" w14:textId="77777777" w:rsidR="00594986" w:rsidRPr="007D23FE" w:rsidRDefault="00594986" w:rsidP="001E48DE">
      <w:pPr>
        <w:rPr>
          <w:rFonts w:cs="Arial"/>
        </w:rPr>
      </w:pPr>
    </w:p>
    <w:p w14:paraId="7E3D5E4F" w14:textId="6FDF7BAB" w:rsidR="00130F0F" w:rsidRPr="007D23FE" w:rsidRDefault="00130F0F" w:rsidP="003170CF">
      <w:pPr>
        <w:pStyle w:val="Listenabsatz"/>
        <w:numPr>
          <w:ilvl w:val="2"/>
          <w:numId w:val="24"/>
        </w:numPr>
        <w:spacing w:before="120"/>
        <w:ind w:left="1276" w:hanging="357"/>
        <w:rPr>
          <w:rFonts w:cs="Arial"/>
        </w:rPr>
      </w:pPr>
      <w:r w:rsidRPr="007D23FE">
        <w:rPr>
          <w:rFonts w:cs="Arial"/>
        </w:rPr>
        <w:t>Homogenbereich O</w:t>
      </w:r>
      <w:r w:rsidR="00021981" w:rsidRPr="007D23FE">
        <w:rPr>
          <w:rFonts w:cs="Arial"/>
        </w:rPr>
        <w:t>1</w:t>
      </w:r>
      <w:r w:rsidRPr="007D23FE">
        <w:rPr>
          <w:rFonts w:cs="Arial"/>
        </w:rPr>
        <w:t>: Oberboden</w:t>
      </w:r>
      <w:r w:rsidRPr="007D23FE">
        <w:rPr>
          <w:rFonts w:cs="Arial"/>
        </w:rPr>
        <w:tab/>
      </w:r>
      <w:r w:rsidRPr="007D23FE">
        <w:rPr>
          <w:rFonts w:cs="Arial"/>
        </w:rPr>
        <w:tab/>
      </w:r>
      <w:r w:rsidRPr="007D23FE">
        <w:rPr>
          <w:rFonts w:cs="Arial"/>
        </w:rPr>
        <w:tab/>
      </w:r>
      <w:r w:rsidRPr="007D23FE">
        <w:rPr>
          <w:rFonts w:cs="Arial"/>
        </w:rPr>
        <w:tab/>
      </w:r>
      <w:r w:rsidRPr="007D23FE">
        <w:rPr>
          <w:rFonts w:cs="Arial"/>
        </w:rPr>
        <w:tab/>
      </w:r>
      <w:r w:rsidRPr="007D23FE">
        <w:rPr>
          <w:rFonts w:cs="Arial"/>
        </w:rPr>
        <w:tab/>
      </w:r>
      <w:r w:rsidRPr="007D23FE">
        <w:rPr>
          <w:rFonts w:cs="Arial"/>
        </w:rPr>
        <w:tab/>
      </w:r>
    </w:p>
    <w:p w14:paraId="30772849" w14:textId="7956E6E4" w:rsidR="00130F0F" w:rsidRPr="007D23FE" w:rsidRDefault="00130F0F" w:rsidP="003170CF">
      <w:pPr>
        <w:pStyle w:val="Listenabsatz"/>
        <w:numPr>
          <w:ilvl w:val="2"/>
          <w:numId w:val="24"/>
        </w:numPr>
        <w:spacing w:before="120"/>
        <w:ind w:left="1276" w:hanging="357"/>
        <w:rPr>
          <w:rFonts w:cs="Arial"/>
        </w:rPr>
      </w:pPr>
      <w:r w:rsidRPr="007D23FE">
        <w:rPr>
          <w:rFonts w:cs="Arial"/>
        </w:rPr>
        <w:t>Homogenbereich A</w:t>
      </w:r>
      <w:r w:rsidR="00021981" w:rsidRPr="007D23FE">
        <w:rPr>
          <w:rFonts w:cs="Arial"/>
        </w:rPr>
        <w:t>1</w:t>
      </w:r>
      <w:r w:rsidRPr="007D23FE">
        <w:rPr>
          <w:rFonts w:cs="Arial"/>
        </w:rPr>
        <w:t xml:space="preserve">: </w:t>
      </w:r>
      <w:r w:rsidR="00021981" w:rsidRPr="007D23FE">
        <w:rPr>
          <w:rFonts w:cs="Arial"/>
        </w:rPr>
        <w:t>Auffüllung</w:t>
      </w:r>
      <w:r w:rsidRPr="007D23FE">
        <w:rPr>
          <w:rFonts w:cs="Arial"/>
        </w:rPr>
        <w:tab/>
      </w:r>
    </w:p>
    <w:p w14:paraId="772F9066" w14:textId="52E5BC99" w:rsidR="00482949" w:rsidRPr="007D23FE" w:rsidRDefault="00130F0F" w:rsidP="00521DD4">
      <w:pPr>
        <w:pStyle w:val="Listenabsatz"/>
        <w:numPr>
          <w:ilvl w:val="2"/>
          <w:numId w:val="24"/>
        </w:numPr>
        <w:spacing w:before="120"/>
        <w:ind w:left="1276" w:hanging="357"/>
        <w:rPr>
          <w:rFonts w:cs="Arial"/>
        </w:rPr>
      </w:pPr>
      <w:r w:rsidRPr="007D23FE">
        <w:rPr>
          <w:rFonts w:cs="Arial"/>
        </w:rPr>
        <w:t>Homogenbereich B</w:t>
      </w:r>
      <w:r w:rsidR="00021981" w:rsidRPr="007D23FE">
        <w:rPr>
          <w:rFonts w:cs="Arial"/>
        </w:rPr>
        <w:t>1</w:t>
      </w:r>
      <w:r w:rsidRPr="007D23FE">
        <w:rPr>
          <w:rFonts w:cs="Arial"/>
        </w:rPr>
        <w:t xml:space="preserve">: </w:t>
      </w:r>
      <w:r w:rsidR="00021981" w:rsidRPr="007D23FE">
        <w:rPr>
          <w:rFonts w:cs="Arial"/>
        </w:rPr>
        <w:t>Rotliegend (Lehm)</w:t>
      </w:r>
    </w:p>
    <w:p w14:paraId="59D5E5BC" w14:textId="77777777" w:rsidR="00521DD4" w:rsidRPr="007D23FE" w:rsidRDefault="00521DD4" w:rsidP="00521DD4">
      <w:pPr>
        <w:pStyle w:val="Listenabsatz"/>
        <w:spacing w:before="120"/>
        <w:ind w:left="1276"/>
        <w:rPr>
          <w:rFonts w:cs="Arial"/>
        </w:rPr>
      </w:pPr>
    </w:p>
    <w:p w14:paraId="45DBCD2E" w14:textId="77777777" w:rsidR="00BB7165" w:rsidRPr="007D23FE" w:rsidRDefault="00BB7165" w:rsidP="00BB7165">
      <w:pPr>
        <w:pStyle w:val="Listenabsatz"/>
        <w:spacing w:before="120"/>
        <w:ind w:left="1276"/>
        <w:rPr>
          <w:rFonts w:cs="Arial"/>
        </w:rPr>
      </w:pPr>
    </w:p>
    <w:p w14:paraId="47C6F37B" w14:textId="77777777" w:rsidR="00F835E7" w:rsidRPr="007D23FE" w:rsidRDefault="00F835E7">
      <w:pPr>
        <w:rPr>
          <w:rFonts w:cs="Arial"/>
        </w:rPr>
      </w:pPr>
      <w:r w:rsidRPr="007D23FE">
        <w:rPr>
          <w:rFonts w:cs="Arial"/>
        </w:rPr>
        <w:br w:type="page"/>
      </w:r>
    </w:p>
    <w:p w14:paraId="1C5B2AF7" w14:textId="6C02F03B" w:rsidR="001E48DE" w:rsidRPr="007D23FE" w:rsidRDefault="001E48DE" w:rsidP="001E48DE">
      <w:pPr>
        <w:rPr>
          <w:rFonts w:cs="Arial"/>
        </w:rPr>
      </w:pPr>
      <w:r w:rsidRPr="007D23FE">
        <w:rPr>
          <w:rFonts w:cs="Arial"/>
        </w:rPr>
        <w:t>Die im Untersuchungsbereich angetroffenen Böden und Auffüllungen sind für erdbautechnische Zwecke wie folgt zu klassifizieren:</w:t>
      </w:r>
    </w:p>
    <w:p w14:paraId="005F3351" w14:textId="77777777" w:rsidR="00021981" w:rsidRPr="007D23FE" w:rsidRDefault="00021981" w:rsidP="001E48DE">
      <w:pPr>
        <w:rPr>
          <w:rFonts w:cs="Arial"/>
        </w:rPr>
      </w:pPr>
    </w:p>
    <w:tbl>
      <w:tblPr>
        <w:tblW w:w="8899" w:type="dxa"/>
        <w:tblCellMar>
          <w:left w:w="70" w:type="dxa"/>
          <w:right w:w="70" w:type="dxa"/>
        </w:tblCellMar>
        <w:tblLook w:val="04A0" w:firstRow="1" w:lastRow="0" w:firstColumn="1" w:lastColumn="0" w:noHBand="0" w:noVBand="1"/>
      </w:tblPr>
      <w:tblGrid>
        <w:gridCol w:w="2400"/>
        <w:gridCol w:w="785"/>
        <w:gridCol w:w="1930"/>
        <w:gridCol w:w="1930"/>
        <w:gridCol w:w="1930"/>
      </w:tblGrid>
      <w:tr w:rsidR="00021981" w:rsidRPr="007D23FE" w14:paraId="5837DC73" w14:textId="77777777" w:rsidTr="00021981">
        <w:trPr>
          <w:trHeight w:val="438"/>
        </w:trPr>
        <w:tc>
          <w:tcPr>
            <w:tcW w:w="3109" w:type="dxa"/>
            <w:gridSpan w:val="2"/>
            <w:tcBorders>
              <w:top w:val="single" w:sz="8" w:space="0" w:color="auto"/>
              <w:left w:val="single" w:sz="8" w:space="0" w:color="auto"/>
              <w:bottom w:val="single" w:sz="8" w:space="0" w:color="auto"/>
              <w:right w:val="single" w:sz="4" w:space="0" w:color="000000"/>
            </w:tcBorders>
            <w:shd w:val="clear" w:color="000000" w:fill="BFBFBF"/>
            <w:noWrap/>
            <w:vAlign w:val="center"/>
            <w:hideMark/>
          </w:tcPr>
          <w:p w14:paraId="1462441C" w14:textId="77777777" w:rsidR="00021981" w:rsidRPr="007D23FE" w:rsidRDefault="00021981" w:rsidP="00021981">
            <w:pPr>
              <w:jc w:val="center"/>
              <w:rPr>
                <w:rFonts w:cs="Arial"/>
              </w:rPr>
            </w:pPr>
            <w:r w:rsidRPr="007D23FE">
              <w:rPr>
                <w:rFonts w:cs="Arial"/>
              </w:rPr>
              <w:t xml:space="preserve">Bezeichnung </w:t>
            </w:r>
          </w:p>
        </w:tc>
        <w:tc>
          <w:tcPr>
            <w:tcW w:w="1930" w:type="dxa"/>
            <w:tcBorders>
              <w:top w:val="single" w:sz="8" w:space="0" w:color="auto"/>
              <w:left w:val="nil"/>
              <w:bottom w:val="single" w:sz="8" w:space="0" w:color="auto"/>
              <w:right w:val="single" w:sz="4" w:space="0" w:color="auto"/>
            </w:tcBorders>
            <w:shd w:val="clear" w:color="000000" w:fill="BFBFBF"/>
            <w:noWrap/>
            <w:vAlign w:val="center"/>
            <w:hideMark/>
          </w:tcPr>
          <w:p w14:paraId="18DB99E0" w14:textId="77777777" w:rsidR="00021981" w:rsidRPr="007D23FE" w:rsidRDefault="00021981" w:rsidP="00021981">
            <w:pPr>
              <w:jc w:val="center"/>
              <w:rPr>
                <w:rFonts w:cs="Arial"/>
              </w:rPr>
            </w:pPr>
            <w:r w:rsidRPr="007D23FE">
              <w:rPr>
                <w:rFonts w:cs="Arial"/>
              </w:rPr>
              <w:t>O</w:t>
            </w:r>
            <w:r w:rsidRPr="007D23FE">
              <w:rPr>
                <w:rFonts w:cs="Arial"/>
                <w:vertAlign w:val="subscript"/>
              </w:rPr>
              <w:t>1</w:t>
            </w:r>
          </w:p>
        </w:tc>
        <w:tc>
          <w:tcPr>
            <w:tcW w:w="1930" w:type="dxa"/>
            <w:tcBorders>
              <w:top w:val="single" w:sz="8" w:space="0" w:color="auto"/>
              <w:left w:val="nil"/>
              <w:bottom w:val="single" w:sz="8" w:space="0" w:color="auto"/>
              <w:right w:val="single" w:sz="4" w:space="0" w:color="auto"/>
            </w:tcBorders>
            <w:shd w:val="clear" w:color="000000" w:fill="BFBFBF"/>
            <w:noWrap/>
            <w:vAlign w:val="center"/>
            <w:hideMark/>
          </w:tcPr>
          <w:p w14:paraId="3BAAE697" w14:textId="77777777" w:rsidR="00021981" w:rsidRPr="007D23FE" w:rsidRDefault="00021981" w:rsidP="00021981">
            <w:pPr>
              <w:jc w:val="center"/>
              <w:rPr>
                <w:rFonts w:cs="Arial"/>
              </w:rPr>
            </w:pPr>
            <w:r w:rsidRPr="007D23FE">
              <w:rPr>
                <w:rFonts w:cs="Arial"/>
              </w:rPr>
              <w:t>A</w:t>
            </w:r>
            <w:r w:rsidRPr="007D23FE">
              <w:rPr>
                <w:rFonts w:cs="Arial"/>
                <w:vertAlign w:val="subscript"/>
              </w:rPr>
              <w:t>1</w:t>
            </w:r>
          </w:p>
        </w:tc>
        <w:tc>
          <w:tcPr>
            <w:tcW w:w="1930" w:type="dxa"/>
            <w:tcBorders>
              <w:top w:val="single" w:sz="8" w:space="0" w:color="auto"/>
              <w:left w:val="nil"/>
              <w:bottom w:val="single" w:sz="8" w:space="0" w:color="auto"/>
              <w:right w:val="single" w:sz="8" w:space="0" w:color="000000"/>
            </w:tcBorders>
            <w:shd w:val="clear" w:color="000000" w:fill="BFBFBF"/>
            <w:noWrap/>
            <w:vAlign w:val="center"/>
            <w:hideMark/>
          </w:tcPr>
          <w:p w14:paraId="265CFBE2" w14:textId="77777777" w:rsidR="00021981" w:rsidRPr="007D23FE" w:rsidRDefault="00021981" w:rsidP="00021981">
            <w:pPr>
              <w:jc w:val="center"/>
              <w:rPr>
                <w:rFonts w:cs="Arial"/>
              </w:rPr>
            </w:pPr>
            <w:r w:rsidRPr="007D23FE">
              <w:rPr>
                <w:rFonts w:cs="Arial"/>
              </w:rPr>
              <w:t>B</w:t>
            </w:r>
            <w:r w:rsidRPr="007D23FE">
              <w:rPr>
                <w:rFonts w:cs="Arial"/>
                <w:vertAlign w:val="subscript"/>
              </w:rPr>
              <w:t>1</w:t>
            </w:r>
          </w:p>
        </w:tc>
      </w:tr>
      <w:tr w:rsidR="00021981" w:rsidRPr="007D23FE" w14:paraId="15DD911C" w14:textId="77777777" w:rsidTr="00021981">
        <w:trPr>
          <w:trHeight w:val="390"/>
        </w:trPr>
        <w:tc>
          <w:tcPr>
            <w:tcW w:w="3109" w:type="dxa"/>
            <w:gridSpan w:val="2"/>
            <w:tcBorders>
              <w:top w:val="single" w:sz="8" w:space="0" w:color="auto"/>
              <w:left w:val="single" w:sz="8" w:space="0" w:color="auto"/>
              <w:bottom w:val="single" w:sz="4" w:space="0" w:color="auto"/>
              <w:right w:val="single" w:sz="4" w:space="0" w:color="000000"/>
            </w:tcBorders>
            <w:shd w:val="clear" w:color="auto" w:fill="auto"/>
            <w:noWrap/>
            <w:vAlign w:val="center"/>
            <w:hideMark/>
          </w:tcPr>
          <w:p w14:paraId="72110F53" w14:textId="77777777" w:rsidR="00021981" w:rsidRPr="007D23FE" w:rsidRDefault="00021981" w:rsidP="00021981">
            <w:pPr>
              <w:rPr>
                <w:rFonts w:cs="Arial"/>
              </w:rPr>
            </w:pPr>
            <w:r w:rsidRPr="007D23FE">
              <w:rPr>
                <w:rFonts w:cs="Arial"/>
              </w:rPr>
              <w:t>Ortsübliche Bezeichnung</w:t>
            </w:r>
          </w:p>
        </w:tc>
        <w:tc>
          <w:tcPr>
            <w:tcW w:w="1930" w:type="dxa"/>
            <w:tcBorders>
              <w:top w:val="nil"/>
              <w:left w:val="nil"/>
              <w:bottom w:val="nil"/>
              <w:right w:val="single" w:sz="4" w:space="0" w:color="000000"/>
            </w:tcBorders>
            <w:shd w:val="clear" w:color="auto" w:fill="auto"/>
            <w:noWrap/>
            <w:vAlign w:val="center"/>
            <w:hideMark/>
          </w:tcPr>
          <w:p w14:paraId="1385E468" w14:textId="77777777" w:rsidR="00021981" w:rsidRPr="007D23FE" w:rsidRDefault="00021981" w:rsidP="00021981">
            <w:pPr>
              <w:jc w:val="center"/>
              <w:rPr>
                <w:rFonts w:cs="Arial"/>
              </w:rPr>
            </w:pPr>
            <w:r w:rsidRPr="007D23FE">
              <w:rPr>
                <w:rFonts w:cs="Arial"/>
              </w:rPr>
              <w:t>Oberboden</w:t>
            </w:r>
          </w:p>
        </w:tc>
        <w:tc>
          <w:tcPr>
            <w:tcW w:w="1930" w:type="dxa"/>
            <w:tcBorders>
              <w:top w:val="nil"/>
              <w:left w:val="nil"/>
              <w:bottom w:val="nil"/>
              <w:right w:val="single" w:sz="4" w:space="0" w:color="000000"/>
            </w:tcBorders>
            <w:shd w:val="clear" w:color="auto" w:fill="auto"/>
            <w:noWrap/>
            <w:vAlign w:val="center"/>
            <w:hideMark/>
          </w:tcPr>
          <w:p w14:paraId="129829FF" w14:textId="77777777" w:rsidR="00021981" w:rsidRPr="007D23FE" w:rsidRDefault="00021981" w:rsidP="00021981">
            <w:pPr>
              <w:jc w:val="center"/>
              <w:rPr>
                <w:rFonts w:cs="Arial"/>
              </w:rPr>
            </w:pPr>
            <w:r w:rsidRPr="007D23FE">
              <w:rPr>
                <w:rFonts w:cs="Arial"/>
              </w:rPr>
              <w:t>Auffüllung</w:t>
            </w:r>
          </w:p>
        </w:tc>
        <w:tc>
          <w:tcPr>
            <w:tcW w:w="1930" w:type="dxa"/>
            <w:tcBorders>
              <w:top w:val="single" w:sz="8" w:space="0" w:color="auto"/>
              <w:left w:val="nil"/>
              <w:bottom w:val="single" w:sz="4" w:space="0" w:color="auto"/>
              <w:right w:val="single" w:sz="8" w:space="0" w:color="000000"/>
            </w:tcBorders>
            <w:shd w:val="clear" w:color="auto" w:fill="auto"/>
            <w:noWrap/>
            <w:vAlign w:val="center"/>
            <w:hideMark/>
          </w:tcPr>
          <w:p w14:paraId="728FE8A9" w14:textId="77777777" w:rsidR="00021981" w:rsidRPr="007D23FE" w:rsidRDefault="00021981" w:rsidP="00021981">
            <w:pPr>
              <w:jc w:val="center"/>
              <w:rPr>
                <w:rFonts w:cs="Arial"/>
              </w:rPr>
            </w:pPr>
            <w:r w:rsidRPr="007D23FE">
              <w:rPr>
                <w:rFonts w:cs="Arial"/>
              </w:rPr>
              <w:t>Rotliegend (Lehm)</w:t>
            </w:r>
          </w:p>
        </w:tc>
      </w:tr>
      <w:tr w:rsidR="00021981" w:rsidRPr="007D23FE" w14:paraId="1F0C179E" w14:textId="77777777" w:rsidTr="00021981">
        <w:trPr>
          <w:trHeight w:val="390"/>
        </w:trPr>
        <w:tc>
          <w:tcPr>
            <w:tcW w:w="2400" w:type="dxa"/>
            <w:tcBorders>
              <w:top w:val="nil"/>
              <w:left w:val="single" w:sz="8" w:space="0" w:color="auto"/>
              <w:bottom w:val="single" w:sz="4" w:space="0" w:color="auto"/>
              <w:right w:val="nil"/>
            </w:tcBorders>
            <w:shd w:val="clear" w:color="auto" w:fill="auto"/>
            <w:noWrap/>
            <w:vAlign w:val="center"/>
            <w:hideMark/>
          </w:tcPr>
          <w:p w14:paraId="7014A06F" w14:textId="77777777" w:rsidR="00021981" w:rsidRPr="007D23FE" w:rsidRDefault="00021981" w:rsidP="00021981">
            <w:pPr>
              <w:rPr>
                <w:rFonts w:cs="Arial"/>
              </w:rPr>
            </w:pPr>
            <w:r w:rsidRPr="007D23FE">
              <w:rPr>
                <w:rFonts w:cs="Arial"/>
              </w:rPr>
              <w:t>Korngrößenverteilung</w:t>
            </w:r>
          </w:p>
        </w:tc>
        <w:tc>
          <w:tcPr>
            <w:tcW w:w="709" w:type="dxa"/>
            <w:tcBorders>
              <w:top w:val="nil"/>
              <w:left w:val="nil"/>
              <w:bottom w:val="single" w:sz="4" w:space="0" w:color="auto"/>
              <w:right w:val="single" w:sz="4" w:space="0" w:color="auto"/>
            </w:tcBorders>
            <w:shd w:val="clear" w:color="auto" w:fill="auto"/>
            <w:noWrap/>
            <w:vAlign w:val="center"/>
            <w:hideMark/>
          </w:tcPr>
          <w:p w14:paraId="625BA42E" w14:textId="77777777" w:rsidR="00021981" w:rsidRPr="007D23FE" w:rsidRDefault="00021981" w:rsidP="00021981">
            <w:pPr>
              <w:rPr>
                <w:rFonts w:cs="Arial"/>
              </w:rPr>
            </w:pPr>
            <w:r w:rsidRPr="007D23FE">
              <w:rPr>
                <w:rFonts w:cs="Arial"/>
              </w:rPr>
              <w:t> </w:t>
            </w:r>
          </w:p>
        </w:tc>
        <w:tc>
          <w:tcPr>
            <w:tcW w:w="1930" w:type="dxa"/>
            <w:tcBorders>
              <w:top w:val="single" w:sz="4" w:space="0" w:color="auto"/>
              <w:left w:val="nil"/>
              <w:bottom w:val="single" w:sz="4" w:space="0" w:color="auto"/>
              <w:right w:val="single" w:sz="4" w:space="0" w:color="000000"/>
            </w:tcBorders>
            <w:shd w:val="clear" w:color="auto" w:fill="auto"/>
            <w:noWrap/>
            <w:vAlign w:val="center"/>
            <w:hideMark/>
          </w:tcPr>
          <w:p w14:paraId="70B65B3D" w14:textId="77777777" w:rsidR="00021981" w:rsidRPr="007D23FE" w:rsidRDefault="00021981" w:rsidP="00021981">
            <w:pPr>
              <w:jc w:val="center"/>
              <w:rPr>
                <w:rFonts w:cs="Arial"/>
              </w:rPr>
            </w:pPr>
            <w:r w:rsidRPr="007D23FE">
              <w:rPr>
                <w:rFonts w:cs="Arial"/>
              </w:rPr>
              <w:t> </w:t>
            </w:r>
          </w:p>
        </w:tc>
        <w:tc>
          <w:tcPr>
            <w:tcW w:w="1930" w:type="dxa"/>
            <w:tcBorders>
              <w:top w:val="single" w:sz="4" w:space="0" w:color="auto"/>
              <w:left w:val="nil"/>
              <w:bottom w:val="single" w:sz="4" w:space="0" w:color="auto"/>
              <w:right w:val="single" w:sz="4" w:space="0" w:color="000000"/>
            </w:tcBorders>
            <w:shd w:val="clear" w:color="auto" w:fill="auto"/>
            <w:noWrap/>
            <w:vAlign w:val="center"/>
            <w:hideMark/>
          </w:tcPr>
          <w:p w14:paraId="1ED72DE5" w14:textId="77777777" w:rsidR="00021981" w:rsidRPr="007D23FE" w:rsidRDefault="00021981" w:rsidP="00021981">
            <w:pPr>
              <w:jc w:val="center"/>
              <w:rPr>
                <w:rFonts w:cs="Arial"/>
              </w:rPr>
            </w:pPr>
            <w:r w:rsidRPr="007D23FE">
              <w:rPr>
                <w:rFonts w:cs="Arial"/>
              </w:rPr>
              <w:t> </w:t>
            </w:r>
          </w:p>
        </w:tc>
        <w:tc>
          <w:tcPr>
            <w:tcW w:w="1930" w:type="dxa"/>
            <w:tcBorders>
              <w:top w:val="single" w:sz="4" w:space="0" w:color="auto"/>
              <w:left w:val="nil"/>
              <w:bottom w:val="single" w:sz="4" w:space="0" w:color="auto"/>
              <w:right w:val="single" w:sz="8" w:space="0" w:color="000000"/>
            </w:tcBorders>
            <w:shd w:val="clear" w:color="auto" w:fill="auto"/>
            <w:noWrap/>
            <w:vAlign w:val="center"/>
            <w:hideMark/>
          </w:tcPr>
          <w:p w14:paraId="4008720C" w14:textId="77777777" w:rsidR="00021981" w:rsidRPr="007D23FE" w:rsidRDefault="00021981" w:rsidP="00021981">
            <w:pPr>
              <w:jc w:val="center"/>
              <w:rPr>
                <w:rFonts w:cs="Arial"/>
              </w:rPr>
            </w:pPr>
            <w:r w:rsidRPr="007D23FE">
              <w:rPr>
                <w:rFonts w:cs="Arial"/>
              </w:rPr>
              <w:t> </w:t>
            </w:r>
          </w:p>
        </w:tc>
      </w:tr>
      <w:tr w:rsidR="00021981" w:rsidRPr="007D23FE" w14:paraId="28AF5C85" w14:textId="77777777" w:rsidTr="00021981">
        <w:trPr>
          <w:trHeight w:val="390"/>
        </w:trPr>
        <w:tc>
          <w:tcPr>
            <w:tcW w:w="2400" w:type="dxa"/>
            <w:tcBorders>
              <w:top w:val="nil"/>
              <w:left w:val="single" w:sz="8" w:space="0" w:color="auto"/>
              <w:bottom w:val="single" w:sz="4" w:space="0" w:color="auto"/>
              <w:right w:val="nil"/>
            </w:tcBorders>
            <w:shd w:val="clear" w:color="auto" w:fill="auto"/>
            <w:noWrap/>
            <w:vAlign w:val="center"/>
            <w:hideMark/>
          </w:tcPr>
          <w:p w14:paraId="2DF2D966" w14:textId="77777777" w:rsidR="00021981" w:rsidRPr="007D23FE" w:rsidRDefault="00021981" w:rsidP="00021981">
            <w:pPr>
              <w:rPr>
                <w:rFonts w:cs="Arial"/>
                <w:i/>
                <w:iCs/>
              </w:rPr>
            </w:pPr>
            <w:r w:rsidRPr="007D23FE">
              <w:rPr>
                <w:rFonts w:cs="Arial"/>
                <w:i/>
                <w:iCs/>
              </w:rPr>
              <w:t xml:space="preserve">    ≤ 0,06 mm</w:t>
            </w:r>
          </w:p>
        </w:tc>
        <w:tc>
          <w:tcPr>
            <w:tcW w:w="709" w:type="dxa"/>
            <w:tcBorders>
              <w:top w:val="nil"/>
              <w:left w:val="nil"/>
              <w:bottom w:val="single" w:sz="4" w:space="0" w:color="auto"/>
              <w:right w:val="single" w:sz="4" w:space="0" w:color="auto"/>
            </w:tcBorders>
            <w:shd w:val="clear" w:color="auto" w:fill="auto"/>
            <w:noWrap/>
            <w:vAlign w:val="center"/>
            <w:hideMark/>
          </w:tcPr>
          <w:p w14:paraId="588ADF17" w14:textId="77777777" w:rsidR="00021981" w:rsidRPr="007D23FE" w:rsidRDefault="00021981" w:rsidP="00021981">
            <w:pPr>
              <w:jc w:val="right"/>
              <w:rPr>
                <w:rFonts w:cs="Arial"/>
              </w:rPr>
            </w:pPr>
            <w:r w:rsidRPr="007D23FE">
              <w:rPr>
                <w:rFonts w:cs="Arial"/>
              </w:rPr>
              <w:t>[%]</w:t>
            </w:r>
          </w:p>
        </w:tc>
        <w:tc>
          <w:tcPr>
            <w:tcW w:w="1930" w:type="dxa"/>
            <w:tcBorders>
              <w:top w:val="single" w:sz="4" w:space="0" w:color="auto"/>
              <w:left w:val="nil"/>
              <w:bottom w:val="single" w:sz="4" w:space="0" w:color="auto"/>
              <w:right w:val="single" w:sz="4" w:space="0" w:color="auto"/>
            </w:tcBorders>
            <w:shd w:val="clear" w:color="auto" w:fill="auto"/>
            <w:noWrap/>
            <w:vAlign w:val="center"/>
            <w:hideMark/>
          </w:tcPr>
          <w:p w14:paraId="629D68AB" w14:textId="77777777" w:rsidR="00021981" w:rsidRPr="007D23FE" w:rsidRDefault="00021981" w:rsidP="00021981">
            <w:pPr>
              <w:jc w:val="center"/>
              <w:rPr>
                <w:rFonts w:cs="Arial"/>
              </w:rPr>
            </w:pPr>
            <w:r w:rsidRPr="007D23FE">
              <w:rPr>
                <w:rFonts w:cs="Arial"/>
              </w:rPr>
              <w:t>5 - 50</w:t>
            </w:r>
          </w:p>
        </w:tc>
        <w:tc>
          <w:tcPr>
            <w:tcW w:w="1930" w:type="dxa"/>
            <w:tcBorders>
              <w:top w:val="single" w:sz="4" w:space="0" w:color="auto"/>
              <w:left w:val="nil"/>
              <w:bottom w:val="single" w:sz="4" w:space="0" w:color="auto"/>
              <w:right w:val="single" w:sz="4" w:space="0" w:color="auto"/>
            </w:tcBorders>
            <w:shd w:val="clear" w:color="auto" w:fill="auto"/>
            <w:noWrap/>
            <w:vAlign w:val="center"/>
            <w:hideMark/>
          </w:tcPr>
          <w:p w14:paraId="4BC556DD" w14:textId="77777777" w:rsidR="00021981" w:rsidRPr="007D23FE" w:rsidRDefault="00021981" w:rsidP="00021981">
            <w:pPr>
              <w:jc w:val="center"/>
              <w:rPr>
                <w:rFonts w:cs="Arial"/>
              </w:rPr>
            </w:pPr>
            <w:r w:rsidRPr="007D23FE">
              <w:rPr>
                <w:rFonts w:cs="Arial"/>
              </w:rPr>
              <w:t>5 - 40</w:t>
            </w:r>
          </w:p>
        </w:tc>
        <w:tc>
          <w:tcPr>
            <w:tcW w:w="1930" w:type="dxa"/>
            <w:tcBorders>
              <w:top w:val="single" w:sz="4" w:space="0" w:color="auto"/>
              <w:left w:val="nil"/>
              <w:bottom w:val="single" w:sz="4" w:space="0" w:color="auto"/>
              <w:right w:val="single" w:sz="8" w:space="0" w:color="000000"/>
            </w:tcBorders>
            <w:shd w:val="clear" w:color="auto" w:fill="auto"/>
            <w:noWrap/>
            <w:vAlign w:val="center"/>
            <w:hideMark/>
          </w:tcPr>
          <w:p w14:paraId="6CA247F4" w14:textId="77777777" w:rsidR="00021981" w:rsidRPr="007D23FE" w:rsidRDefault="00021981" w:rsidP="00021981">
            <w:pPr>
              <w:jc w:val="center"/>
              <w:rPr>
                <w:rFonts w:cs="Arial"/>
              </w:rPr>
            </w:pPr>
            <w:r w:rsidRPr="007D23FE">
              <w:rPr>
                <w:rFonts w:cs="Arial"/>
              </w:rPr>
              <w:t>15 - 40</w:t>
            </w:r>
          </w:p>
        </w:tc>
      </w:tr>
      <w:tr w:rsidR="00021981" w:rsidRPr="007D23FE" w14:paraId="4A8541BB" w14:textId="77777777" w:rsidTr="00021981">
        <w:trPr>
          <w:trHeight w:val="390"/>
        </w:trPr>
        <w:tc>
          <w:tcPr>
            <w:tcW w:w="2400" w:type="dxa"/>
            <w:tcBorders>
              <w:top w:val="nil"/>
              <w:left w:val="single" w:sz="8" w:space="0" w:color="auto"/>
              <w:bottom w:val="single" w:sz="4" w:space="0" w:color="auto"/>
              <w:right w:val="nil"/>
            </w:tcBorders>
            <w:shd w:val="clear" w:color="auto" w:fill="auto"/>
            <w:noWrap/>
            <w:vAlign w:val="center"/>
            <w:hideMark/>
          </w:tcPr>
          <w:p w14:paraId="6A7D1DF9" w14:textId="77777777" w:rsidR="00021981" w:rsidRPr="007D23FE" w:rsidRDefault="00021981" w:rsidP="00021981">
            <w:pPr>
              <w:rPr>
                <w:rFonts w:cs="Arial"/>
                <w:i/>
                <w:iCs/>
              </w:rPr>
            </w:pPr>
            <w:r w:rsidRPr="007D23FE">
              <w:rPr>
                <w:rFonts w:cs="Arial"/>
                <w:i/>
                <w:iCs/>
              </w:rPr>
              <w:t xml:space="preserve">    &gt; 0,06 - 2,0 mm</w:t>
            </w:r>
          </w:p>
        </w:tc>
        <w:tc>
          <w:tcPr>
            <w:tcW w:w="709" w:type="dxa"/>
            <w:tcBorders>
              <w:top w:val="nil"/>
              <w:left w:val="nil"/>
              <w:bottom w:val="single" w:sz="4" w:space="0" w:color="auto"/>
              <w:right w:val="single" w:sz="4" w:space="0" w:color="auto"/>
            </w:tcBorders>
            <w:shd w:val="clear" w:color="auto" w:fill="auto"/>
            <w:noWrap/>
            <w:vAlign w:val="center"/>
            <w:hideMark/>
          </w:tcPr>
          <w:p w14:paraId="5CF3DA7B" w14:textId="77777777" w:rsidR="00021981" w:rsidRPr="007D23FE" w:rsidRDefault="00021981" w:rsidP="00021981">
            <w:pPr>
              <w:jc w:val="right"/>
              <w:rPr>
                <w:rFonts w:cs="Arial"/>
              </w:rPr>
            </w:pPr>
            <w:r w:rsidRPr="007D23FE">
              <w:rPr>
                <w:rFonts w:cs="Arial"/>
              </w:rPr>
              <w:t>[%]</w:t>
            </w:r>
          </w:p>
        </w:tc>
        <w:tc>
          <w:tcPr>
            <w:tcW w:w="1930" w:type="dxa"/>
            <w:tcBorders>
              <w:top w:val="single" w:sz="4" w:space="0" w:color="auto"/>
              <w:left w:val="nil"/>
              <w:bottom w:val="single" w:sz="4" w:space="0" w:color="auto"/>
              <w:right w:val="single" w:sz="4" w:space="0" w:color="auto"/>
            </w:tcBorders>
            <w:shd w:val="clear" w:color="auto" w:fill="auto"/>
            <w:noWrap/>
            <w:vAlign w:val="center"/>
            <w:hideMark/>
          </w:tcPr>
          <w:p w14:paraId="121198A6" w14:textId="77777777" w:rsidR="00021981" w:rsidRPr="007D23FE" w:rsidRDefault="00021981" w:rsidP="00021981">
            <w:pPr>
              <w:jc w:val="center"/>
              <w:rPr>
                <w:rFonts w:cs="Arial"/>
              </w:rPr>
            </w:pPr>
            <w:r w:rsidRPr="007D23FE">
              <w:rPr>
                <w:rFonts w:cs="Arial"/>
              </w:rPr>
              <w:t>-</w:t>
            </w:r>
          </w:p>
        </w:tc>
        <w:tc>
          <w:tcPr>
            <w:tcW w:w="1930" w:type="dxa"/>
            <w:tcBorders>
              <w:top w:val="single" w:sz="4" w:space="0" w:color="auto"/>
              <w:left w:val="nil"/>
              <w:bottom w:val="single" w:sz="4" w:space="0" w:color="auto"/>
              <w:right w:val="single" w:sz="4" w:space="0" w:color="auto"/>
            </w:tcBorders>
            <w:shd w:val="clear" w:color="auto" w:fill="auto"/>
            <w:noWrap/>
            <w:vAlign w:val="center"/>
            <w:hideMark/>
          </w:tcPr>
          <w:p w14:paraId="4819C45D" w14:textId="77777777" w:rsidR="00021981" w:rsidRPr="007D23FE" w:rsidRDefault="00021981" w:rsidP="00021981">
            <w:pPr>
              <w:jc w:val="center"/>
              <w:rPr>
                <w:rFonts w:cs="Arial"/>
              </w:rPr>
            </w:pPr>
            <w:r w:rsidRPr="007D23FE">
              <w:rPr>
                <w:rFonts w:cs="Arial"/>
              </w:rPr>
              <w:t>5 - 55</w:t>
            </w:r>
          </w:p>
        </w:tc>
        <w:tc>
          <w:tcPr>
            <w:tcW w:w="1930" w:type="dxa"/>
            <w:tcBorders>
              <w:top w:val="single" w:sz="4" w:space="0" w:color="auto"/>
              <w:left w:val="nil"/>
              <w:bottom w:val="single" w:sz="4" w:space="0" w:color="auto"/>
              <w:right w:val="single" w:sz="8" w:space="0" w:color="000000"/>
            </w:tcBorders>
            <w:shd w:val="clear" w:color="auto" w:fill="auto"/>
            <w:noWrap/>
            <w:vAlign w:val="center"/>
            <w:hideMark/>
          </w:tcPr>
          <w:p w14:paraId="1F8EF622" w14:textId="77777777" w:rsidR="00021981" w:rsidRPr="007D23FE" w:rsidRDefault="00021981" w:rsidP="00021981">
            <w:pPr>
              <w:jc w:val="center"/>
              <w:rPr>
                <w:rFonts w:cs="Arial"/>
              </w:rPr>
            </w:pPr>
            <w:r w:rsidRPr="007D23FE">
              <w:rPr>
                <w:rFonts w:cs="Arial"/>
              </w:rPr>
              <w:t>5 - 80</w:t>
            </w:r>
          </w:p>
        </w:tc>
      </w:tr>
      <w:tr w:rsidR="00021981" w:rsidRPr="007D23FE" w14:paraId="1D16391D" w14:textId="77777777" w:rsidTr="00021981">
        <w:trPr>
          <w:trHeight w:val="390"/>
        </w:trPr>
        <w:tc>
          <w:tcPr>
            <w:tcW w:w="2400" w:type="dxa"/>
            <w:tcBorders>
              <w:top w:val="nil"/>
              <w:left w:val="single" w:sz="8" w:space="0" w:color="auto"/>
              <w:bottom w:val="nil"/>
              <w:right w:val="nil"/>
            </w:tcBorders>
            <w:shd w:val="clear" w:color="auto" w:fill="auto"/>
            <w:noWrap/>
            <w:vAlign w:val="center"/>
            <w:hideMark/>
          </w:tcPr>
          <w:p w14:paraId="7537726E" w14:textId="77777777" w:rsidR="00021981" w:rsidRPr="007D23FE" w:rsidRDefault="00021981" w:rsidP="00021981">
            <w:pPr>
              <w:rPr>
                <w:rFonts w:cs="Arial"/>
                <w:i/>
                <w:iCs/>
              </w:rPr>
            </w:pPr>
            <w:r w:rsidRPr="007D23FE">
              <w:rPr>
                <w:rFonts w:cs="Arial"/>
                <w:i/>
                <w:iCs/>
              </w:rPr>
              <w:t xml:space="preserve">    &gt; 2,0 - 63 mm</w:t>
            </w:r>
          </w:p>
        </w:tc>
        <w:tc>
          <w:tcPr>
            <w:tcW w:w="709" w:type="dxa"/>
            <w:tcBorders>
              <w:top w:val="nil"/>
              <w:left w:val="nil"/>
              <w:bottom w:val="single" w:sz="4" w:space="0" w:color="auto"/>
              <w:right w:val="single" w:sz="4" w:space="0" w:color="auto"/>
            </w:tcBorders>
            <w:shd w:val="clear" w:color="auto" w:fill="auto"/>
            <w:noWrap/>
            <w:vAlign w:val="center"/>
            <w:hideMark/>
          </w:tcPr>
          <w:p w14:paraId="6B2DDB72" w14:textId="77777777" w:rsidR="00021981" w:rsidRPr="007D23FE" w:rsidRDefault="00021981" w:rsidP="00021981">
            <w:pPr>
              <w:jc w:val="right"/>
              <w:rPr>
                <w:rFonts w:cs="Arial"/>
              </w:rPr>
            </w:pPr>
            <w:r w:rsidRPr="007D23FE">
              <w:rPr>
                <w:rFonts w:cs="Arial"/>
              </w:rPr>
              <w:t>[%]</w:t>
            </w:r>
          </w:p>
        </w:tc>
        <w:tc>
          <w:tcPr>
            <w:tcW w:w="1930" w:type="dxa"/>
            <w:tcBorders>
              <w:top w:val="nil"/>
              <w:left w:val="nil"/>
              <w:bottom w:val="single" w:sz="4" w:space="0" w:color="auto"/>
              <w:right w:val="single" w:sz="4" w:space="0" w:color="auto"/>
            </w:tcBorders>
            <w:shd w:val="clear" w:color="auto" w:fill="auto"/>
            <w:noWrap/>
            <w:vAlign w:val="center"/>
            <w:hideMark/>
          </w:tcPr>
          <w:p w14:paraId="59489D6C" w14:textId="77777777" w:rsidR="00021981" w:rsidRPr="007D23FE" w:rsidRDefault="00021981" w:rsidP="00021981">
            <w:pPr>
              <w:jc w:val="center"/>
              <w:rPr>
                <w:rFonts w:cs="Arial"/>
              </w:rPr>
            </w:pPr>
            <w:r w:rsidRPr="007D23FE">
              <w:rPr>
                <w:rFonts w:cs="Arial"/>
              </w:rPr>
              <w:t>-</w:t>
            </w:r>
          </w:p>
        </w:tc>
        <w:tc>
          <w:tcPr>
            <w:tcW w:w="1930" w:type="dxa"/>
            <w:tcBorders>
              <w:top w:val="nil"/>
              <w:left w:val="nil"/>
              <w:bottom w:val="single" w:sz="4" w:space="0" w:color="auto"/>
              <w:right w:val="single" w:sz="4" w:space="0" w:color="auto"/>
            </w:tcBorders>
            <w:shd w:val="clear" w:color="auto" w:fill="auto"/>
            <w:noWrap/>
            <w:vAlign w:val="center"/>
            <w:hideMark/>
          </w:tcPr>
          <w:p w14:paraId="51CC1F8F" w14:textId="77777777" w:rsidR="00021981" w:rsidRPr="007D23FE" w:rsidRDefault="00021981" w:rsidP="00021981">
            <w:pPr>
              <w:jc w:val="center"/>
              <w:rPr>
                <w:rFonts w:cs="Arial"/>
              </w:rPr>
            </w:pPr>
            <w:r w:rsidRPr="007D23FE">
              <w:rPr>
                <w:rFonts w:cs="Arial"/>
              </w:rPr>
              <w:t>35 - 90</w:t>
            </w:r>
          </w:p>
        </w:tc>
        <w:tc>
          <w:tcPr>
            <w:tcW w:w="1930" w:type="dxa"/>
            <w:tcBorders>
              <w:top w:val="nil"/>
              <w:left w:val="nil"/>
              <w:bottom w:val="single" w:sz="4" w:space="0" w:color="auto"/>
              <w:right w:val="single" w:sz="8" w:space="0" w:color="000000"/>
            </w:tcBorders>
            <w:shd w:val="clear" w:color="auto" w:fill="auto"/>
            <w:noWrap/>
            <w:vAlign w:val="center"/>
            <w:hideMark/>
          </w:tcPr>
          <w:p w14:paraId="1EE39D4C" w14:textId="77777777" w:rsidR="00021981" w:rsidRPr="007D23FE" w:rsidRDefault="00021981" w:rsidP="00021981">
            <w:pPr>
              <w:jc w:val="center"/>
              <w:rPr>
                <w:rFonts w:cs="Arial"/>
              </w:rPr>
            </w:pPr>
            <w:r w:rsidRPr="007D23FE">
              <w:rPr>
                <w:rFonts w:cs="Arial"/>
              </w:rPr>
              <w:t>15 - 80</w:t>
            </w:r>
          </w:p>
        </w:tc>
      </w:tr>
      <w:tr w:rsidR="00021981" w:rsidRPr="007D23FE" w14:paraId="530D862A" w14:textId="77777777" w:rsidTr="00021981">
        <w:trPr>
          <w:trHeight w:val="390"/>
        </w:trPr>
        <w:tc>
          <w:tcPr>
            <w:tcW w:w="3109" w:type="dxa"/>
            <w:gridSpan w:val="2"/>
            <w:tcBorders>
              <w:top w:val="single" w:sz="4" w:space="0" w:color="auto"/>
              <w:left w:val="single" w:sz="8" w:space="0" w:color="auto"/>
              <w:bottom w:val="nil"/>
              <w:right w:val="single" w:sz="4" w:space="0" w:color="auto"/>
            </w:tcBorders>
            <w:shd w:val="clear" w:color="auto" w:fill="auto"/>
            <w:vAlign w:val="center"/>
            <w:hideMark/>
          </w:tcPr>
          <w:p w14:paraId="7899D277" w14:textId="77777777" w:rsidR="00021981" w:rsidRPr="007D23FE" w:rsidRDefault="00021981" w:rsidP="00021981">
            <w:pPr>
              <w:rPr>
                <w:rFonts w:cs="Arial"/>
              </w:rPr>
            </w:pPr>
            <w:r w:rsidRPr="007D23FE">
              <w:rPr>
                <w:rFonts w:cs="Arial"/>
              </w:rPr>
              <w:t>Stein / Blockanteil</w:t>
            </w:r>
          </w:p>
        </w:tc>
        <w:tc>
          <w:tcPr>
            <w:tcW w:w="1930" w:type="dxa"/>
            <w:tcBorders>
              <w:top w:val="single" w:sz="4" w:space="0" w:color="auto"/>
              <w:left w:val="nil"/>
              <w:bottom w:val="nil"/>
              <w:right w:val="single" w:sz="4" w:space="0" w:color="auto"/>
            </w:tcBorders>
            <w:shd w:val="clear" w:color="auto" w:fill="auto"/>
            <w:noWrap/>
            <w:vAlign w:val="center"/>
            <w:hideMark/>
          </w:tcPr>
          <w:p w14:paraId="402C23A1" w14:textId="77777777" w:rsidR="00021981" w:rsidRPr="007D23FE" w:rsidRDefault="00021981" w:rsidP="00021981">
            <w:pPr>
              <w:jc w:val="center"/>
              <w:rPr>
                <w:rFonts w:cs="Arial"/>
              </w:rPr>
            </w:pPr>
            <w:r w:rsidRPr="007D23FE">
              <w:rPr>
                <w:rFonts w:cs="Arial"/>
              </w:rPr>
              <w:t> </w:t>
            </w:r>
          </w:p>
        </w:tc>
        <w:tc>
          <w:tcPr>
            <w:tcW w:w="1930" w:type="dxa"/>
            <w:tcBorders>
              <w:top w:val="single" w:sz="4" w:space="0" w:color="auto"/>
              <w:left w:val="nil"/>
              <w:bottom w:val="nil"/>
              <w:right w:val="single" w:sz="4" w:space="0" w:color="auto"/>
            </w:tcBorders>
            <w:shd w:val="clear" w:color="auto" w:fill="auto"/>
            <w:noWrap/>
            <w:vAlign w:val="center"/>
            <w:hideMark/>
          </w:tcPr>
          <w:p w14:paraId="785FAFD3" w14:textId="77777777" w:rsidR="00021981" w:rsidRPr="007D23FE" w:rsidRDefault="00021981" w:rsidP="00021981">
            <w:pPr>
              <w:jc w:val="center"/>
              <w:rPr>
                <w:rFonts w:cs="Arial"/>
              </w:rPr>
            </w:pPr>
            <w:r w:rsidRPr="007D23FE">
              <w:rPr>
                <w:rFonts w:cs="Arial"/>
              </w:rPr>
              <w:t> </w:t>
            </w:r>
          </w:p>
        </w:tc>
        <w:tc>
          <w:tcPr>
            <w:tcW w:w="1930" w:type="dxa"/>
            <w:tcBorders>
              <w:top w:val="single" w:sz="4" w:space="0" w:color="auto"/>
              <w:left w:val="nil"/>
              <w:bottom w:val="nil"/>
              <w:right w:val="single" w:sz="8" w:space="0" w:color="000000"/>
            </w:tcBorders>
            <w:shd w:val="clear" w:color="auto" w:fill="auto"/>
            <w:noWrap/>
            <w:vAlign w:val="center"/>
            <w:hideMark/>
          </w:tcPr>
          <w:p w14:paraId="09E937C7" w14:textId="77777777" w:rsidR="00021981" w:rsidRPr="007D23FE" w:rsidRDefault="00021981" w:rsidP="00021981">
            <w:pPr>
              <w:jc w:val="center"/>
              <w:rPr>
                <w:rFonts w:cs="Arial"/>
              </w:rPr>
            </w:pPr>
            <w:r w:rsidRPr="007D23FE">
              <w:rPr>
                <w:rFonts w:cs="Arial"/>
              </w:rPr>
              <w:t> </w:t>
            </w:r>
          </w:p>
        </w:tc>
      </w:tr>
      <w:tr w:rsidR="00021981" w:rsidRPr="007D23FE" w14:paraId="40F3B69B" w14:textId="77777777" w:rsidTr="00021981">
        <w:trPr>
          <w:trHeight w:val="390"/>
        </w:trPr>
        <w:tc>
          <w:tcPr>
            <w:tcW w:w="2400" w:type="dxa"/>
            <w:tcBorders>
              <w:top w:val="single" w:sz="4" w:space="0" w:color="auto"/>
              <w:left w:val="single" w:sz="8" w:space="0" w:color="auto"/>
              <w:bottom w:val="single" w:sz="4" w:space="0" w:color="auto"/>
              <w:right w:val="nil"/>
            </w:tcBorders>
            <w:shd w:val="clear" w:color="auto" w:fill="auto"/>
            <w:noWrap/>
            <w:vAlign w:val="center"/>
            <w:hideMark/>
          </w:tcPr>
          <w:p w14:paraId="48E0CDED" w14:textId="77777777" w:rsidR="00021981" w:rsidRPr="007D23FE" w:rsidRDefault="00021981" w:rsidP="00021981">
            <w:pPr>
              <w:rPr>
                <w:rFonts w:cs="Arial"/>
                <w:i/>
                <w:iCs/>
              </w:rPr>
            </w:pPr>
            <w:r w:rsidRPr="007D23FE">
              <w:rPr>
                <w:rFonts w:cs="Arial"/>
                <w:i/>
                <w:iCs/>
              </w:rPr>
              <w:t xml:space="preserve">    &gt; 63 - 200 mm</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7348E0AD" w14:textId="77777777" w:rsidR="00021981" w:rsidRPr="007D23FE" w:rsidRDefault="00021981" w:rsidP="00021981">
            <w:pPr>
              <w:jc w:val="right"/>
              <w:rPr>
                <w:rFonts w:cs="Arial"/>
              </w:rPr>
            </w:pPr>
            <w:r w:rsidRPr="007D23FE">
              <w:rPr>
                <w:rFonts w:cs="Arial"/>
              </w:rPr>
              <w:t>[%]</w:t>
            </w:r>
          </w:p>
        </w:tc>
        <w:tc>
          <w:tcPr>
            <w:tcW w:w="1930" w:type="dxa"/>
            <w:tcBorders>
              <w:top w:val="single" w:sz="4" w:space="0" w:color="auto"/>
              <w:left w:val="nil"/>
              <w:bottom w:val="single" w:sz="4" w:space="0" w:color="auto"/>
              <w:right w:val="single" w:sz="4" w:space="0" w:color="auto"/>
            </w:tcBorders>
            <w:shd w:val="clear" w:color="auto" w:fill="auto"/>
            <w:noWrap/>
            <w:vAlign w:val="center"/>
            <w:hideMark/>
          </w:tcPr>
          <w:p w14:paraId="4DE0360C" w14:textId="77777777" w:rsidR="00021981" w:rsidRPr="007D23FE" w:rsidRDefault="00021981" w:rsidP="00021981">
            <w:pPr>
              <w:jc w:val="center"/>
              <w:rPr>
                <w:rFonts w:cs="Arial"/>
              </w:rPr>
            </w:pPr>
            <w:r w:rsidRPr="007D23FE">
              <w:rPr>
                <w:rFonts w:cs="Arial"/>
              </w:rPr>
              <w:t>1 - 5</w:t>
            </w:r>
          </w:p>
        </w:tc>
        <w:tc>
          <w:tcPr>
            <w:tcW w:w="1930" w:type="dxa"/>
            <w:tcBorders>
              <w:top w:val="single" w:sz="4" w:space="0" w:color="auto"/>
              <w:left w:val="nil"/>
              <w:bottom w:val="single" w:sz="4" w:space="0" w:color="auto"/>
              <w:right w:val="single" w:sz="4" w:space="0" w:color="auto"/>
            </w:tcBorders>
            <w:shd w:val="clear" w:color="auto" w:fill="auto"/>
            <w:noWrap/>
            <w:vAlign w:val="center"/>
            <w:hideMark/>
          </w:tcPr>
          <w:p w14:paraId="2D864519" w14:textId="77777777" w:rsidR="00021981" w:rsidRPr="007D23FE" w:rsidRDefault="00021981" w:rsidP="00021981">
            <w:pPr>
              <w:jc w:val="center"/>
              <w:rPr>
                <w:rFonts w:cs="Arial"/>
              </w:rPr>
            </w:pPr>
            <w:r w:rsidRPr="007D23FE">
              <w:rPr>
                <w:rFonts w:cs="Arial"/>
              </w:rPr>
              <w:t>1 - 50</w:t>
            </w:r>
          </w:p>
        </w:tc>
        <w:tc>
          <w:tcPr>
            <w:tcW w:w="1930" w:type="dxa"/>
            <w:tcBorders>
              <w:top w:val="single" w:sz="4" w:space="0" w:color="auto"/>
              <w:left w:val="nil"/>
              <w:bottom w:val="single" w:sz="4" w:space="0" w:color="auto"/>
              <w:right w:val="single" w:sz="8" w:space="0" w:color="000000"/>
            </w:tcBorders>
            <w:shd w:val="clear" w:color="auto" w:fill="auto"/>
            <w:noWrap/>
            <w:vAlign w:val="center"/>
            <w:hideMark/>
          </w:tcPr>
          <w:p w14:paraId="1315A8A6" w14:textId="77777777" w:rsidR="00021981" w:rsidRPr="007D23FE" w:rsidRDefault="00021981" w:rsidP="00021981">
            <w:pPr>
              <w:jc w:val="center"/>
              <w:rPr>
                <w:rFonts w:cs="Arial"/>
              </w:rPr>
            </w:pPr>
            <w:r w:rsidRPr="007D23FE">
              <w:rPr>
                <w:rFonts w:cs="Arial"/>
              </w:rPr>
              <w:t>1 - 50</w:t>
            </w:r>
          </w:p>
        </w:tc>
      </w:tr>
      <w:tr w:rsidR="00021981" w:rsidRPr="007D23FE" w14:paraId="601C7612" w14:textId="77777777" w:rsidTr="00021981">
        <w:trPr>
          <w:trHeight w:val="390"/>
        </w:trPr>
        <w:tc>
          <w:tcPr>
            <w:tcW w:w="2400" w:type="dxa"/>
            <w:tcBorders>
              <w:top w:val="nil"/>
              <w:left w:val="single" w:sz="8" w:space="0" w:color="auto"/>
              <w:bottom w:val="single" w:sz="4" w:space="0" w:color="auto"/>
              <w:right w:val="nil"/>
            </w:tcBorders>
            <w:shd w:val="clear" w:color="auto" w:fill="auto"/>
            <w:noWrap/>
            <w:vAlign w:val="center"/>
            <w:hideMark/>
          </w:tcPr>
          <w:p w14:paraId="60B12B07" w14:textId="77777777" w:rsidR="00021981" w:rsidRPr="007D23FE" w:rsidRDefault="00021981" w:rsidP="00021981">
            <w:pPr>
              <w:rPr>
                <w:rFonts w:cs="Arial"/>
                <w:i/>
                <w:iCs/>
              </w:rPr>
            </w:pPr>
            <w:r w:rsidRPr="007D23FE">
              <w:rPr>
                <w:rFonts w:cs="Arial"/>
                <w:i/>
                <w:iCs/>
              </w:rPr>
              <w:t xml:space="preserve">    &gt; 200 - 630 mm</w:t>
            </w:r>
          </w:p>
        </w:tc>
        <w:tc>
          <w:tcPr>
            <w:tcW w:w="709" w:type="dxa"/>
            <w:tcBorders>
              <w:top w:val="nil"/>
              <w:left w:val="nil"/>
              <w:bottom w:val="single" w:sz="4" w:space="0" w:color="auto"/>
              <w:right w:val="single" w:sz="4" w:space="0" w:color="auto"/>
            </w:tcBorders>
            <w:shd w:val="clear" w:color="auto" w:fill="auto"/>
            <w:noWrap/>
            <w:vAlign w:val="center"/>
            <w:hideMark/>
          </w:tcPr>
          <w:p w14:paraId="07CC99C4" w14:textId="77777777" w:rsidR="00021981" w:rsidRPr="007D23FE" w:rsidRDefault="00021981" w:rsidP="00021981">
            <w:pPr>
              <w:jc w:val="right"/>
              <w:rPr>
                <w:rFonts w:cs="Arial"/>
              </w:rPr>
            </w:pPr>
            <w:r w:rsidRPr="007D23FE">
              <w:rPr>
                <w:rFonts w:cs="Arial"/>
              </w:rPr>
              <w:t>[%]</w:t>
            </w:r>
          </w:p>
        </w:tc>
        <w:tc>
          <w:tcPr>
            <w:tcW w:w="1930" w:type="dxa"/>
            <w:tcBorders>
              <w:top w:val="single" w:sz="4" w:space="0" w:color="auto"/>
              <w:left w:val="nil"/>
              <w:bottom w:val="single" w:sz="4" w:space="0" w:color="auto"/>
              <w:right w:val="single" w:sz="4" w:space="0" w:color="auto"/>
            </w:tcBorders>
            <w:shd w:val="clear" w:color="auto" w:fill="auto"/>
            <w:noWrap/>
            <w:vAlign w:val="center"/>
            <w:hideMark/>
          </w:tcPr>
          <w:p w14:paraId="4F33AF19" w14:textId="77777777" w:rsidR="00021981" w:rsidRPr="007D23FE" w:rsidRDefault="00021981" w:rsidP="00021981">
            <w:pPr>
              <w:jc w:val="center"/>
              <w:rPr>
                <w:rFonts w:cs="Arial"/>
              </w:rPr>
            </w:pPr>
            <w:r w:rsidRPr="007D23FE">
              <w:rPr>
                <w:rFonts w:cs="Arial"/>
              </w:rPr>
              <w:t>&lt; 1</w:t>
            </w:r>
          </w:p>
        </w:tc>
        <w:tc>
          <w:tcPr>
            <w:tcW w:w="1930" w:type="dxa"/>
            <w:tcBorders>
              <w:top w:val="single" w:sz="4" w:space="0" w:color="auto"/>
              <w:left w:val="nil"/>
              <w:bottom w:val="single" w:sz="4" w:space="0" w:color="auto"/>
              <w:right w:val="single" w:sz="4" w:space="0" w:color="auto"/>
            </w:tcBorders>
            <w:shd w:val="clear" w:color="auto" w:fill="auto"/>
            <w:noWrap/>
            <w:vAlign w:val="center"/>
            <w:hideMark/>
          </w:tcPr>
          <w:p w14:paraId="0CD12315" w14:textId="77777777" w:rsidR="00021981" w:rsidRPr="007D23FE" w:rsidRDefault="00021981" w:rsidP="00021981">
            <w:pPr>
              <w:jc w:val="center"/>
              <w:rPr>
                <w:rFonts w:cs="Arial"/>
              </w:rPr>
            </w:pPr>
            <w:r w:rsidRPr="007D23FE">
              <w:rPr>
                <w:rFonts w:cs="Arial"/>
              </w:rPr>
              <w:t>1 - 35</w:t>
            </w:r>
          </w:p>
        </w:tc>
        <w:tc>
          <w:tcPr>
            <w:tcW w:w="1930" w:type="dxa"/>
            <w:tcBorders>
              <w:top w:val="single" w:sz="4" w:space="0" w:color="auto"/>
              <w:left w:val="nil"/>
              <w:bottom w:val="single" w:sz="4" w:space="0" w:color="auto"/>
              <w:right w:val="single" w:sz="8" w:space="0" w:color="000000"/>
            </w:tcBorders>
            <w:shd w:val="clear" w:color="auto" w:fill="auto"/>
            <w:noWrap/>
            <w:vAlign w:val="center"/>
            <w:hideMark/>
          </w:tcPr>
          <w:p w14:paraId="4E3B9DAB" w14:textId="77777777" w:rsidR="00021981" w:rsidRPr="007D23FE" w:rsidRDefault="00021981" w:rsidP="00021981">
            <w:pPr>
              <w:jc w:val="center"/>
              <w:rPr>
                <w:rFonts w:cs="Arial"/>
              </w:rPr>
            </w:pPr>
            <w:r w:rsidRPr="007D23FE">
              <w:rPr>
                <w:rFonts w:cs="Arial"/>
              </w:rPr>
              <w:t>1 - 35</w:t>
            </w:r>
          </w:p>
        </w:tc>
      </w:tr>
      <w:tr w:rsidR="00021981" w:rsidRPr="007D23FE" w14:paraId="18E097B5" w14:textId="77777777" w:rsidTr="00021981">
        <w:trPr>
          <w:trHeight w:val="390"/>
        </w:trPr>
        <w:tc>
          <w:tcPr>
            <w:tcW w:w="2400" w:type="dxa"/>
            <w:tcBorders>
              <w:top w:val="nil"/>
              <w:left w:val="single" w:sz="8" w:space="0" w:color="auto"/>
              <w:bottom w:val="nil"/>
              <w:right w:val="nil"/>
            </w:tcBorders>
            <w:shd w:val="clear" w:color="auto" w:fill="auto"/>
            <w:noWrap/>
            <w:vAlign w:val="center"/>
            <w:hideMark/>
          </w:tcPr>
          <w:p w14:paraId="3EEA7F49" w14:textId="77777777" w:rsidR="00021981" w:rsidRPr="007D23FE" w:rsidRDefault="00021981" w:rsidP="00021981">
            <w:pPr>
              <w:rPr>
                <w:rFonts w:cs="Arial"/>
                <w:i/>
                <w:iCs/>
              </w:rPr>
            </w:pPr>
            <w:r w:rsidRPr="007D23FE">
              <w:rPr>
                <w:rFonts w:cs="Arial"/>
                <w:i/>
                <w:iCs/>
              </w:rPr>
              <w:t xml:space="preserve">    &gt; 630 mm</w:t>
            </w:r>
          </w:p>
        </w:tc>
        <w:tc>
          <w:tcPr>
            <w:tcW w:w="709" w:type="dxa"/>
            <w:tcBorders>
              <w:top w:val="nil"/>
              <w:left w:val="nil"/>
              <w:bottom w:val="single" w:sz="4" w:space="0" w:color="auto"/>
              <w:right w:val="single" w:sz="4" w:space="0" w:color="auto"/>
            </w:tcBorders>
            <w:shd w:val="clear" w:color="auto" w:fill="auto"/>
            <w:noWrap/>
            <w:vAlign w:val="center"/>
            <w:hideMark/>
          </w:tcPr>
          <w:p w14:paraId="4521D8D4" w14:textId="77777777" w:rsidR="00021981" w:rsidRPr="007D23FE" w:rsidRDefault="00021981" w:rsidP="00021981">
            <w:pPr>
              <w:jc w:val="right"/>
              <w:rPr>
                <w:rFonts w:cs="Arial"/>
              </w:rPr>
            </w:pPr>
            <w:r w:rsidRPr="007D23FE">
              <w:rPr>
                <w:rFonts w:cs="Arial"/>
              </w:rPr>
              <w:t>[%]</w:t>
            </w:r>
          </w:p>
        </w:tc>
        <w:tc>
          <w:tcPr>
            <w:tcW w:w="1930" w:type="dxa"/>
            <w:tcBorders>
              <w:top w:val="nil"/>
              <w:left w:val="nil"/>
              <w:bottom w:val="single" w:sz="4" w:space="0" w:color="auto"/>
              <w:right w:val="single" w:sz="4" w:space="0" w:color="auto"/>
            </w:tcBorders>
            <w:shd w:val="clear" w:color="auto" w:fill="auto"/>
            <w:noWrap/>
            <w:vAlign w:val="center"/>
            <w:hideMark/>
          </w:tcPr>
          <w:p w14:paraId="3E881788" w14:textId="77777777" w:rsidR="00021981" w:rsidRPr="007D23FE" w:rsidRDefault="00021981" w:rsidP="00021981">
            <w:pPr>
              <w:jc w:val="center"/>
              <w:rPr>
                <w:rFonts w:cs="Arial"/>
              </w:rPr>
            </w:pPr>
            <w:r w:rsidRPr="007D23FE">
              <w:rPr>
                <w:rFonts w:cs="Arial"/>
              </w:rPr>
              <w:t>&lt; 1</w:t>
            </w:r>
          </w:p>
        </w:tc>
        <w:tc>
          <w:tcPr>
            <w:tcW w:w="1930" w:type="dxa"/>
            <w:tcBorders>
              <w:top w:val="nil"/>
              <w:left w:val="nil"/>
              <w:bottom w:val="single" w:sz="4" w:space="0" w:color="auto"/>
              <w:right w:val="single" w:sz="4" w:space="0" w:color="auto"/>
            </w:tcBorders>
            <w:shd w:val="clear" w:color="auto" w:fill="auto"/>
            <w:noWrap/>
            <w:vAlign w:val="center"/>
            <w:hideMark/>
          </w:tcPr>
          <w:p w14:paraId="05FB8012" w14:textId="77777777" w:rsidR="00021981" w:rsidRPr="007D23FE" w:rsidRDefault="00021981" w:rsidP="00021981">
            <w:pPr>
              <w:jc w:val="center"/>
              <w:rPr>
                <w:rFonts w:cs="Arial"/>
              </w:rPr>
            </w:pPr>
            <w:r w:rsidRPr="007D23FE">
              <w:rPr>
                <w:rFonts w:cs="Arial"/>
              </w:rPr>
              <w:t>&lt; 1</w:t>
            </w:r>
          </w:p>
        </w:tc>
        <w:tc>
          <w:tcPr>
            <w:tcW w:w="1930" w:type="dxa"/>
            <w:tcBorders>
              <w:top w:val="nil"/>
              <w:left w:val="nil"/>
              <w:bottom w:val="single" w:sz="4" w:space="0" w:color="auto"/>
              <w:right w:val="single" w:sz="8" w:space="0" w:color="000000"/>
            </w:tcBorders>
            <w:shd w:val="clear" w:color="auto" w:fill="auto"/>
            <w:noWrap/>
            <w:vAlign w:val="center"/>
            <w:hideMark/>
          </w:tcPr>
          <w:p w14:paraId="1C6CE6D7" w14:textId="77777777" w:rsidR="00021981" w:rsidRPr="007D23FE" w:rsidRDefault="00021981" w:rsidP="00021981">
            <w:pPr>
              <w:jc w:val="center"/>
              <w:rPr>
                <w:rFonts w:cs="Arial"/>
              </w:rPr>
            </w:pPr>
            <w:r w:rsidRPr="007D23FE">
              <w:rPr>
                <w:rFonts w:cs="Arial"/>
              </w:rPr>
              <w:t xml:space="preserve"> &lt; 1</w:t>
            </w:r>
          </w:p>
        </w:tc>
      </w:tr>
      <w:tr w:rsidR="00021981" w:rsidRPr="007D23FE" w14:paraId="2CD30618" w14:textId="77777777" w:rsidTr="00021981">
        <w:trPr>
          <w:trHeight w:val="390"/>
        </w:trPr>
        <w:tc>
          <w:tcPr>
            <w:tcW w:w="2400" w:type="dxa"/>
            <w:tcBorders>
              <w:top w:val="single" w:sz="4" w:space="0" w:color="auto"/>
              <w:left w:val="single" w:sz="8" w:space="0" w:color="auto"/>
              <w:bottom w:val="single" w:sz="4" w:space="0" w:color="auto"/>
              <w:right w:val="nil"/>
            </w:tcBorders>
            <w:shd w:val="clear" w:color="auto" w:fill="auto"/>
            <w:noWrap/>
            <w:vAlign w:val="center"/>
            <w:hideMark/>
          </w:tcPr>
          <w:p w14:paraId="7B28A6CF" w14:textId="77777777" w:rsidR="00021981" w:rsidRPr="007D23FE" w:rsidRDefault="00021981" w:rsidP="00021981">
            <w:pPr>
              <w:rPr>
                <w:rFonts w:cs="Arial"/>
              </w:rPr>
            </w:pPr>
            <w:r w:rsidRPr="007D23FE">
              <w:rPr>
                <w:rFonts w:cs="Arial"/>
              </w:rPr>
              <w:t xml:space="preserve">Dichte </w:t>
            </w:r>
          </w:p>
        </w:tc>
        <w:tc>
          <w:tcPr>
            <w:tcW w:w="709" w:type="dxa"/>
            <w:tcBorders>
              <w:top w:val="nil"/>
              <w:left w:val="nil"/>
              <w:bottom w:val="single" w:sz="4" w:space="0" w:color="auto"/>
              <w:right w:val="single" w:sz="4" w:space="0" w:color="auto"/>
            </w:tcBorders>
            <w:shd w:val="clear" w:color="auto" w:fill="auto"/>
            <w:noWrap/>
            <w:vAlign w:val="center"/>
            <w:hideMark/>
          </w:tcPr>
          <w:p w14:paraId="61944BE8" w14:textId="77777777" w:rsidR="00021981" w:rsidRPr="007D23FE" w:rsidRDefault="00021981" w:rsidP="00021981">
            <w:pPr>
              <w:jc w:val="right"/>
              <w:rPr>
                <w:rFonts w:cs="Arial"/>
              </w:rPr>
            </w:pPr>
            <w:r w:rsidRPr="007D23FE">
              <w:rPr>
                <w:rFonts w:cs="Arial"/>
              </w:rPr>
              <w:t>[g/cm³]</w:t>
            </w:r>
          </w:p>
        </w:tc>
        <w:tc>
          <w:tcPr>
            <w:tcW w:w="1930" w:type="dxa"/>
            <w:tcBorders>
              <w:top w:val="single" w:sz="4" w:space="0" w:color="auto"/>
              <w:left w:val="nil"/>
              <w:bottom w:val="single" w:sz="4" w:space="0" w:color="auto"/>
              <w:right w:val="single" w:sz="4" w:space="0" w:color="auto"/>
            </w:tcBorders>
            <w:shd w:val="clear" w:color="auto" w:fill="auto"/>
            <w:noWrap/>
            <w:vAlign w:val="center"/>
            <w:hideMark/>
          </w:tcPr>
          <w:p w14:paraId="1130F51A" w14:textId="77777777" w:rsidR="00021981" w:rsidRPr="007D23FE" w:rsidRDefault="00021981" w:rsidP="00021981">
            <w:pPr>
              <w:jc w:val="center"/>
              <w:rPr>
                <w:rFonts w:cs="Arial"/>
              </w:rPr>
            </w:pPr>
            <w:r w:rsidRPr="007D23FE">
              <w:rPr>
                <w:rFonts w:cs="Arial"/>
              </w:rPr>
              <w:t>1,6 - 2,1</w:t>
            </w:r>
          </w:p>
        </w:tc>
        <w:tc>
          <w:tcPr>
            <w:tcW w:w="1930" w:type="dxa"/>
            <w:tcBorders>
              <w:top w:val="single" w:sz="4" w:space="0" w:color="auto"/>
              <w:left w:val="nil"/>
              <w:bottom w:val="single" w:sz="4" w:space="0" w:color="auto"/>
              <w:right w:val="single" w:sz="4" w:space="0" w:color="auto"/>
            </w:tcBorders>
            <w:shd w:val="clear" w:color="auto" w:fill="auto"/>
            <w:noWrap/>
            <w:vAlign w:val="center"/>
            <w:hideMark/>
          </w:tcPr>
          <w:p w14:paraId="1E37968D" w14:textId="77777777" w:rsidR="00021981" w:rsidRPr="007D23FE" w:rsidRDefault="00021981" w:rsidP="00021981">
            <w:pPr>
              <w:jc w:val="center"/>
              <w:rPr>
                <w:rFonts w:cs="Arial"/>
              </w:rPr>
            </w:pPr>
            <w:r w:rsidRPr="007D23FE">
              <w:rPr>
                <w:rFonts w:cs="Arial"/>
              </w:rPr>
              <w:t>1,8 - 2,2</w:t>
            </w:r>
          </w:p>
        </w:tc>
        <w:tc>
          <w:tcPr>
            <w:tcW w:w="1930" w:type="dxa"/>
            <w:tcBorders>
              <w:top w:val="single" w:sz="4" w:space="0" w:color="auto"/>
              <w:left w:val="nil"/>
              <w:bottom w:val="single" w:sz="4" w:space="0" w:color="auto"/>
              <w:right w:val="single" w:sz="8" w:space="0" w:color="000000"/>
            </w:tcBorders>
            <w:shd w:val="clear" w:color="auto" w:fill="auto"/>
            <w:noWrap/>
            <w:vAlign w:val="center"/>
            <w:hideMark/>
          </w:tcPr>
          <w:p w14:paraId="55976A3A" w14:textId="77777777" w:rsidR="00021981" w:rsidRPr="007D23FE" w:rsidRDefault="00021981" w:rsidP="00021981">
            <w:pPr>
              <w:jc w:val="center"/>
              <w:rPr>
                <w:rFonts w:cs="Arial"/>
              </w:rPr>
            </w:pPr>
            <w:r w:rsidRPr="007D23FE">
              <w:rPr>
                <w:rFonts w:cs="Arial"/>
              </w:rPr>
              <w:t>1,7 - 2,1</w:t>
            </w:r>
          </w:p>
        </w:tc>
      </w:tr>
      <w:tr w:rsidR="00021981" w:rsidRPr="007D23FE" w14:paraId="27994CF2" w14:textId="77777777" w:rsidTr="00021981">
        <w:trPr>
          <w:trHeight w:val="390"/>
        </w:trPr>
        <w:tc>
          <w:tcPr>
            <w:tcW w:w="2400" w:type="dxa"/>
            <w:tcBorders>
              <w:top w:val="nil"/>
              <w:left w:val="single" w:sz="8" w:space="0" w:color="auto"/>
              <w:bottom w:val="single" w:sz="4" w:space="0" w:color="auto"/>
              <w:right w:val="nil"/>
            </w:tcBorders>
            <w:shd w:val="clear" w:color="auto" w:fill="auto"/>
            <w:noWrap/>
            <w:vAlign w:val="center"/>
            <w:hideMark/>
          </w:tcPr>
          <w:p w14:paraId="369D8416" w14:textId="77777777" w:rsidR="00021981" w:rsidRPr="007D23FE" w:rsidRDefault="00021981" w:rsidP="00021981">
            <w:pPr>
              <w:rPr>
                <w:rFonts w:cs="Arial"/>
              </w:rPr>
            </w:pPr>
            <w:r w:rsidRPr="007D23FE">
              <w:rPr>
                <w:rFonts w:cs="Arial"/>
              </w:rPr>
              <w:t>Scherfestigkeit, und.</w:t>
            </w:r>
          </w:p>
        </w:tc>
        <w:tc>
          <w:tcPr>
            <w:tcW w:w="709" w:type="dxa"/>
            <w:tcBorders>
              <w:top w:val="nil"/>
              <w:left w:val="nil"/>
              <w:bottom w:val="single" w:sz="4" w:space="0" w:color="auto"/>
              <w:right w:val="single" w:sz="4" w:space="0" w:color="auto"/>
            </w:tcBorders>
            <w:shd w:val="clear" w:color="auto" w:fill="auto"/>
            <w:noWrap/>
            <w:vAlign w:val="center"/>
            <w:hideMark/>
          </w:tcPr>
          <w:p w14:paraId="53E110C4" w14:textId="77777777" w:rsidR="00021981" w:rsidRPr="007D23FE" w:rsidRDefault="00021981" w:rsidP="00021981">
            <w:pPr>
              <w:jc w:val="right"/>
              <w:rPr>
                <w:rFonts w:cs="Arial"/>
              </w:rPr>
            </w:pPr>
            <w:r w:rsidRPr="007D23FE">
              <w:rPr>
                <w:rFonts w:cs="Arial"/>
              </w:rPr>
              <w:t>[kN/m²]</w:t>
            </w:r>
          </w:p>
        </w:tc>
        <w:tc>
          <w:tcPr>
            <w:tcW w:w="1930" w:type="dxa"/>
            <w:tcBorders>
              <w:top w:val="single" w:sz="4" w:space="0" w:color="auto"/>
              <w:left w:val="nil"/>
              <w:bottom w:val="single" w:sz="4" w:space="0" w:color="auto"/>
              <w:right w:val="single" w:sz="4" w:space="0" w:color="auto"/>
            </w:tcBorders>
            <w:shd w:val="clear" w:color="auto" w:fill="auto"/>
            <w:noWrap/>
            <w:vAlign w:val="center"/>
            <w:hideMark/>
          </w:tcPr>
          <w:p w14:paraId="7C4D01B2" w14:textId="77777777" w:rsidR="00021981" w:rsidRPr="007D23FE" w:rsidRDefault="00021981" w:rsidP="00021981">
            <w:pPr>
              <w:jc w:val="center"/>
              <w:rPr>
                <w:rFonts w:cs="Arial"/>
              </w:rPr>
            </w:pPr>
            <w:r w:rsidRPr="007D23FE">
              <w:rPr>
                <w:rFonts w:cs="Arial"/>
              </w:rPr>
              <w:t>-</w:t>
            </w:r>
          </w:p>
        </w:tc>
        <w:tc>
          <w:tcPr>
            <w:tcW w:w="1930" w:type="dxa"/>
            <w:tcBorders>
              <w:top w:val="single" w:sz="4" w:space="0" w:color="auto"/>
              <w:left w:val="nil"/>
              <w:bottom w:val="single" w:sz="4" w:space="0" w:color="auto"/>
              <w:right w:val="single" w:sz="4" w:space="0" w:color="auto"/>
            </w:tcBorders>
            <w:shd w:val="clear" w:color="auto" w:fill="auto"/>
            <w:noWrap/>
            <w:vAlign w:val="center"/>
            <w:hideMark/>
          </w:tcPr>
          <w:p w14:paraId="31470958" w14:textId="77777777" w:rsidR="00021981" w:rsidRPr="007D23FE" w:rsidRDefault="00021981" w:rsidP="00021981">
            <w:pPr>
              <w:jc w:val="center"/>
              <w:rPr>
                <w:rFonts w:cs="Arial"/>
              </w:rPr>
            </w:pPr>
            <w:r w:rsidRPr="007D23FE">
              <w:rPr>
                <w:rFonts w:cs="Arial"/>
              </w:rPr>
              <w:t>-</w:t>
            </w:r>
          </w:p>
        </w:tc>
        <w:tc>
          <w:tcPr>
            <w:tcW w:w="1930" w:type="dxa"/>
            <w:tcBorders>
              <w:top w:val="single" w:sz="4" w:space="0" w:color="auto"/>
              <w:left w:val="nil"/>
              <w:bottom w:val="single" w:sz="4" w:space="0" w:color="auto"/>
              <w:right w:val="single" w:sz="8" w:space="0" w:color="000000"/>
            </w:tcBorders>
            <w:shd w:val="clear" w:color="auto" w:fill="auto"/>
            <w:noWrap/>
            <w:vAlign w:val="center"/>
            <w:hideMark/>
          </w:tcPr>
          <w:p w14:paraId="0D3E3C3B" w14:textId="77777777" w:rsidR="00021981" w:rsidRPr="007D23FE" w:rsidRDefault="00021981" w:rsidP="00021981">
            <w:pPr>
              <w:jc w:val="center"/>
              <w:rPr>
                <w:rFonts w:cs="Arial"/>
              </w:rPr>
            </w:pPr>
            <w:r w:rsidRPr="007D23FE">
              <w:rPr>
                <w:rFonts w:cs="Arial"/>
              </w:rPr>
              <w:t>-</w:t>
            </w:r>
          </w:p>
        </w:tc>
      </w:tr>
      <w:tr w:rsidR="00021981" w:rsidRPr="007D23FE" w14:paraId="01AF0076" w14:textId="77777777" w:rsidTr="00021981">
        <w:trPr>
          <w:trHeight w:val="390"/>
        </w:trPr>
        <w:tc>
          <w:tcPr>
            <w:tcW w:w="2400" w:type="dxa"/>
            <w:tcBorders>
              <w:top w:val="nil"/>
              <w:left w:val="single" w:sz="8" w:space="0" w:color="auto"/>
              <w:bottom w:val="single" w:sz="4" w:space="0" w:color="auto"/>
              <w:right w:val="nil"/>
            </w:tcBorders>
            <w:shd w:val="clear" w:color="auto" w:fill="auto"/>
            <w:vAlign w:val="center"/>
            <w:hideMark/>
          </w:tcPr>
          <w:p w14:paraId="3F29AB84" w14:textId="77777777" w:rsidR="00021981" w:rsidRPr="007D23FE" w:rsidRDefault="00021981" w:rsidP="00021981">
            <w:pPr>
              <w:rPr>
                <w:rFonts w:cs="Arial"/>
              </w:rPr>
            </w:pPr>
            <w:r w:rsidRPr="007D23FE">
              <w:rPr>
                <w:rFonts w:cs="Arial"/>
              </w:rPr>
              <w:t xml:space="preserve">Wassergehalt </w:t>
            </w:r>
            <w:proofErr w:type="spellStart"/>
            <w:r w:rsidRPr="007D23FE">
              <w:rPr>
                <w:rFonts w:cs="Arial"/>
              </w:rPr>
              <w:t>w</w:t>
            </w:r>
            <w:r w:rsidRPr="007D23FE">
              <w:rPr>
                <w:rFonts w:cs="Arial"/>
                <w:vertAlign w:val="subscript"/>
              </w:rPr>
              <w:t>n</w:t>
            </w:r>
            <w:proofErr w:type="spellEnd"/>
          </w:p>
        </w:tc>
        <w:tc>
          <w:tcPr>
            <w:tcW w:w="709" w:type="dxa"/>
            <w:tcBorders>
              <w:top w:val="nil"/>
              <w:left w:val="nil"/>
              <w:bottom w:val="single" w:sz="4" w:space="0" w:color="auto"/>
              <w:right w:val="single" w:sz="4" w:space="0" w:color="auto"/>
            </w:tcBorders>
            <w:shd w:val="clear" w:color="auto" w:fill="auto"/>
            <w:noWrap/>
            <w:vAlign w:val="center"/>
            <w:hideMark/>
          </w:tcPr>
          <w:p w14:paraId="3CA5CB5C" w14:textId="77777777" w:rsidR="00021981" w:rsidRPr="007D23FE" w:rsidRDefault="00021981" w:rsidP="00021981">
            <w:pPr>
              <w:jc w:val="right"/>
              <w:rPr>
                <w:rFonts w:cs="Arial"/>
              </w:rPr>
            </w:pPr>
            <w:r w:rsidRPr="007D23FE">
              <w:rPr>
                <w:rFonts w:cs="Arial"/>
              </w:rPr>
              <w:t>[%]</w:t>
            </w:r>
          </w:p>
        </w:tc>
        <w:tc>
          <w:tcPr>
            <w:tcW w:w="1930" w:type="dxa"/>
            <w:tcBorders>
              <w:top w:val="single" w:sz="4" w:space="0" w:color="auto"/>
              <w:left w:val="nil"/>
              <w:bottom w:val="single" w:sz="4" w:space="0" w:color="auto"/>
              <w:right w:val="single" w:sz="4" w:space="0" w:color="auto"/>
            </w:tcBorders>
            <w:shd w:val="clear" w:color="auto" w:fill="auto"/>
            <w:noWrap/>
            <w:vAlign w:val="center"/>
            <w:hideMark/>
          </w:tcPr>
          <w:p w14:paraId="3F774B2F" w14:textId="77777777" w:rsidR="00021981" w:rsidRPr="007D23FE" w:rsidRDefault="00021981" w:rsidP="00021981">
            <w:pPr>
              <w:jc w:val="center"/>
              <w:rPr>
                <w:rFonts w:cs="Arial"/>
              </w:rPr>
            </w:pPr>
            <w:r w:rsidRPr="007D23FE">
              <w:rPr>
                <w:rFonts w:cs="Arial"/>
              </w:rPr>
              <w:t>5 - 25</w:t>
            </w:r>
          </w:p>
        </w:tc>
        <w:tc>
          <w:tcPr>
            <w:tcW w:w="1930" w:type="dxa"/>
            <w:tcBorders>
              <w:top w:val="single" w:sz="4" w:space="0" w:color="auto"/>
              <w:left w:val="nil"/>
              <w:bottom w:val="single" w:sz="4" w:space="0" w:color="auto"/>
              <w:right w:val="single" w:sz="4" w:space="0" w:color="auto"/>
            </w:tcBorders>
            <w:shd w:val="clear" w:color="auto" w:fill="auto"/>
            <w:noWrap/>
            <w:vAlign w:val="center"/>
            <w:hideMark/>
          </w:tcPr>
          <w:p w14:paraId="5E8C1DD8" w14:textId="77777777" w:rsidR="00021981" w:rsidRPr="007D23FE" w:rsidRDefault="00021981" w:rsidP="00021981">
            <w:pPr>
              <w:jc w:val="center"/>
              <w:rPr>
                <w:rFonts w:cs="Arial"/>
              </w:rPr>
            </w:pPr>
            <w:r w:rsidRPr="007D23FE">
              <w:rPr>
                <w:rFonts w:cs="Arial"/>
              </w:rPr>
              <w:t>2 - 15</w:t>
            </w:r>
          </w:p>
        </w:tc>
        <w:tc>
          <w:tcPr>
            <w:tcW w:w="1930" w:type="dxa"/>
            <w:tcBorders>
              <w:top w:val="single" w:sz="4" w:space="0" w:color="auto"/>
              <w:left w:val="nil"/>
              <w:bottom w:val="single" w:sz="4" w:space="0" w:color="auto"/>
              <w:right w:val="single" w:sz="8" w:space="0" w:color="000000"/>
            </w:tcBorders>
            <w:shd w:val="clear" w:color="auto" w:fill="auto"/>
            <w:noWrap/>
            <w:vAlign w:val="center"/>
            <w:hideMark/>
          </w:tcPr>
          <w:p w14:paraId="4061C428" w14:textId="77777777" w:rsidR="00021981" w:rsidRPr="007D23FE" w:rsidRDefault="00021981" w:rsidP="00021981">
            <w:pPr>
              <w:jc w:val="center"/>
              <w:rPr>
                <w:rFonts w:cs="Arial"/>
              </w:rPr>
            </w:pPr>
            <w:r w:rsidRPr="007D23FE">
              <w:rPr>
                <w:rFonts w:cs="Arial"/>
              </w:rPr>
              <w:t>3 - 20</w:t>
            </w:r>
          </w:p>
        </w:tc>
      </w:tr>
      <w:tr w:rsidR="00021981" w:rsidRPr="007D23FE" w14:paraId="33F4435D" w14:textId="77777777" w:rsidTr="00021981">
        <w:trPr>
          <w:trHeight w:val="390"/>
        </w:trPr>
        <w:tc>
          <w:tcPr>
            <w:tcW w:w="2400" w:type="dxa"/>
            <w:tcBorders>
              <w:top w:val="nil"/>
              <w:left w:val="single" w:sz="8" w:space="0" w:color="auto"/>
              <w:bottom w:val="single" w:sz="4" w:space="0" w:color="auto"/>
              <w:right w:val="nil"/>
            </w:tcBorders>
            <w:shd w:val="clear" w:color="auto" w:fill="auto"/>
            <w:vAlign w:val="center"/>
            <w:hideMark/>
          </w:tcPr>
          <w:p w14:paraId="31B15EBF" w14:textId="77777777" w:rsidR="00021981" w:rsidRPr="007D23FE" w:rsidRDefault="00021981" w:rsidP="00021981">
            <w:pPr>
              <w:rPr>
                <w:rFonts w:cs="Arial"/>
              </w:rPr>
            </w:pPr>
            <w:r w:rsidRPr="007D23FE">
              <w:rPr>
                <w:rFonts w:cs="Arial"/>
              </w:rPr>
              <w:t>Plastizitätszahl</w:t>
            </w:r>
          </w:p>
        </w:tc>
        <w:tc>
          <w:tcPr>
            <w:tcW w:w="709" w:type="dxa"/>
            <w:tcBorders>
              <w:top w:val="nil"/>
              <w:left w:val="nil"/>
              <w:bottom w:val="single" w:sz="4" w:space="0" w:color="auto"/>
              <w:right w:val="single" w:sz="4" w:space="0" w:color="auto"/>
            </w:tcBorders>
            <w:shd w:val="clear" w:color="auto" w:fill="auto"/>
            <w:noWrap/>
            <w:vAlign w:val="center"/>
            <w:hideMark/>
          </w:tcPr>
          <w:p w14:paraId="7C8CA1D9" w14:textId="77777777" w:rsidR="00021981" w:rsidRPr="007D23FE" w:rsidRDefault="00021981" w:rsidP="00021981">
            <w:pPr>
              <w:jc w:val="right"/>
              <w:rPr>
                <w:rFonts w:cs="Arial"/>
              </w:rPr>
            </w:pPr>
            <w:r w:rsidRPr="007D23FE">
              <w:rPr>
                <w:rFonts w:cs="Arial"/>
              </w:rPr>
              <w:t>[%]</w:t>
            </w:r>
          </w:p>
        </w:tc>
        <w:tc>
          <w:tcPr>
            <w:tcW w:w="1930" w:type="dxa"/>
            <w:tcBorders>
              <w:top w:val="single" w:sz="4" w:space="0" w:color="auto"/>
              <w:left w:val="nil"/>
              <w:bottom w:val="single" w:sz="4" w:space="0" w:color="auto"/>
              <w:right w:val="single" w:sz="4" w:space="0" w:color="auto"/>
            </w:tcBorders>
            <w:shd w:val="clear" w:color="auto" w:fill="auto"/>
            <w:noWrap/>
            <w:vAlign w:val="center"/>
            <w:hideMark/>
          </w:tcPr>
          <w:p w14:paraId="3A29F838" w14:textId="77777777" w:rsidR="00021981" w:rsidRPr="007D23FE" w:rsidRDefault="00021981" w:rsidP="00021981">
            <w:pPr>
              <w:jc w:val="center"/>
              <w:rPr>
                <w:rFonts w:cs="Arial"/>
              </w:rPr>
            </w:pPr>
            <w:r w:rsidRPr="007D23FE">
              <w:rPr>
                <w:rFonts w:cs="Arial"/>
              </w:rPr>
              <w:t>-</w:t>
            </w:r>
          </w:p>
        </w:tc>
        <w:tc>
          <w:tcPr>
            <w:tcW w:w="1930" w:type="dxa"/>
            <w:tcBorders>
              <w:top w:val="single" w:sz="4" w:space="0" w:color="auto"/>
              <w:left w:val="nil"/>
              <w:bottom w:val="single" w:sz="4" w:space="0" w:color="auto"/>
              <w:right w:val="single" w:sz="4" w:space="0" w:color="auto"/>
            </w:tcBorders>
            <w:shd w:val="clear" w:color="auto" w:fill="auto"/>
            <w:noWrap/>
            <w:vAlign w:val="center"/>
            <w:hideMark/>
          </w:tcPr>
          <w:p w14:paraId="772455E1" w14:textId="77777777" w:rsidR="00021981" w:rsidRPr="007D23FE" w:rsidRDefault="00021981" w:rsidP="00021981">
            <w:pPr>
              <w:jc w:val="center"/>
              <w:rPr>
                <w:rFonts w:cs="Arial"/>
              </w:rPr>
            </w:pPr>
            <w:r w:rsidRPr="007D23FE">
              <w:rPr>
                <w:rFonts w:cs="Arial"/>
              </w:rPr>
              <w:t>-</w:t>
            </w:r>
          </w:p>
        </w:tc>
        <w:tc>
          <w:tcPr>
            <w:tcW w:w="1930" w:type="dxa"/>
            <w:tcBorders>
              <w:top w:val="single" w:sz="4" w:space="0" w:color="auto"/>
              <w:left w:val="nil"/>
              <w:bottom w:val="single" w:sz="4" w:space="0" w:color="auto"/>
              <w:right w:val="single" w:sz="8" w:space="0" w:color="000000"/>
            </w:tcBorders>
            <w:shd w:val="clear" w:color="auto" w:fill="auto"/>
            <w:noWrap/>
            <w:vAlign w:val="center"/>
            <w:hideMark/>
          </w:tcPr>
          <w:p w14:paraId="47FF9B43" w14:textId="77777777" w:rsidR="00021981" w:rsidRPr="007D23FE" w:rsidRDefault="00021981" w:rsidP="00021981">
            <w:pPr>
              <w:jc w:val="center"/>
              <w:rPr>
                <w:rFonts w:cs="Arial"/>
              </w:rPr>
            </w:pPr>
            <w:r w:rsidRPr="007D23FE">
              <w:rPr>
                <w:rFonts w:cs="Arial"/>
              </w:rPr>
              <w:t>-</w:t>
            </w:r>
          </w:p>
        </w:tc>
      </w:tr>
      <w:tr w:rsidR="00021981" w:rsidRPr="007D23FE" w14:paraId="40A9891A" w14:textId="77777777" w:rsidTr="00021981">
        <w:trPr>
          <w:trHeight w:val="390"/>
        </w:trPr>
        <w:tc>
          <w:tcPr>
            <w:tcW w:w="2400" w:type="dxa"/>
            <w:tcBorders>
              <w:top w:val="nil"/>
              <w:left w:val="single" w:sz="8" w:space="0" w:color="auto"/>
              <w:bottom w:val="single" w:sz="4" w:space="0" w:color="auto"/>
              <w:right w:val="nil"/>
            </w:tcBorders>
            <w:shd w:val="clear" w:color="auto" w:fill="auto"/>
            <w:vAlign w:val="center"/>
            <w:hideMark/>
          </w:tcPr>
          <w:p w14:paraId="3CC92173" w14:textId="77777777" w:rsidR="00021981" w:rsidRPr="007D23FE" w:rsidRDefault="00021981" w:rsidP="00021981">
            <w:pPr>
              <w:rPr>
                <w:rFonts w:cs="Arial"/>
              </w:rPr>
            </w:pPr>
            <w:r w:rsidRPr="007D23FE">
              <w:rPr>
                <w:rFonts w:cs="Arial"/>
              </w:rPr>
              <w:t>Konsistenzzahl</w:t>
            </w:r>
          </w:p>
        </w:tc>
        <w:tc>
          <w:tcPr>
            <w:tcW w:w="709" w:type="dxa"/>
            <w:tcBorders>
              <w:top w:val="nil"/>
              <w:left w:val="nil"/>
              <w:bottom w:val="single" w:sz="4" w:space="0" w:color="auto"/>
              <w:right w:val="single" w:sz="4" w:space="0" w:color="auto"/>
            </w:tcBorders>
            <w:shd w:val="clear" w:color="auto" w:fill="auto"/>
            <w:noWrap/>
            <w:vAlign w:val="center"/>
            <w:hideMark/>
          </w:tcPr>
          <w:p w14:paraId="0B150A61" w14:textId="77777777" w:rsidR="00021981" w:rsidRPr="007D23FE" w:rsidRDefault="00021981" w:rsidP="00021981">
            <w:pPr>
              <w:jc w:val="right"/>
              <w:rPr>
                <w:rFonts w:cs="Arial"/>
              </w:rPr>
            </w:pPr>
            <w:r w:rsidRPr="007D23FE">
              <w:rPr>
                <w:rFonts w:cs="Arial"/>
              </w:rPr>
              <w:t>[-]</w:t>
            </w:r>
          </w:p>
        </w:tc>
        <w:tc>
          <w:tcPr>
            <w:tcW w:w="1930" w:type="dxa"/>
            <w:tcBorders>
              <w:top w:val="single" w:sz="4" w:space="0" w:color="auto"/>
              <w:left w:val="nil"/>
              <w:bottom w:val="single" w:sz="4" w:space="0" w:color="auto"/>
              <w:right w:val="single" w:sz="4" w:space="0" w:color="auto"/>
            </w:tcBorders>
            <w:shd w:val="clear" w:color="auto" w:fill="auto"/>
            <w:noWrap/>
            <w:vAlign w:val="center"/>
            <w:hideMark/>
          </w:tcPr>
          <w:p w14:paraId="413BD74C" w14:textId="77777777" w:rsidR="00021981" w:rsidRPr="007D23FE" w:rsidRDefault="00021981" w:rsidP="00021981">
            <w:pPr>
              <w:jc w:val="center"/>
              <w:rPr>
                <w:rFonts w:cs="Arial"/>
              </w:rPr>
            </w:pPr>
            <w:r w:rsidRPr="007D23FE">
              <w:rPr>
                <w:rFonts w:cs="Arial"/>
              </w:rPr>
              <w:t>-</w:t>
            </w:r>
          </w:p>
        </w:tc>
        <w:tc>
          <w:tcPr>
            <w:tcW w:w="1930" w:type="dxa"/>
            <w:tcBorders>
              <w:top w:val="single" w:sz="4" w:space="0" w:color="auto"/>
              <w:left w:val="nil"/>
              <w:bottom w:val="single" w:sz="4" w:space="0" w:color="auto"/>
              <w:right w:val="single" w:sz="4" w:space="0" w:color="auto"/>
            </w:tcBorders>
            <w:shd w:val="clear" w:color="auto" w:fill="auto"/>
            <w:noWrap/>
            <w:vAlign w:val="center"/>
            <w:hideMark/>
          </w:tcPr>
          <w:p w14:paraId="2FBF50F5" w14:textId="77777777" w:rsidR="00021981" w:rsidRPr="007D23FE" w:rsidRDefault="00021981" w:rsidP="00021981">
            <w:pPr>
              <w:jc w:val="center"/>
              <w:rPr>
                <w:rFonts w:cs="Arial"/>
              </w:rPr>
            </w:pPr>
            <w:r w:rsidRPr="007D23FE">
              <w:rPr>
                <w:rFonts w:cs="Arial"/>
              </w:rPr>
              <w:t>-</w:t>
            </w:r>
          </w:p>
        </w:tc>
        <w:tc>
          <w:tcPr>
            <w:tcW w:w="1930" w:type="dxa"/>
            <w:tcBorders>
              <w:top w:val="single" w:sz="4" w:space="0" w:color="auto"/>
              <w:left w:val="nil"/>
              <w:bottom w:val="single" w:sz="4" w:space="0" w:color="auto"/>
              <w:right w:val="single" w:sz="8" w:space="0" w:color="000000"/>
            </w:tcBorders>
            <w:shd w:val="clear" w:color="auto" w:fill="auto"/>
            <w:noWrap/>
            <w:vAlign w:val="center"/>
            <w:hideMark/>
          </w:tcPr>
          <w:p w14:paraId="59919261" w14:textId="77777777" w:rsidR="00021981" w:rsidRPr="007D23FE" w:rsidRDefault="00021981" w:rsidP="00021981">
            <w:pPr>
              <w:jc w:val="center"/>
              <w:rPr>
                <w:rFonts w:cs="Arial"/>
              </w:rPr>
            </w:pPr>
            <w:r w:rsidRPr="007D23FE">
              <w:rPr>
                <w:rFonts w:cs="Arial"/>
              </w:rPr>
              <w:t>-</w:t>
            </w:r>
          </w:p>
        </w:tc>
      </w:tr>
      <w:tr w:rsidR="00021981" w:rsidRPr="007D23FE" w14:paraId="10B3A8F8" w14:textId="77777777" w:rsidTr="00021981">
        <w:trPr>
          <w:trHeight w:val="390"/>
        </w:trPr>
        <w:tc>
          <w:tcPr>
            <w:tcW w:w="2400" w:type="dxa"/>
            <w:tcBorders>
              <w:top w:val="nil"/>
              <w:left w:val="single" w:sz="8" w:space="0" w:color="auto"/>
              <w:bottom w:val="single" w:sz="4" w:space="0" w:color="auto"/>
              <w:right w:val="nil"/>
            </w:tcBorders>
            <w:shd w:val="clear" w:color="auto" w:fill="auto"/>
            <w:noWrap/>
            <w:vAlign w:val="center"/>
            <w:hideMark/>
          </w:tcPr>
          <w:p w14:paraId="42FD7992" w14:textId="77777777" w:rsidR="00021981" w:rsidRPr="007D23FE" w:rsidRDefault="00021981" w:rsidP="00021981">
            <w:pPr>
              <w:rPr>
                <w:rFonts w:cs="Arial"/>
              </w:rPr>
            </w:pPr>
            <w:r w:rsidRPr="007D23FE">
              <w:rPr>
                <w:rFonts w:cs="Arial"/>
              </w:rPr>
              <w:t>Konsistenz</w:t>
            </w:r>
          </w:p>
        </w:tc>
        <w:tc>
          <w:tcPr>
            <w:tcW w:w="709" w:type="dxa"/>
            <w:tcBorders>
              <w:top w:val="nil"/>
              <w:left w:val="nil"/>
              <w:bottom w:val="single" w:sz="4" w:space="0" w:color="auto"/>
              <w:right w:val="single" w:sz="4" w:space="0" w:color="auto"/>
            </w:tcBorders>
            <w:shd w:val="clear" w:color="auto" w:fill="auto"/>
            <w:noWrap/>
            <w:vAlign w:val="center"/>
            <w:hideMark/>
          </w:tcPr>
          <w:p w14:paraId="112DA8B0" w14:textId="77777777" w:rsidR="00021981" w:rsidRPr="007D23FE" w:rsidRDefault="00021981" w:rsidP="00021981">
            <w:pPr>
              <w:jc w:val="right"/>
              <w:rPr>
                <w:rFonts w:cs="Arial"/>
              </w:rPr>
            </w:pPr>
            <w:r w:rsidRPr="007D23FE">
              <w:rPr>
                <w:rFonts w:cs="Arial"/>
              </w:rPr>
              <w:t>[-]</w:t>
            </w:r>
          </w:p>
        </w:tc>
        <w:tc>
          <w:tcPr>
            <w:tcW w:w="1930" w:type="dxa"/>
            <w:tcBorders>
              <w:top w:val="single" w:sz="4" w:space="0" w:color="auto"/>
              <w:left w:val="nil"/>
              <w:bottom w:val="single" w:sz="4" w:space="0" w:color="auto"/>
              <w:right w:val="single" w:sz="4" w:space="0" w:color="auto"/>
            </w:tcBorders>
            <w:shd w:val="clear" w:color="auto" w:fill="auto"/>
            <w:noWrap/>
            <w:vAlign w:val="center"/>
            <w:hideMark/>
          </w:tcPr>
          <w:p w14:paraId="1FAD28D4" w14:textId="77777777" w:rsidR="00021981" w:rsidRPr="007D23FE" w:rsidRDefault="00021981" w:rsidP="00021981">
            <w:pPr>
              <w:jc w:val="center"/>
              <w:rPr>
                <w:rFonts w:cs="Arial"/>
              </w:rPr>
            </w:pPr>
            <w:r w:rsidRPr="007D23FE">
              <w:rPr>
                <w:rFonts w:cs="Arial"/>
              </w:rPr>
              <w:t>-</w:t>
            </w:r>
          </w:p>
        </w:tc>
        <w:tc>
          <w:tcPr>
            <w:tcW w:w="1930" w:type="dxa"/>
            <w:tcBorders>
              <w:top w:val="single" w:sz="4" w:space="0" w:color="auto"/>
              <w:left w:val="nil"/>
              <w:bottom w:val="single" w:sz="4" w:space="0" w:color="auto"/>
              <w:right w:val="single" w:sz="4" w:space="0" w:color="auto"/>
            </w:tcBorders>
            <w:shd w:val="clear" w:color="auto" w:fill="auto"/>
            <w:noWrap/>
            <w:vAlign w:val="center"/>
            <w:hideMark/>
          </w:tcPr>
          <w:p w14:paraId="51040C08" w14:textId="77777777" w:rsidR="00021981" w:rsidRPr="007D23FE" w:rsidRDefault="00021981" w:rsidP="00021981">
            <w:pPr>
              <w:jc w:val="center"/>
              <w:rPr>
                <w:rFonts w:cs="Arial"/>
              </w:rPr>
            </w:pPr>
            <w:r w:rsidRPr="007D23FE">
              <w:rPr>
                <w:rFonts w:cs="Arial"/>
              </w:rPr>
              <w:t>-</w:t>
            </w:r>
          </w:p>
        </w:tc>
        <w:tc>
          <w:tcPr>
            <w:tcW w:w="1930" w:type="dxa"/>
            <w:tcBorders>
              <w:top w:val="single" w:sz="4" w:space="0" w:color="auto"/>
              <w:left w:val="nil"/>
              <w:bottom w:val="single" w:sz="4" w:space="0" w:color="auto"/>
              <w:right w:val="single" w:sz="8" w:space="0" w:color="000000"/>
            </w:tcBorders>
            <w:shd w:val="clear" w:color="auto" w:fill="auto"/>
            <w:noWrap/>
            <w:vAlign w:val="center"/>
            <w:hideMark/>
          </w:tcPr>
          <w:p w14:paraId="234E5F88" w14:textId="77777777" w:rsidR="00021981" w:rsidRPr="007D23FE" w:rsidRDefault="00021981" w:rsidP="00021981">
            <w:pPr>
              <w:jc w:val="center"/>
              <w:rPr>
                <w:rFonts w:cs="Arial"/>
              </w:rPr>
            </w:pPr>
            <w:r w:rsidRPr="007D23FE">
              <w:rPr>
                <w:rFonts w:cs="Arial"/>
              </w:rPr>
              <w:t>-</w:t>
            </w:r>
          </w:p>
        </w:tc>
      </w:tr>
      <w:tr w:rsidR="00021981" w:rsidRPr="007D23FE" w14:paraId="57A9A088" w14:textId="77777777" w:rsidTr="00021981">
        <w:trPr>
          <w:trHeight w:val="390"/>
        </w:trPr>
        <w:tc>
          <w:tcPr>
            <w:tcW w:w="2400" w:type="dxa"/>
            <w:tcBorders>
              <w:top w:val="nil"/>
              <w:left w:val="single" w:sz="8" w:space="0" w:color="auto"/>
              <w:bottom w:val="single" w:sz="4" w:space="0" w:color="auto"/>
              <w:right w:val="nil"/>
            </w:tcBorders>
            <w:shd w:val="clear" w:color="auto" w:fill="auto"/>
            <w:noWrap/>
            <w:vAlign w:val="center"/>
            <w:hideMark/>
          </w:tcPr>
          <w:p w14:paraId="5765ED49" w14:textId="77777777" w:rsidR="00021981" w:rsidRPr="007D23FE" w:rsidRDefault="00021981" w:rsidP="00021981">
            <w:pPr>
              <w:rPr>
                <w:rFonts w:cs="Arial"/>
              </w:rPr>
            </w:pPr>
            <w:r w:rsidRPr="007D23FE">
              <w:rPr>
                <w:rFonts w:cs="Arial"/>
              </w:rPr>
              <w:t xml:space="preserve">Lagerungsdichte </w:t>
            </w:r>
          </w:p>
        </w:tc>
        <w:tc>
          <w:tcPr>
            <w:tcW w:w="709" w:type="dxa"/>
            <w:tcBorders>
              <w:top w:val="nil"/>
              <w:left w:val="nil"/>
              <w:bottom w:val="single" w:sz="4" w:space="0" w:color="auto"/>
              <w:right w:val="single" w:sz="4" w:space="0" w:color="auto"/>
            </w:tcBorders>
            <w:shd w:val="clear" w:color="auto" w:fill="auto"/>
            <w:noWrap/>
            <w:vAlign w:val="center"/>
            <w:hideMark/>
          </w:tcPr>
          <w:p w14:paraId="7C4CF663" w14:textId="77777777" w:rsidR="00021981" w:rsidRPr="007D23FE" w:rsidRDefault="00021981" w:rsidP="00021981">
            <w:pPr>
              <w:jc w:val="right"/>
              <w:rPr>
                <w:rFonts w:cs="Arial"/>
              </w:rPr>
            </w:pPr>
            <w:r w:rsidRPr="007D23FE">
              <w:rPr>
                <w:rFonts w:cs="Arial"/>
              </w:rPr>
              <w:t>[%]</w:t>
            </w:r>
          </w:p>
        </w:tc>
        <w:tc>
          <w:tcPr>
            <w:tcW w:w="1930" w:type="dxa"/>
            <w:tcBorders>
              <w:top w:val="nil"/>
              <w:left w:val="nil"/>
              <w:bottom w:val="single" w:sz="4" w:space="0" w:color="auto"/>
              <w:right w:val="single" w:sz="4" w:space="0" w:color="000000"/>
            </w:tcBorders>
            <w:shd w:val="clear" w:color="auto" w:fill="auto"/>
            <w:noWrap/>
            <w:vAlign w:val="center"/>
            <w:hideMark/>
          </w:tcPr>
          <w:p w14:paraId="2F95313F" w14:textId="77777777" w:rsidR="00021981" w:rsidRPr="007D23FE" w:rsidRDefault="00021981" w:rsidP="00021981">
            <w:pPr>
              <w:jc w:val="center"/>
              <w:rPr>
                <w:rFonts w:cs="Arial"/>
              </w:rPr>
            </w:pPr>
            <w:r w:rsidRPr="007D23FE">
              <w:rPr>
                <w:rFonts w:cs="Arial"/>
              </w:rPr>
              <w:t>15 - 65</w:t>
            </w:r>
          </w:p>
        </w:tc>
        <w:tc>
          <w:tcPr>
            <w:tcW w:w="1930" w:type="dxa"/>
            <w:tcBorders>
              <w:top w:val="nil"/>
              <w:left w:val="nil"/>
              <w:bottom w:val="single" w:sz="4" w:space="0" w:color="auto"/>
              <w:right w:val="single" w:sz="4" w:space="0" w:color="000000"/>
            </w:tcBorders>
            <w:shd w:val="clear" w:color="auto" w:fill="auto"/>
            <w:noWrap/>
            <w:vAlign w:val="center"/>
            <w:hideMark/>
          </w:tcPr>
          <w:p w14:paraId="098F0C57" w14:textId="77777777" w:rsidR="00021981" w:rsidRPr="007D23FE" w:rsidRDefault="00021981" w:rsidP="00021981">
            <w:pPr>
              <w:jc w:val="center"/>
              <w:rPr>
                <w:rFonts w:cs="Arial"/>
              </w:rPr>
            </w:pPr>
            <w:r w:rsidRPr="007D23FE">
              <w:rPr>
                <w:rFonts w:cs="Arial"/>
              </w:rPr>
              <w:t>35 - 100</w:t>
            </w:r>
          </w:p>
        </w:tc>
        <w:tc>
          <w:tcPr>
            <w:tcW w:w="1930" w:type="dxa"/>
            <w:tcBorders>
              <w:top w:val="nil"/>
              <w:left w:val="nil"/>
              <w:bottom w:val="single" w:sz="4" w:space="0" w:color="auto"/>
              <w:right w:val="single" w:sz="8" w:space="0" w:color="000000"/>
            </w:tcBorders>
            <w:shd w:val="clear" w:color="auto" w:fill="auto"/>
            <w:noWrap/>
            <w:vAlign w:val="center"/>
            <w:hideMark/>
          </w:tcPr>
          <w:p w14:paraId="4FD91FE6" w14:textId="77777777" w:rsidR="00021981" w:rsidRPr="007D23FE" w:rsidRDefault="00021981" w:rsidP="00021981">
            <w:pPr>
              <w:jc w:val="center"/>
              <w:rPr>
                <w:rFonts w:cs="Arial"/>
              </w:rPr>
            </w:pPr>
            <w:r w:rsidRPr="007D23FE">
              <w:rPr>
                <w:rFonts w:cs="Arial"/>
              </w:rPr>
              <w:t>35 - 100</w:t>
            </w:r>
          </w:p>
        </w:tc>
      </w:tr>
      <w:tr w:rsidR="00021981" w:rsidRPr="007D23FE" w14:paraId="7B8F2F21" w14:textId="77777777" w:rsidTr="00021981">
        <w:trPr>
          <w:trHeight w:val="390"/>
        </w:trPr>
        <w:tc>
          <w:tcPr>
            <w:tcW w:w="2400" w:type="dxa"/>
            <w:tcBorders>
              <w:top w:val="nil"/>
              <w:left w:val="single" w:sz="8" w:space="0" w:color="auto"/>
              <w:bottom w:val="single" w:sz="4" w:space="0" w:color="auto"/>
              <w:right w:val="nil"/>
            </w:tcBorders>
            <w:shd w:val="clear" w:color="auto" w:fill="auto"/>
            <w:vAlign w:val="center"/>
            <w:hideMark/>
          </w:tcPr>
          <w:p w14:paraId="2180636A" w14:textId="77777777" w:rsidR="00021981" w:rsidRPr="007D23FE" w:rsidRDefault="00021981" w:rsidP="00021981">
            <w:pPr>
              <w:rPr>
                <w:rFonts w:cs="Arial"/>
              </w:rPr>
            </w:pPr>
            <w:r w:rsidRPr="007D23FE">
              <w:rPr>
                <w:rFonts w:cs="Arial"/>
              </w:rPr>
              <w:t>organische Bestandteile</w:t>
            </w:r>
          </w:p>
        </w:tc>
        <w:tc>
          <w:tcPr>
            <w:tcW w:w="709" w:type="dxa"/>
            <w:tcBorders>
              <w:top w:val="nil"/>
              <w:left w:val="nil"/>
              <w:bottom w:val="single" w:sz="4" w:space="0" w:color="auto"/>
              <w:right w:val="single" w:sz="4" w:space="0" w:color="auto"/>
            </w:tcBorders>
            <w:shd w:val="clear" w:color="auto" w:fill="auto"/>
            <w:noWrap/>
            <w:vAlign w:val="center"/>
            <w:hideMark/>
          </w:tcPr>
          <w:p w14:paraId="5572A376" w14:textId="77777777" w:rsidR="00021981" w:rsidRPr="007D23FE" w:rsidRDefault="00021981" w:rsidP="00021981">
            <w:pPr>
              <w:jc w:val="right"/>
              <w:rPr>
                <w:rFonts w:cs="Arial"/>
              </w:rPr>
            </w:pPr>
            <w:r w:rsidRPr="007D23FE">
              <w:rPr>
                <w:rFonts w:cs="Arial"/>
              </w:rPr>
              <w:t xml:space="preserve"> [%]</w:t>
            </w:r>
          </w:p>
        </w:tc>
        <w:tc>
          <w:tcPr>
            <w:tcW w:w="1930" w:type="dxa"/>
            <w:tcBorders>
              <w:top w:val="single" w:sz="4" w:space="0" w:color="auto"/>
              <w:left w:val="nil"/>
              <w:bottom w:val="single" w:sz="4" w:space="0" w:color="auto"/>
              <w:right w:val="single" w:sz="4" w:space="0" w:color="auto"/>
            </w:tcBorders>
            <w:shd w:val="clear" w:color="auto" w:fill="auto"/>
            <w:noWrap/>
            <w:vAlign w:val="center"/>
            <w:hideMark/>
          </w:tcPr>
          <w:p w14:paraId="29F5CA6C" w14:textId="77777777" w:rsidR="00021981" w:rsidRPr="007D23FE" w:rsidRDefault="00021981" w:rsidP="00021981">
            <w:pPr>
              <w:jc w:val="center"/>
              <w:rPr>
                <w:rFonts w:cs="Arial"/>
              </w:rPr>
            </w:pPr>
            <w:r w:rsidRPr="007D23FE">
              <w:rPr>
                <w:rFonts w:cs="Arial"/>
              </w:rPr>
              <w:t>5 - 20</w:t>
            </w:r>
          </w:p>
        </w:tc>
        <w:tc>
          <w:tcPr>
            <w:tcW w:w="1930" w:type="dxa"/>
            <w:tcBorders>
              <w:top w:val="single" w:sz="4" w:space="0" w:color="auto"/>
              <w:left w:val="nil"/>
              <w:bottom w:val="single" w:sz="4" w:space="0" w:color="auto"/>
              <w:right w:val="single" w:sz="4" w:space="0" w:color="auto"/>
            </w:tcBorders>
            <w:shd w:val="clear" w:color="auto" w:fill="auto"/>
            <w:noWrap/>
            <w:vAlign w:val="center"/>
            <w:hideMark/>
          </w:tcPr>
          <w:p w14:paraId="556361EE" w14:textId="77777777" w:rsidR="00021981" w:rsidRPr="007D23FE" w:rsidRDefault="00021981" w:rsidP="00021981">
            <w:pPr>
              <w:jc w:val="center"/>
              <w:rPr>
                <w:rFonts w:cs="Arial"/>
              </w:rPr>
            </w:pPr>
            <w:r w:rsidRPr="007D23FE">
              <w:rPr>
                <w:rFonts w:cs="Arial"/>
              </w:rPr>
              <w:t>1 - 5</w:t>
            </w:r>
          </w:p>
        </w:tc>
        <w:tc>
          <w:tcPr>
            <w:tcW w:w="1930" w:type="dxa"/>
            <w:tcBorders>
              <w:top w:val="single" w:sz="4" w:space="0" w:color="auto"/>
              <w:left w:val="nil"/>
              <w:bottom w:val="single" w:sz="4" w:space="0" w:color="auto"/>
              <w:right w:val="single" w:sz="8" w:space="0" w:color="000000"/>
            </w:tcBorders>
            <w:shd w:val="clear" w:color="auto" w:fill="auto"/>
            <w:noWrap/>
            <w:vAlign w:val="center"/>
            <w:hideMark/>
          </w:tcPr>
          <w:p w14:paraId="60B0D95A" w14:textId="77777777" w:rsidR="00021981" w:rsidRPr="007D23FE" w:rsidRDefault="00021981" w:rsidP="00021981">
            <w:pPr>
              <w:jc w:val="center"/>
              <w:rPr>
                <w:rFonts w:cs="Arial"/>
              </w:rPr>
            </w:pPr>
            <w:r w:rsidRPr="007D23FE">
              <w:rPr>
                <w:rFonts w:cs="Arial"/>
              </w:rPr>
              <w:t>1 - 5</w:t>
            </w:r>
          </w:p>
        </w:tc>
      </w:tr>
      <w:tr w:rsidR="00021981" w:rsidRPr="007D23FE" w14:paraId="7B804EC6" w14:textId="77777777" w:rsidTr="00021981">
        <w:trPr>
          <w:trHeight w:val="585"/>
        </w:trPr>
        <w:tc>
          <w:tcPr>
            <w:tcW w:w="2400" w:type="dxa"/>
            <w:tcBorders>
              <w:top w:val="nil"/>
              <w:left w:val="single" w:sz="8" w:space="0" w:color="auto"/>
              <w:bottom w:val="single" w:sz="4" w:space="0" w:color="auto"/>
              <w:right w:val="nil"/>
            </w:tcBorders>
            <w:shd w:val="clear" w:color="auto" w:fill="auto"/>
            <w:vAlign w:val="center"/>
            <w:hideMark/>
          </w:tcPr>
          <w:p w14:paraId="3F0FF23C" w14:textId="77777777" w:rsidR="00021981" w:rsidRPr="007D23FE" w:rsidRDefault="00021981" w:rsidP="00021981">
            <w:pPr>
              <w:rPr>
                <w:rFonts w:cs="Arial"/>
              </w:rPr>
            </w:pPr>
            <w:r w:rsidRPr="007D23FE">
              <w:rPr>
                <w:rFonts w:cs="Arial"/>
              </w:rPr>
              <w:t>Bodengruppe</w:t>
            </w:r>
          </w:p>
        </w:tc>
        <w:tc>
          <w:tcPr>
            <w:tcW w:w="709" w:type="dxa"/>
            <w:tcBorders>
              <w:top w:val="nil"/>
              <w:left w:val="nil"/>
              <w:bottom w:val="single" w:sz="4" w:space="0" w:color="auto"/>
              <w:right w:val="single" w:sz="4" w:space="0" w:color="auto"/>
            </w:tcBorders>
            <w:shd w:val="clear" w:color="auto" w:fill="auto"/>
            <w:noWrap/>
            <w:vAlign w:val="center"/>
            <w:hideMark/>
          </w:tcPr>
          <w:p w14:paraId="61CCBB57" w14:textId="77777777" w:rsidR="00021981" w:rsidRPr="007D23FE" w:rsidRDefault="00021981" w:rsidP="00021981">
            <w:pPr>
              <w:jc w:val="right"/>
              <w:rPr>
                <w:rFonts w:cs="Arial"/>
              </w:rPr>
            </w:pPr>
            <w:r w:rsidRPr="007D23FE">
              <w:rPr>
                <w:rFonts w:cs="Arial"/>
              </w:rPr>
              <w:t>[-]</w:t>
            </w:r>
          </w:p>
        </w:tc>
        <w:tc>
          <w:tcPr>
            <w:tcW w:w="1930" w:type="dxa"/>
            <w:tcBorders>
              <w:top w:val="single" w:sz="4" w:space="0" w:color="auto"/>
              <w:left w:val="nil"/>
              <w:bottom w:val="single" w:sz="4" w:space="0" w:color="auto"/>
              <w:right w:val="single" w:sz="4" w:space="0" w:color="auto"/>
            </w:tcBorders>
            <w:shd w:val="clear" w:color="auto" w:fill="auto"/>
            <w:noWrap/>
            <w:vAlign w:val="center"/>
            <w:hideMark/>
          </w:tcPr>
          <w:p w14:paraId="063BE6C1" w14:textId="77777777" w:rsidR="00021981" w:rsidRPr="007D23FE" w:rsidRDefault="00021981" w:rsidP="00021981">
            <w:pPr>
              <w:jc w:val="center"/>
              <w:rPr>
                <w:rFonts w:cs="Arial"/>
              </w:rPr>
            </w:pPr>
            <w:r w:rsidRPr="007D23FE">
              <w:rPr>
                <w:rFonts w:cs="Arial"/>
              </w:rPr>
              <w:t>OU / OT / OH</w:t>
            </w:r>
          </w:p>
        </w:tc>
        <w:tc>
          <w:tcPr>
            <w:tcW w:w="1930" w:type="dxa"/>
            <w:tcBorders>
              <w:top w:val="single" w:sz="4" w:space="0" w:color="auto"/>
              <w:left w:val="nil"/>
              <w:bottom w:val="single" w:sz="4" w:space="0" w:color="auto"/>
              <w:right w:val="single" w:sz="4" w:space="0" w:color="auto"/>
            </w:tcBorders>
            <w:shd w:val="clear" w:color="auto" w:fill="auto"/>
            <w:vAlign w:val="center"/>
            <w:hideMark/>
          </w:tcPr>
          <w:p w14:paraId="43102E0A" w14:textId="77777777" w:rsidR="00021981" w:rsidRPr="007D23FE" w:rsidRDefault="00021981" w:rsidP="00021981">
            <w:pPr>
              <w:jc w:val="center"/>
              <w:rPr>
                <w:rFonts w:cs="Arial"/>
              </w:rPr>
            </w:pPr>
            <w:r w:rsidRPr="007D23FE">
              <w:rPr>
                <w:rFonts w:cs="Arial"/>
              </w:rPr>
              <w:t>[GU] / [GU*] / A</w:t>
            </w:r>
          </w:p>
        </w:tc>
        <w:tc>
          <w:tcPr>
            <w:tcW w:w="1930" w:type="dxa"/>
            <w:tcBorders>
              <w:top w:val="single" w:sz="4" w:space="0" w:color="auto"/>
              <w:left w:val="nil"/>
              <w:bottom w:val="single" w:sz="4" w:space="0" w:color="auto"/>
              <w:right w:val="single" w:sz="8" w:space="0" w:color="000000"/>
            </w:tcBorders>
            <w:shd w:val="clear" w:color="auto" w:fill="auto"/>
            <w:noWrap/>
            <w:vAlign w:val="center"/>
            <w:hideMark/>
          </w:tcPr>
          <w:p w14:paraId="5EC30AC0" w14:textId="77777777" w:rsidR="00021981" w:rsidRPr="007D23FE" w:rsidRDefault="00021981" w:rsidP="00021981">
            <w:pPr>
              <w:jc w:val="center"/>
              <w:rPr>
                <w:rFonts w:cs="Arial"/>
              </w:rPr>
            </w:pPr>
            <w:r w:rsidRPr="007D23FE">
              <w:rPr>
                <w:rFonts w:cs="Arial"/>
              </w:rPr>
              <w:t>SU* / GU*</w:t>
            </w:r>
          </w:p>
        </w:tc>
      </w:tr>
      <w:tr w:rsidR="00021981" w:rsidRPr="007D23FE" w14:paraId="039CE9EB" w14:textId="77777777" w:rsidTr="00021981">
        <w:trPr>
          <w:trHeight w:val="390"/>
        </w:trPr>
        <w:tc>
          <w:tcPr>
            <w:tcW w:w="2400" w:type="dxa"/>
            <w:tcBorders>
              <w:top w:val="nil"/>
              <w:left w:val="single" w:sz="8" w:space="0" w:color="auto"/>
              <w:bottom w:val="single" w:sz="4" w:space="0" w:color="auto"/>
              <w:right w:val="nil"/>
            </w:tcBorders>
            <w:shd w:val="clear" w:color="auto" w:fill="auto"/>
            <w:vAlign w:val="center"/>
            <w:hideMark/>
          </w:tcPr>
          <w:p w14:paraId="045AF8C5" w14:textId="77777777" w:rsidR="00021981" w:rsidRPr="007D23FE" w:rsidRDefault="00021981" w:rsidP="00021981">
            <w:pPr>
              <w:rPr>
                <w:rFonts w:cs="Arial"/>
              </w:rPr>
            </w:pPr>
            <w:r w:rsidRPr="007D23FE">
              <w:rPr>
                <w:rFonts w:cs="Arial"/>
              </w:rPr>
              <w:t>Zuordnungswert LAGA</w:t>
            </w:r>
          </w:p>
        </w:tc>
        <w:tc>
          <w:tcPr>
            <w:tcW w:w="709" w:type="dxa"/>
            <w:tcBorders>
              <w:top w:val="nil"/>
              <w:left w:val="nil"/>
              <w:bottom w:val="single" w:sz="4" w:space="0" w:color="auto"/>
              <w:right w:val="single" w:sz="4" w:space="0" w:color="auto"/>
            </w:tcBorders>
            <w:shd w:val="clear" w:color="auto" w:fill="auto"/>
            <w:noWrap/>
            <w:vAlign w:val="center"/>
            <w:hideMark/>
          </w:tcPr>
          <w:p w14:paraId="31065457" w14:textId="77777777" w:rsidR="00021981" w:rsidRPr="007D23FE" w:rsidRDefault="00021981" w:rsidP="00021981">
            <w:pPr>
              <w:jc w:val="right"/>
              <w:rPr>
                <w:rFonts w:cs="Arial"/>
              </w:rPr>
            </w:pPr>
            <w:r w:rsidRPr="007D23FE">
              <w:rPr>
                <w:rFonts w:cs="Arial"/>
              </w:rPr>
              <w:t>[-]</w:t>
            </w:r>
          </w:p>
        </w:tc>
        <w:tc>
          <w:tcPr>
            <w:tcW w:w="1930" w:type="dxa"/>
            <w:tcBorders>
              <w:top w:val="single" w:sz="4" w:space="0" w:color="auto"/>
              <w:left w:val="nil"/>
              <w:bottom w:val="single" w:sz="4" w:space="0" w:color="auto"/>
              <w:right w:val="single" w:sz="4" w:space="0" w:color="auto"/>
            </w:tcBorders>
            <w:shd w:val="clear" w:color="auto" w:fill="auto"/>
            <w:noWrap/>
            <w:vAlign w:val="center"/>
            <w:hideMark/>
          </w:tcPr>
          <w:p w14:paraId="5ADE5EFA" w14:textId="77777777" w:rsidR="00021981" w:rsidRPr="007D23FE" w:rsidRDefault="00021981" w:rsidP="00021981">
            <w:pPr>
              <w:jc w:val="center"/>
              <w:rPr>
                <w:rFonts w:cs="Arial"/>
              </w:rPr>
            </w:pPr>
            <w:r w:rsidRPr="007D23FE">
              <w:rPr>
                <w:rFonts w:cs="Arial"/>
              </w:rPr>
              <w:t>-</w:t>
            </w:r>
          </w:p>
        </w:tc>
        <w:tc>
          <w:tcPr>
            <w:tcW w:w="1930" w:type="dxa"/>
            <w:tcBorders>
              <w:top w:val="single" w:sz="4" w:space="0" w:color="auto"/>
              <w:left w:val="nil"/>
              <w:bottom w:val="single" w:sz="4" w:space="0" w:color="auto"/>
              <w:right w:val="single" w:sz="4" w:space="0" w:color="auto"/>
            </w:tcBorders>
            <w:shd w:val="clear" w:color="auto" w:fill="auto"/>
            <w:noWrap/>
            <w:vAlign w:val="center"/>
            <w:hideMark/>
          </w:tcPr>
          <w:p w14:paraId="1FEE80B4" w14:textId="77777777" w:rsidR="00021981" w:rsidRPr="007D23FE" w:rsidRDefault="00021981" w:rsidP="00021981">
            <w:pPr>
              <w:jc w:val="center"/>
              <w:rPr>
                <w:rFonts w:cs="Arial"/>
              </w:rPr>
            </w:pPr>
            <w:r w:rsidRPr="007D23FE">
              <w:rPr>
                <w:rFonts w:cs="Arial"/>
              </w:rPr>
              <w:t>Z1.2</w:t>
            </w:r>
            <w:r w:rsidRPr="007D23FE">
              <w:rPr>
                <w:rFonts w:cs="Arial"/>
                <w:vertAlign w:val="superscript"/>
              </w:rPr>
              <w:t>1)</w:t>
            </w:r>
            <w:r w:rsidRPr="007D23FE">
              <w:rPr>
                <w:rFonts w:cs="Arial"/>
              </w:rPr>
              <w:t xml:space="preserve"> / Z2</w:t>
            </w:r>
            <w:r w:rsidRPr="007D23FE">
              <w:rPr>
                <w:rFonts w:cs="Arial"/>
                <w:vertAlign w:val="superscript"/>
              </w:rPr>
              <w:t>2)</w:t>
            </w:r>
            <w:r w:rsidRPr="007D23FE">
              <w:rPr>
                <w:rFonts w:cs="Arial"/>
              </w:rPr>
              <w:t xml:space="preserve"> / &gt;Z2</w:t>
            </w:r>
            <w:r w:rsidRPr="007D23FE">
              <w:rPr>
                <w:rFonts w:cs="Arial"/>
                <w:vertAlign w:val="superscript"/>
              </w:rPr>
              <w:t>3)</w:t>
            </w:r>
          </w:p>
        </w:tc>
        <w:tc>
          <w:tcPr>
            <w:tcW w:w="1930" w:type="dxa"/>
            <w:tcBorders>
              <w:top w:val="single" w:sz="4" w:space="0" w:color="auto"/>
              <w:left w:val="nil"/>
              <w:bottom w:val="single" w:sz="4" w:space="0" w:color="auto"/>
              <w:right w:val="single" w:sz="8" w:space="0" w:color="000000"/>
            </w:tcBorders>
            <w:shd w:val="clear" w:color="auto" w:fill="auto"/>
            <w:noWrap/>
            <w:vAlign w:val="center"/>
            <w:hideMark/>
          </w:tcPr>
          <w:p w14:paraId="1BCC31BD" w14:textId="77777777" w:rsidR="00021981" w:rsidRPr="007D23FE" w:rsidRDefault="00021981" w:rsidP="00021981">
            <w:pPr>
              <w:jc w:val="center"/>
              <w:rPr>
                <w:rFonts w:cs="Arial"/>
              </w:rPr>
            </w:pPr>
            <w:r w:rsidRPr="007D23FE">
              <w:rPr>
                <w:rFonts w:cs="Arial"/>
              </w:rPr>
              <w:t>Z1.2</w:t>
            </w:r>
          </w:p>
        </w:tc>
      </w:tr>
      <w:tr w:rsidR="00021981" w:rsidRPr="007D23FE" w14:paraId="2F835115" w14:textId="77777777" w:rsidTr="00021981">
        <w:trPr>
          <w:trHeight w:val="390"/>
        </w:trPr>
        <w:tc>
          <w:tcPr>
            <w:tcW w:w="2400" w:type="dxa"/>
            <w:tcBorders>
              <w:top w:val="nil"/>
              <w:left w:val="single" w:sz="8" w:space="0" w:color="auto"/>
              <w:bottom w:val="single" w:sz="8" w:space="0" w:color="auto"/>
              <w:right w:val="nil"/>
            </w:tcBorders>
            <w:shd w:val="clear" w:color="auto" w:fill="auto"/>
            <w:vAlign w:val="center"/>
            <w:hideMark/>
          </w:tcPr>
          <w:p w14:paraId="35C69013" w14:textId="77777777" w:rsidR="00021981" w:rsidRPr="007D23FE" w:rsidRDefault="00021981" w:rsidP="00021981">
            <w:pPr>
              <w:rPr>
                <w:rFonts w:cs="Arial"/>
              </w:rPr>
            </w:pPr>
            <w:r w:rsidRPr="007D23FE">
              <w:rPr>
                <w:rFonts w:cs="Arial"/>
              </w:rPr>
              <w:t>Zuordnungswert EBV</w:t>
            </w:r>
          </w:p>
        </w:tc>
        <w:tc>
          <w:tcPr>
            <w:tcW w:w="709" w:type="dxa"/>
            <w:tcBorders>
              <w:top w:val="nil"/>
              <w:left w:val="nil"/>
              <w:bottom w:val="single" w:sz="8" w:space="0" w:color="auto"/>
              <w:right w:val="single" w:sz="4" w:space="0" w:color="auto"/>
            </w:tcBorders>
            <w:shd w:val="clear" w:color="auto" w:fill="auto"/>
            <w:noWrap/>
            <w:vAlign w:val="center"/>
            <w:hideMark/>
          </w:tcPr>
          <w:p w14:paraId="1D91E91E" w14:textId="77777777" w:rsidR="00021981" w:rsidRPr="007D23FE" w:rsidRDefault="00021981" w:rsidP="00021981">
            <w:pPr>
              <w:jc w:val="right"/>
              <w:rPr>
                <w:rFonts w:cs="Arial"/>
              </w:rPr>
            </w:pPr>
            <w:r w:rsidRPr="007D23FE">
              <w:rPr>
                <w:rFonts w:cs="Arial"/>
              </w:rPr>
              <w:t>[-]</w:t>
            </w:r>
          </w:p>
        </w:tc>
        <w:tc>
          <w:tcPr>
            <w:tcW w:w="1930" w:type="dxa"/>
            <w:tcBorders>
              <w:top w:val="nil"/>
              <w:left w:val="nil"/>
              <w:bottom w:val="single" w:sz="8" w:space="0" w:color="auto"/>
              <w:right w:val="single" w:sz="4" w:space="0" w:color="auto"/>
            </w:tcBorders>
            <w:shd w:val="clear" w:color="auto" w:fill="auto"/>
            <w:noWrap/>
            <w:vAlign w:val="center"/>
            <w:hideMark/>
          </w:tcPr>
          <w:p w14:paraId="01A8F0EE" w14:textId="77777777" w:rsidR="00021981" w:rsidRPr="007D23FE" w:rsidRDefault="00021981" w:rsidP="00021981">
            <w:pPr>
              <w:jc w:val="center"/>
              <w:rPr>
                <w:rFonts w:cs="Arial"/>
              </w:rPr>
            </w:pPr>
            <w:r w:rsidRPr="007D23FE">
              <w:rPr>
                <w:rFonts w:cs="Arial"/>
              </w:rPr>
              <w:t>-</w:t>
            </w:r>
          </w:p>
        </w:tc>
        <w:tc>
          <w:tcPr>
            <w:tcW w:w="1930" w:type="dxa"/>
            <w:tcBorders>
              <w:top w:val="nil"/>
              <w:left w:val="nil"/>
              <w:bottom w:val="single" w:sz="8" w:space="0" w:color="auto"/>
              <w:right w:val="single" w:sz="4" w:space="0" w:color="auto"/>
            </w:tcBorders>
            <w:shd w:val="clear" w:color="auto" w:fill="auto"/>
            <w:noWrap/>
            <w:vAlign w:val="center"/>
            <w:hideMark/>
          </w:tcPr>
          <w:p w14:paraId="492F8372" w14:textId="77777777" w:rsidR="00021981" w:rsidRPr="007D23FE" w:rsidRDefault="00021981" w:rsidP="00021981">
            <w:pPr>
              <w:jc w:val="center"/>
              <w:rPr>
                <w:rFonts w:cs="Arial"/>
              </w:rPr>
            </w:pPr>
            <w:r w:rsidRPr="007D23FE">
              <w:rPr>
                <w:rFonts w:cs="Arial"/>
              </w:rPr>
              <w:t>RC-1</w:t>
            </w:r>
          </w:p>
        </w:tc>
        <w:tc>
          <w:tcPr>
            <w:tcW w:w="1930" w:type="dxa"/>
            <w:tcBorders>
              <w:top w:val="nil"/>
              <w:left w:val="nil"/>
              <w:bottom w:val="single" w:sz="8" w:space="0" w:color="auto"/>
              <w:right w:val="single" w:sz="8" w:space="0" w:color="000000"/>
            </w:tcBorders>
            <w:shd w:val="clear" w:color="auto" w:fill="auto"/>
            <w:noWrap/>
            <w:vAlign w:val="center"/>
            <w:hideMark/>
          </w:tcPr>
          <w:p w14:paraId="3ED293F7" w14:textId="77777777" w:rsidR="00021981" w:rsidRPr="007D23FE" w:rsidRDefault="00021981" w:rsidP="00021981">
            <w:pPr>
              <w:jc w:val="center"/>
              <w:rPr>
                <w:rFonts w:cs="Arial"/>
              </w:rPr>
            </w:pPr>
            <w:r w:rsidRPr="007D23FE">
              <w:rPr>
                <w:rFonts w:cs="Arial"/>
              </w:rPr>
              <w:t>RC-1</w:t>
            </w:r>
          </w:p>
        </w:tc>
      </w:tr>
    </w:tbl>
    <w:p w14:paraId="4578C068" w14:textId="77777777" w:rsidR="00021981" w:rsidRPr="007D23FE" w:rsidRDefault="00021981" w:rsidP="001E48DE">
      <w:pPr>
        <w:rPr>
          <w:rFonts w:cs="Arial"/>
        </w:rPr>
      </w:pPr>
    </w:p>
    <w:p w14:paraId="708C039E" w14:textId="725FA84B" w:rsidR="001E48DE" w:rsidRPr="007D23FE" w:rsidRDefault="001E48DE" w:rsidP="001E48DE">
      <w:pPr>
        <w:rPr>
          <w:rFonts w:cs="Arial"/>
        </w:rPr>
      </w:pPr>
    </w:p>
    <w:p w14:paraId="1EEC6386" w14:textId="33377A68" w:rsidR="0059033C" w:rsidRPr="007D23FE" w:rsidRDefault="0059033C" w:rsidP="0059033C">
      <w:pPr>
        <w:rPr>
          <w:rFonts w:cs="Arial"/>
        </w:rPr>
      </w:pPr>
      <w:r w:rsidRPr="007D23FE">
        <w:rPr>
          <w:rFonts w:cs="Arial"/>
        </w:rPr>
        <w:t xml:space="preserve">Falls im Rahmen der Baumaßnahme weitere Altlasten bzw. Unregelmäßigkeiten, wie organoleptisch feststellbare Anomalien (Geruch, Verfärbung o. ä., die auf Schadstoffeinträge im Boden hinweisen) gefunden werden sollten, ist das weitere Vorgehen mit dem Auftraggeber abzustimmen. Für das Aus-hubmaterial gelten die Regelungen des Kreislaufwirtschafts-/Abfallgesetzes. Dieses Material muss zu einer dafür vorgesehenen Deponie transportiert und abgelagert werden bzw. einem Entsorgungsfach-betrieb übergeben werden. Die ordnungsgemäße Entsorgung und Ablagerung ist durch Übernahme-schein bzw. Begleitscheinen nachzuweisen. Sie werden Grundlage zur Abrechnung. </w:t>
      </w:r>
    </w:p>
    <w:p w14:paraId="6A3A2443" w14:textId="6DB2C6F2" w:rsidR="003E66B5" w:rsidRPr="007D23FE" w:rsidRDefault="003E66B5" w:rsidP="008B669F">
      <w:pPr>
        <w:rPr>
          <w:rFonts w:cs="Arial"/>
        </w:rPr>
      </w:pPr>
    </w:p>
    <w:p w14:paraId="538E1297" w14:textId="77777777" w:rsidR="004A1F01" w:rsidRPr="007D23FE" w:rsidRDefault="004A1F01" w:rsidP="008B669F">
      <w:pPr>
        <w:pStyle w:val="berschrift2"/>
      </w:pPr>
      <w:bookmarkStart w:id="56" w:name="_Toc107988178"/>
      <w:bookmarkStart w:id="57" w:name="_Toc195007508"/>
      <w:r w:rsidRPr="007D23FE">
        <w:t>Seitenentnahmen und Ablagerungsstelle</w:t>
      </w:r>
      <w:bookmarkEnd w:id="56"/>
      <w:r w:rsidR="005256A0" w:rsidRPr="007D23FE">
        <w:t>n</w:t>
      </w:r>
      <w:bookmarkEnd w:id="57"/>
    </w:p>
    <w:p w14:paraId="0C6C10C3" w14:textId="77777777" w:rsidR="002E45A8" w:rsidRPr="007D23FE" w:rsidRDefault="001866B8" w:rsidP="008B669F">
      <w:pPr>
        <w:tabs>
          <w:tab w:val="left" w:pos="0"/>
          <w:tab w:val="left" w:pos="720"/>
          <w:tab w:val="left" w:pos="1440"/>
          <w:tab w:val="left" w:pos="1734"/>
          <w:tab w:val="left" w:pos="2244"/>
          <w:tab w:val="left" w:pos="3378"/>
          <w:tab w:val="left" w:pos="6496"/>
        </w:tabs>
        <w:spacing w:before="120"/>
        <w:rPr>
          <w:rFonts w:cs="Arial"/>
        </w:rPr>
      </w:pPr>
      <w:r w:rsidRPr="007D23FE">
        <w:rPr>
          <w:rFonts w:cs="Arial"/>
        </w:rPr>
        <w:t>S</w:t>
      </w:r>
      <w:r w:rsidR="004A1F01" w:rsidRPr="007D23FE">
        <w:rPr>
          <w:rFonts w:cs="Arial"/>
        </w:rPr>
        <w:t>pezielle Ablagerungsmöglichkeit</w:t>
      </w:r>
      <w:r w:rsidRPr="007D23FE">
        <w:rPr>
          <w:rFonts w:cs="Arial"/>
        </w:rPr>
        <w:t>en</w:t>
      </w:r>
      <w:r w:rsidR="004A1F01" w:rsidRPr="007D23FE">
        <w:rPr>
          <w:rFonts w:cs="Arial"/>
        </w:rPr>
        <w:t xml:space="preserve"> sowie Seitenentnahmen werden durch den AG </w:t>
      </w:r>
      <w:r w:rsidR="004A1F01" w:rsidRPr="007D23FE">
        <w:rPr>
          <w:rFonts w:cs="Arial"/>
          <w:b/>
        </w:rPr>
        <w:t>nicht</w:t>
      </w:r>
      <w:r w:rsidR="004A1F01" w:rsidRPr="007D23FE">
        <w:rPr>
          <w:rFonts w:cs="Arial"/>
        </w:rPr>
        <w:t xml:space="preserve"> zur Verfügung gestellt bzw. benannt. </w:t>
      </w:r>
    </w:p>
    <w:p w14:paraId="28CBBD84" w14:textId="77777777" w:rsidR="003F68B8" w:rsidRPr="007D23FE" w:rsidRDefault="003F68B8" w:rsidP="003F68B8">
      <w:pPr>
        <w:tabs>
          <w:tab w:val="left" w:pos="0"/>
          <w:tab w:val="left" w:pos="720"/>
          <w:tab w:val="left" w:pos="1440"/>
          <w:tab w:val="left" w:pos="1734"/>
          <w:tab w:val="left" w:pos="2244"/>
          <w:tab w:val="left" w:pos="3378"/>
          <w:tab w:val="left" w:pos="6496"/>
        </w:tabs>
        <w:rPr>
          <w:rFonts w:cs="Arial"/>
        </w:rPr>
      </w:pPr>
    </w:p>
    <w:p w14:paraId="2B323F08" w14:textId="77777777" w:rsidR="00947C38" w:rsidRPr="007D23FE" w:rsidRDefault="001866B8" w:rsidP="008B669F">
      <w:pPr>
        <w:tabs>
          <w:tab w:val="left" w:pos="0"/>
          <w:tab w:val="left" w:pos="720"/>
          <w:tab w:val="left" w:pos="1440"/>
          <w:tab w:val="left" w:pos="1734"/>
          <w:tab w:val="left" w:pos="2244"/>
          <w:tab w:val="left" w:pos="3378"/>
          <w:tab w:val="left" w:pos="6496"/>
        </w:tabs>
        <w:rPr>
          <w:rFonts w:cs="Arial"/>
        </w:rPr>
      </w:pPr>
      <w:r w:rsidRPr="007D23FE">
        <w:rPr>
          <w:rFonts w:cs="Arial"/>
        </w:rPr>
        <w:t>Deren</w:t>
      </w:r>
      <w:r w:rsidR="004A1F01" w:rsidRPr="007D23FE">
        <w:rPr>
          <w:rFonts w:cs="Arial"/>
        </w:rPr>
        <w:t xml:space="preserve"> Beschaffung </w:t>
      </w:r>
      <w:r w:rsidRPr="007D23FE">
        <w:rPr>
          <w:rFonts w:cs="Arial"/>
        </w:rPr>
        <w:t>i</w:t>
      </w:r>
      <w:r w:rsidR="004A1F01" w:rsidRPr="007D23FE">
        <w:rPr>
          <w:rFonts w:cs="Arial"/>
        </w:rPr>
        <w:t xml:space="preserve">st </w:t>
      </w:r>
      <w:r w:rsidRPr="007D23FE">
        <w:rPr>
          <w:rFonts w:cs="Arial"/>
        </w:rPr>
        <w:t xml:space="preserve">einschließlich aller hierfür erforderlichen Genehmigungen ohne besondere Vergütung </w:t>
      </w:r>
      <w:r w:rsidR="004A1F01" w:rsidRPr="007D23FE">
        <w:rPr>
          <w:rFonts w:cs="Arial"/>
        </w:rPr>
        <w:t>Sa</w:t>
      </w:r>
      <w:r w:rsidRPr="007D23FE">
        <w:rPr>
          <w:rFonts w:cs="Arial"/>
        </w:rPr>
        <w:t>che des AN</w:t>
      </w:r>
      <w:r w:rsidR="004A1F01" w:rsidRPr="007D23FE">
        <w:rPr>
          <w:rFonts w:cs="Arial"/>
        </w:rPr>
        <w:t xml:space="preserve">. </w:t>
      </w:r>
    </w:p>
    <w:p w14:paraId="41A8D3B9" w14:textId="77777777" w:rsidR="004A1F01" w:rsidRPr="007D23FE" w:rsidRDefault="004A1F01" w:rsidP="008B669F">
      <w:pPr>
        <w:pStyle w:val="berschrift2"/>
      </w:pPr>
      <w:bookmarkStart w:id="58" w:name="_Toc107988179"/>
      <w:bookmarkStart w:id="59" w:name="_Toc195007509"/>
      <w:r w:rsidRPr="007D23FE">
        <w:t>Schutz-Bereiche und –Objekte</w:t>
      </w:r>
      <w:bookmarkEnd w:id="58"/>
      <w:bookmarkEnd w:id="59"/>
    </w:p>
    <w:p w14:paraId="04CF346E" w14:textId="77777777" w:rsidR="00FF408D" w:rsidRPr="007D23FE" w:rsidRDefault="00FF408D" w:rsidP="00FF408D">
      <w:pPr>
        <w:rPr>
          <w:rFonts w:cs="Arial"/>
        </w:rPr>
      </w:pPr>
      <w:r w:rsidRPr="007D23FE">
        <w:rPr>
          <w:rFonts w:cs="Arial"/>
        </w:rPr>
        <w:t>Die Bauarbeiten sind vom AN umweltschonend auszuführen. Die Maßnahmen zum Schutz der Umwelt sind vom AN in eigener Verantwortung und gewissenhaft durchzuführen.</w:t>
      </w:r>
    </w:p>
    <w:p w14:paraId="1C1B19BC" w14:textId="77777777" w:rsidR="00FF408D" w:rsidRPr="007D23FE" w:rsidRDefault="00FF408D" w:rsidP="00FF408D">
      <w:pPr>
        <w:rPr>
          <w:rFonts w:cs="Arial"/>
        </w:rPr>
      </w:pPr>
    </w:p>
    <w:p w14:paraId="56B6F67F" w14:textId="77777777" w:rsidR="00FF408D" w:rsidRPr="007D23FE" w:rsidRDefault="00FF408D" w:rsidP="00FF408D">
      <w:pPr>
        <w:rPr>
          <w:rFonts w:cs="Arial"/>
        </w:rPr>
      </w:pPr>
      <w:r w:rsidRPr="007D23FE">
        <w:rPr>
          <w:rFonts w:cs="Arial"/>
        </w:rPr>
        <w:t>Allgemeingültige gesetzliche, behördliche und fachtechnische Bestimmungen zum Natur- und Umweltschutz sind zu beachten, auch wenn sie in den Vertragsunterlagen nicht eigens erwähnt sind. Die Behebung eventuell entstehender Schäden hat der AN auf seine Kosten durchzuführen.</w:t>
      </w:r>
    </w:p>
    <w:p w14:paraId="441B3EA1" w14:textId="77777777" w:rsidR="00FF408D" w:rsidRPr="007D23FE" w:rsidRDefault="00FF408D" w:rsidP="00FF408D">
      <w:pPr>
        <w:rPr>
          <w:rFonts w:cs="Arial"/>
        </w:rPr>
      </w:pPr>
    </w:p>
    <w:p w14:paraId="783712A4" w14:textId="351312F4" w:rsidR="00FE6F66" w:rsidRPr="007D23FE" w:rsidRDefault="00FF408D" w:rsidP="00FF408D">
      <w:pPr>
        <w:rPr>
          <w:rFonts w:cs="Arial"/>
        </w:rPr>
      </w:pPr>
      <w:r w:rsidRPr="007D23FE">
        <w:rPr>
          <w:rFonts w:cs="Arial"/>
        </w:rPr>
        <w:t xml:space="preserve">Die angrenzenden Flächen </w:t>
      </w:r>
      <w:r w:rsidR="00FE6F66" w:rsidRPr="007D23FE">
        <w:rPr>
          <w:rFonts w:cs="Arial"/>
        </w:rPr>
        <w:t>(</w:t>
      </w:r>
      <w:r w:rsidR="003E3520" w:rsidRPr="007D23FE">
        <w:rPr>
          <w:rFonts w:cs="Arial"/>
        </w:rPr>
        <w:t>allen voran die vorhandenen Einfri</w:t>
      </w:r>
      <w:r w:rsidR="0075175C" w:rsidRPr="007D23FE">
        <w:rPr>
          <w:rFonts w:cs="Arial"/>
        </w:rPr>
        <w:t>e</w:t>
      </w:r>
      <w:r w:rsidR="003E3520" w:rsidRPr="007D23FE">
        <w:rPr>
          <w:rFonts w:cs="Arial"/>
        </w:rPr>
        <w:t>dungen und Stützmauern beidseitig der Verkehrsanlage</w:t>
      </w:r>
      <w:r w:rsidR="00FE6F66" w:rsidRPr="007D23FE">
        <w:rPr>
          <w:rFonts w:cs="Arial"/>
        </w:rPr>
        <w:t xml:space="preserve">) </w:t>
      </w:r>
      <w:r w:rsidRPr="007D23FE">
        <w:rPr>
          <w:rFonts w:cs="Arial"/>
        </w:rPr>
        <w:t>sind zu schützen und für die Baudurchführung als Tabu-Flächen zu beachten. Hieraus sich ergebende Mehraufwendungen für den Bauablauf sind in die jeweilige Bauleistung der einzelnen Leistungspositionen einzukalkulieren.</w:t>
      </w:r>
    </w:p>
    <w:p w14:paraId="4A07E821" w14:textId="77777777" w:rsidR="00DC67D8" w:rsidRPr="007D23FE" w:rsidRDefault="00DC67D8" w:rsidP="00FF408D">
      <w:pPr>
        <w:rPr>
          <w:rFonts w:cs="Arial"/>
        </w:rPr>
      </w:pPr>
    </w:p>
    <w:p w14:paraId="2C6127D6" w14:textId="77777777" w:rsidR="004A1F01" w:rsidRPr="007D23FE" w:rsidRDefault="004A1F01" w:rsidP="008B669F">
      <w:pPr>
        <w:pStyle w:val="berschrift3"/>
      </w:pPr>
      <w:bookmarkStart w:id="60" w:name="_Toc107988180"/>
      <w:bookmarkStart w:id="61" w:name="_Toc195007510"/>
      <w:r w:rsidRPr="007D23FE">
        <w:t>Natur-, Landschaftsschutzgebiete</w:t>
      </w:r>
      <w:bookmarkEnd w:id="60"/>
      <w:bookmarkEnd w:id="61"/>
    </w:p>
    <w:p w14:paraId="2641FB29" w14:textId="77777777" w:rsidR="004A1F01" w:rsidRPr="007D23FE" w:rsidRDefault="00AB1B25" w:rsidP="008B669F">
      <w:pPr>
        <w:spacing w:before="120" w:after="120"/>
        <w:rPr>
          <w:rFonts w:cs="Arial"/>
        </w:rPr>
      </w:pPr>
      <w:bookmarkStart w:id="62" w:name="_Toc107988181"/>
      <w:r w:rsidRPr="007D23FE">
        <w:rPr>
          <w:rFonts w:cs="Arial"/>
        </w:rPr>
        <w:t>Die Baumaßnahme befindet sich außerhalb von Natur- und Landschaftsschutzgebieten.</w:t>
      </w:r>
    </w:p>
    <w:p w14:paraId="4C4D1322" w14:textId="77777777" w:rsidR="004A1F01" w:rsidRPr="007D23FE" w:rsidRDefault="004A1F01" w:rsidP="008B669F">
      <w:pPr>
        <w:pStyle w:val="berschrift3"/>
      </w:pPr>
      <w:bookmarkStart w:id="63" w:name="_Toc195007511"/>
      <w:r w:rsidRPr="007D23FE">
        <w:t>Bäume und Flurgehölze</w:t>
      </w:r>
      <w:bookmarkEnd w:id="62"/>
      <w:bookmarkEnd w:id="63"/>
    </w:p>
    <w:p w14:paraId="43E3E4E1" w14:textId="34D45090" w:rsidR="00FF408D" w:rsidRPr="007D23FE" w:rsidRDefault="00FF408D" w:rsidP="00FF408D">
      <w:pPr>
        <w:rPr>
          <w:rFonts w:cs="Arial"/>
        </w:rPr>
      </w:pPr>
      <w:bookmarkStart w:id="64" w:name="_Hlt40064224"/>
      <w:bookmarkEnd w:id="64"/>
      <w:r w:rsidRPr="007D23FE">
        <w:rPr>
          <w:rFonts w:cs="Arial"/>
        </w:rPr>
        <w:t xml:space="preserve">Vorhandene Bäume sind zu schützen. Im Wurzelbereich von Bäumen ist Handschachtung </w:t>
      </w:r>
      <w:r w:rsidR="0059033C" w:rsidRPr="007D23FE">
        <w:rPr>
          <w:rFonts w:cs="Arial"/>
        </w:rPr>
        <w:t xml:space="preserve">sowie ein Saugbagger </w:t>
      </w:r>
      <w:r w:rsidRPr="007D23FE">
        <w:rPr>
          <w:rFonts w:cs="Arial"/>
        </w:rPr>
        <w:t xml:space="preserve">vorzusehen. Als Wurzelbereich ist der Traufbereich anzusehen. </w:t>
      </w:r>
      <w:r w:rsidR="0048267E" w:rsidRPr="007D23FE">
        <w:rPr>
          <w:rFonts w:cs="Arial"/>
        </w:rPr>
        <w:t>Mehraufwendungen diesbezüglich werden nicht gesondert vergütet.</w:t>
      </w:r>
    </w:p>
    <w:p w14:paraId="18D06A4D" w14:textId="77777777" w:rsidR="00FF408D" w:rsidRPr="007D23FE" w:rsidRDefault="00FF408D" w:rsidP="00FF408D">
      <w:pPr>
        <w:rPr>
          <w:rFonts w:cs="Arial"/>
        </w:rPr>
      </w:pPr>
    </w:p>
    <w:p w14:paraId="0E8AC84B" w14:textId="4B3AE3FD" w:rsidR="004A1F01" w:rsidRPr="007D23FE" w:rsidRDefault="00FF408D" w:rsidP="00FF408D">
      <w:pPr>
        <w:spacing w:after="120"/>
        <w:rPr>
          <w:rFonts w:cs="Arial"/>
        </w:rPr>
      </w:pPr>
      <w:r w:rsidRPr="007D23FE">
        <w:rPr>
          <w:rFonts w:cs="Arial"/>
        </w:rPr>
        <w:t>Beim Erdbau beschädigte Wurzeln sind zu behandeln</w:t>
      </w:r>
      <w:r w:rsidR="003E66B5" w:rsidRPr="007D23FE">
        <w:rPr>
          <w:rFonts w:cs="Arial"/>
        </w:rPr>
        <w:t>.</w:t>
      </w:r>
    </w:p>
    <w:p w14:paraId="7F114D11" w14:textId="2E1E4B41" w:rsidR="003E3520" w:rsidRDefault="003E3520" w:rsidP="00FF408D">
      <w:pPr>
        <w:spacing w:after="120"/>
        <w:rPr>
          <w:rFonts w:cs="Arial"/>
        </w:rPr>
      </w:pPr>
      <w:r w:rsidRPr="007D23FE">
        <w:rPr>
          <w:rFonts w:cs="Arial"/>
        </w:rPr>
        <w:t xml:space="preserve">Vorgaben zur Herstellung von Baum- und Wurzelschutzmaßnahmen gemäß den OZ des Leistungsverzeichnisses sowie den Anweisungen des AG sind einzuhalten. In diesem Zusammenhang stellt der AG eine baumschutzfachliche </w:t>
      </w:r>
      <w:r w:rsidR="005F4416">
        <w:rPr>
          <w:rFonts w:cs="Arial"/>
        </w:rPr>
        <w:t>Bauüberwachung (GFA)</w:t>
      </w:r>
      <w:r w:rsidRPr="007D23FE">
        <w:rPr>
          <w:rFonts w:cs="Arial"/>
        </w:rPr>
        <w:t xml:space="preserve">. Anweisungen der baumschutzfachlichen </w:t>
      </w:r>
      <w:r w:rsidR="005F4416">
        <w:rPr>
          <w:rFonts w:cs="Arial"/>
        </w:rPr>
        <w:t xml:space="preserve">Bauüberwachung </w:t>
      </w:r>
      <w:r w:rsidRPr="007D23FE">
        <w:rPr>
          <w:rFonts w:cs="Arial"/>
        </w:rPr>
        <w:t>für den Umgang mit Bäumen und Flurgehölze sind Folge zu Leisten. Diesbezügliche Mehraufwendungen werden nicht gesondert vergütet.</w:t>
      </w:r>
    </w:p>
    <w:p w14:paraId="4CA6C377" w14:textId="2D0FB3D9" w:rsidR="00F42705" w:rsidRPr="00F42705" w:rsidRDefault="00F42705" w:rsidP="00F42705">
      <w:pPr>
        <w:spacing w:after="120"/>
        <w:rPr>
          <w:rFonts w:cs="Arial"/>
        </w:rPr>
      </w:pPr>
      <w:r>
        <w:rPr>
          <w:rFonts w:cs="Arial"/>
        </w:rPr>
        <w:t>Z</w:t>
      </w:r>
      <w:r w:rsidRPr="00F42705">
        <w:rPr>
          <w:rFonts w:cs="Arial"/>
        </w:rPr>
        <w:t xml:space="preserve">wischen </w:t>
      </w:r>
      <w:r>
        <w:rPr>
          <w:rFonts w:cs="Arial"/>
        </w:rPr>
        <w:t xml:space="preserve">Bau-km 0+220 und Bau-km 0+325 links sowie zwischen Bau-km 0+190 und 0+300 rechts </w:t>
      </w:r>
      <w:r w:rsidRPr="00F42705">
        <w:rPr>
          <w:rFonts w:cs="Arial"/>
        </w:rPr>
        <w:t>befindet sich ein straßenbegleitender Baumbestand im Seitenbereich auf dem öffentlichen Straßengrundstück sowie auf privaten Grundstücksflächen. Die älteren Bäume stehen an der Böschungskante und haben über Jahrzehnte ihre Haltewurzeln in Richtung Fahrbahn entwickelt. Dementsprechend sind für den Erhalt der Bäume über die gesamte Bauzeit geeignete Schutzmaßnahmen zu realisieren.</w:t>
      </w:r>
    </w:p>
    <w:p w14:paraId="6CA02ECD" w14:textId="69A9F4CB" w:rsidR="00F42705" w:rsidRPr="00F42705" w:rsidRDefault="00F42705" w:rsidP="00F42705">
      <w:pPr>
        <w:spacing w:after="120"/>
        <w:rPr>
          <w:rFonts w:cs="Arial"/>
        </w:rPr>
      </w:pPr>
      <w:r w:rsidRPr="00F42705">
        <w:rPr>
          <w:rFonts w:cs="Arial"/>
        </w:rPr>
        <w:t>An den Bäumen ist im Schwenkbereich der Bautechnik ein Stammschutz vor dem Beginn der Bauarbeiten nach örtlicher Festsetzung zu befestigen</w:t>
      </w:r>
      <w:r>
        <w:rPr>
          <w:rFonts w:cs="Arial"/>
        </w:rPr>
        <w:t xml:space="preserve"> (gemäß den OZ im Untertitel „Baumschutz“)</w:t>
      </w:r>
      <w:r w:rsidRPr="00F42705">
        <w:rPr>
          <w:rFonts w:cs="Arial"/>
        </w:rPr>
        <w:t xml:space="preserve"> und durch den AG bzw. die baumschutzfachliche Bauüberwachung (GFA) abnehmen zu lassen. Der gepolsterte Stammschutz ist so anzubringen, dass die Bretterverkleidung nicht auf den Wurzelanläufen aufsitzt. Sofern nicht anders gegeben (vorhandene Einfriedung) bzw. ausgeschrieben, ist ein Komplettschutz des gesamten Stammes bis mind. 3 m Stammhöhe vorgesehen. Erst nach der Abnahme der fachgerechten Befestigung der Baumschutzverkleidung dürfen die Bauarbeiten beginnen.</w:t>
      </w:r>
    </w:p>
    <w:p w14:paraId="505B6AE9" w14:textId="7C42374F" w:rsidR="00F42705" w:rsidRPr="00F42705" w:rsidRDefault="00F42705" w:rsidP="00F42705">
      <w:pPr>
        <w:spacing w:after="120"/>
        <w:rPr>
          <w:rFonts w:cs="Arial"/>
        </w:rPr>
      </w:pPr>
      <w:r w:rsidRPr="00F42705">
        <w:rPr>
          <w:rFonts w:cs="Arial"/>
        </w:rPr>
        <w:t>Die Bäume besitzen aller Voraussicht nach ein ausgeprägtes Wurzelsystem über den gesamten Kronentraufbereich. Der Erhalt des Wurzelsystems ist für die zukünftige Standsicherheit und Vitalität der Bäume maßgeblich. Stärkere Wurzeln &lt;/= 2 cm dürfen nicht maschinell entfernt werden. In den Traufbereichen von Altbäumen (Kronenbreite zzgl. 1,5 m) muss dementsprechend der Einsatz eines Saugbaggers in Verbindung mit der notwendigen Handarbeit eingeplant werden</w:t>
      </w:r>
      <w:r>
        <w:rPr>
          <w:rFonts w:cs="Arial"/>
        </w:rPr>
        <w:t xml:space="preserve"> (gemäß OZ im Untertitel „Wurzelschutz“)</w:t>
      </w:r>
      <w:r w:rsidRPr="00F42705">
        <w:rPr>
          <w:rFonts w:cs="Arial"/>
        </w:rPr>
        <w:t>. Das Trennen stärkerer Wurzeln und größerer Wurzelfilze ist mit der baumschutzfachlichen Bauüberwachung des AG abzustimmen. Das Nachschneiden der größeren Wurzeln mit geeignetem Werkzeug und Versiegeln der Wurzelenden wird ausschließlich durch die baumschutzfachliche Bauüberwachung ausgeführt.</w:t>
      </w:r>
    </w:p>
    <w:p w14:paraId="3F4061B5" w14:textId="42D46B65" w:rsidR="00F42705" w:rsidRPr="00F42705" w:rsidRDefault="00F42705" w:rsidP="00F42705">
      <w:pPr>
        <w:spacing w:after="120"/>
        <w:rPr>
          <w:rFonts w:cs="Arial"/>
        </w:rPr>
      </w:pPr>
      <w:r w:rsidRPr="00F42705">
        <w:rPr>
          <w:rFonts w:cs="Arial"/>
        </w:rPr>
        <w:t>Erst nach dem Abbruch der alten Bordeinfassungen und des Schnittgerinnes</w:t>
      </w:r>
      <w:r>
        <w:rPr>
          <w:rFonts w:cs="Arial"/>
        </w:rPr>
        <w:t>/ Bordrinne aus Naturstein</w:t>
      </w:r>
      <w:r w:rsidRPr="00F42705">
        <w:rPr>
          <w:rFonts w:cs="Arial"/>
        </w:rPr>
        <w:t xml:space="preserve"> entlang der südwestlichen Fahrbahnseite kann mit Probegrabungen die Ausdehnung der Haltwurzeln festgestellt und entschieden werden, ob die Einordnung des koordinierten Kabelgrabens (ZEV-</w:t>
      </w:r>
      <w:proofErr w:type="spellStart"/>
      <w:r w:rsidRPr="00F42705">
        <w:rPr>
          <w:rFonts w:cs="Arial"/>
        </w:rPr>
        <w:t>Eltkabel</w:t>
      </w:r>
      <w:proofErr w:type="spellEnd"/>
      <w:r w:rsidRPr="00F42705">
        <w:rPr>
          <w:rFonts w:cs="Arial"/>
        </w:rPr>
        <w:t xml:space="preserve">, Kabel Stadtbeleuchtung, LWL-Kabel Eins Energie) im favorisierten Verlauf des bisherigen Schnittgerinnes möglich ist. </w:t>
      </w:r>
    </w:p>
    <w:p w14:paraId="09B7610A" w14:textId="5B126F5C" w:rsidR="00F42705" w:rsidRDefault="00F42705" w:rsidP="00F42705">
      <w:pPr>
        <w:spacing w:after="120"/>
        <w:rPr>
          <w:rFonts w:cs="Arial"/>
        </w:rPr>
      </w:pPr>
      <w:r w:rsidRPr="00F42705">
        <w:rPr>
          <w:rFonts w:cs="Arial"/>
        </w:rPr>
        <w:t xml:space="preserve">Der Auskofferungsbereich reicht bis in die Wurzelbereiche, so dass über die Bauzeit die Gefahr der Austrocknung freiliegender Wurzeln droht. Begleitend zu den Aushubarbeiten sind die freigelegten Wurzelbereiche </w:t>
      </w:r>
      <w:proofErr w:type="gramStart"/>
      <w:r w:rsidRPr="00F42705">
        <w:rPr>
          <w:rFonts w:cs="Arial"/>
        </w:rPr>
        <w:t>Zug</w:t>
      </w:r>
      <w:proofErr w:type="gramEnd"/>
      <w:r w:rsidRPr="00F42705">
        <w:rPr>
          <w:rFonts w:cs="Arial"/>
        </w:rPr>
        <w:t xml:space="preserve"> um Zug mit Vliesauflagen abzudecken und stetig feucht zu halten</w:t>
      </w:r>
      <w:r>
        <w:rPr>
          <w:rFonts w:cs="Arial"/>
        </w:rPr>
        <w:t xml:space="preserve"> (gemäß OZ im Untertitel „Wurzelschutz“)</w:t>
      </w:r>
      <w:r w:rsidRPr="00F42705">
        <w:rPr>
          <w:rFonts w:cs="Arial"/>
        </w:rPr>
        <w:t>.</w:t>
      </w:r>
    </w:p>
    <w:p w14:paraId="56371BF3" w14:textId="45689E00" w:rsidR="00F42705" w:rsidRPr="007D23FE" w:rsidRDefault="00F42705" w:rsidP="00F42705">
      <w:pPr>
        <w:spacing w:after="120"/>
        <w:rPr>
          <w:rFonts w:cs="Arial"/>
        </w:rPr>
      </w:pPr>
      <w:r>
        <w:rPr>
          <w:rFonts w:cs="Arial"/>
        </w:rPr>
        <w:t xml:space="preserve">Zwischen Bau-km 0+060 und 0+080 links existieren im Bestand zwei Naturdenkmäler. Diese Naturdenkmäler (Bäume) sind im Bereich der vorhandenen Stützmauer zwischen Cainsdorfer Straße und Friedhofstraße. Alle Aufgrabungen </w:t>
      </w:r>
      <w:r w:rsidR="006E7E31">
        <w:rPr>
          <w:rFonts w:cs="Arial"/>
        </w:rPr>
        <w:t xml:space="preserve">außerhalb des Oberbaus der Verkehrsanlage </w:t>
      </w:r>
      <w:r>
        <w:rPr>
          <w:rFonts w:cs="Arial"/>
        </w:rPr>
        <w:t xml:space="preserve">im Kronentraufbereich </w:t>
      </w:r>
      <w:r w:rsidR="006E7E31">
        <w:rPr>
          <w:rFonts w:cs="Arial"/>
        </w:rPr>
        <w:t xml:space="preserve">dieser Bäume </w:t>
      </w:r>
      <w:r>
        <w:rPr>
          <w:rFonts w:cs="Arial"/>
        </w:rPr>
        <w:t xml:space="preserve">sind </w:t>
      </w:r>
      <w:r w:rsidR="006E7E31">
        <w:rPr>
          <w:rFonts w:cs="Arial"/>
        </w:rPr>
        <w:t>genehmigungspflichtig und mit</w:t>
      </w:r>
      <w:r>
        <w:rPr>
          <w:rFonts w:cs="Arial"/>
        </w:rPr>
        <w:t xml:space="preserve"> </w:t>
      </w:r>
      <w:r w:rsidR="006E7E31">
        <w:rPr>
          <w:rFonts w:cs="Arial"/>
        </w:rPr>
        <w:t xml:space="preserve">der </w:t>
      </w:r>
      <w:r>
        <w:rPr>
          <w:rFonts w:cs="Arial"/>
        </w:rPr>
        <w:t xml:space="preserve">baumschutzfachlichen Bauüberwachung </w:t>
      </w:r>
      <w:r w:rsidR="006E7E31">
        <w:rPr>
          <w:rFonts w:cs="Arial"/>
        </w:rPr>
        <w:t>zu klären. Die entsprechende Koordination obliegt dem AN.</w:t>
      </w:r>
    </w:p>
    <w:p w14:paraId="7D32A12F" w14:textId="77777777" w:rsidR="004A1F01" w:rsidRPr="007D23FE" w:rsidRDefault="004A1F01" w:rsidP="008B669F">
      <w:pPr>
        <w:pStyle w:val="berschrift3"/>
      </w:pPr>
      <w:bookmarkStart w:id="65" w:name="_Toc107988182"/>
      <w:bookmarkStart w:id="66" w:name="_Toc195007512"/>
      <w:r w:rsidRPr="007D23FE">
        <w:t>Denkmale</w:t>
      </w:r>
      <w:bookmarkEnd w:id="65"/>
      <w:bookmarkEnd w:id="66"/>
    </w:p>
    <w:p w14:paraId="1A5E9445" w14:textId="77777777" w:rsidR="00947C38" w:rsidRPr="007D23FE" w:rsidRDefault="004A1F01" w:rsidP="008B669F">
      <w:pPr>
        <w:rPr>
          <w:rFonts w:cs="Arial"/>
        </w:rPr>
      </w:pPr>
      <w:bookmarkStart w:id="67" w:name="_Toc107988183"/>
      <w:r w:rsidRPr="007D23FE">
        <w:rPr>
          <w:rFonts w:cs="Arial"/>
        </w:rPr>
        <w:t xml:space="preserve">Werden im Baustellenbereich Sachen oder Spuren von Sachen entdeckt, von denen anzunehmen ist, dass es sich um Kulturdenkmale handelt, ist dies unverzüglich dem AG </w:t>
      </w:r>
      <w:r w:rsidR="0008159B" w:rsidRPr="007D23FE">
        <w:rPr>
          <w:rFonts w:cs="Arial"/>
        </w:rPr>
        <w:t>und der</w:t>
      </w:r>
      <w:r w:rsidRPr="007D23FE">
        <w:rPr>
          <w:rFonts w:cs="Arial"/>
        </w:rPr>
        <w:t xml:space="preserve"> Untere</w:t>
      </w:r>
      <w:r w:rsidR="0008159B" w:rsidRPr="007D23FE">
        <w:rPr>
          <w:rFonts w:cs="Arial"/>
        </w:rPr>
        <w:t>n</w:t>
      </w:r>
      <w:r w:rsidR="001866B8" w:rsidRPr="007D23FE">
        <w:rPr>
          <w:rFonts w:cs="Arial"/>
        </w:rPr>
        <w:t xml:space="preserve"> Denkmalschutzbehörde</w:t>
      </w:r>
      <w:r w:rsidRPr="007D23FE">
        <w:rPr>
          <w:rFonts w:cs="Arial"/>
        </w:rPr>
        <w:t xml:space="preserve"> anzuzeigen. </w:t>
      </w:r>
    </w:p>
    <w:p w14:paraId="396AC8D9" w14:textId="77777777" w:rsidR="00FF408D" w:rsidRPr="007D23FE" w:rsidRDefault="00FF408D" w:rsidP="008B669F">
      <w:pPr>
        <w:rPr>
          <w:rFonts w:cs="Arial"/>
        </w:rPr>
      </w:pPr>
    </w:p>
    <w:p w14:paraId="50A805FF" w14:textId="77777777" w:rsidR="004A1F01" w:rsidRPr="007D23FE" w:rsidRDefault="004A1F01" w:rsidP="008B669F">
      <w:pPr>
        <w:spacing w:after="120"/>
        <w:rPr>
          <w:rFonts w:cs="Arial"/>
        </w:rPr>
      </w:pPr>
      <w:r w:rsidRPr="007D23FE">
        <w:rPr>
          <w:rFonts w:cs="Arial"/>
        </w:rPr>
        <w:t>Die Fundstelle ist vorerst in unverändertem Zustand zu erhalten und zu sichern.</w:t>
      </w:r>
    </w:p>
    <w:p w14:paraId="176B30BB" w14:textId="02F7C46B" w:rsidR="003E3520" w:rsidRPr="007D23FE" w:rsidRDefault="003E3520" w:rsidP="003E3520">
      <w:pPr>
        <w:spacing w:after="120"/>
        <w:rPr>
          <w:rFonts w:cs="Arial"/>
        </w:rPr>
      </w:pPr>
      <w:r w:rsidRPr="007D23FE">
        <w:rPr>
          <w:rFonts w:cs="Arial"/>
        </w:rPr>
        <w:t>Für das Flurstück 2/1 Gemarkung Niederplanitz wurde mit Schreiben vom 17.03.2025 vom Amt für Bauordnung und Denkmalschutz eine Denkmalschutzrechtliche Genehmigung gem.§ 13 des Gesetzes zum Schutz und zur Pflege der Kulturdenkmale im Freistaat Sachsen (</w:t>
      </w:r>
      <w:proofErr w:type="spellStart"/>
      <w:r w:rsidRPr="007D23FE">
        <w:rPr>
          <w:rFonts w:cs="Arial"/>
        </w:rPr>
        <w:t>SächsDSchG</w:t>
      </w:r>
      <w:proofErr w:type="spellEnd"/>
      <w:r w:rsidRPr="007D23FE">
        <w:rPr>
          <w:rFonts w:cs="Arial"/>
        </w:rPr>
        <w:t xml:space="preserve">) vom 3. März 1993 erteilt. </w:t>
      </w:r>
    </w:p>
    <w:p w14:paraId="35D76AB0" w14:textId="6FFBFC8E" w:rsidR="003E3520" w:rsidRDefault="003E3520" w:rsidP="003E3520">
      <w:pPr>
        <w:spacing w:after="120"/>
        <w:rPr>
          <w:rFonts w:cs="Arial"/>
        </w:rPr>
      </w:pPr>
      <w:r w:rsidRPr="007D23FE">
        <w:rPr>
          <w:rFonts w:cs="Arial"/>
        </w:rPr>
        <w:t>Das Landesamt für Archäologie (</w:t>
      </w:r>
      <w:proofErr w:type="spellStart"/>
      <w:r w:rsidRPr="007D23FE">
        <w:rPr>
          <w:rFonts w:cs="Arial"/>
        </w:rPr>
        <w:t>LfA</w:t>
      </w:r>
      <w:proofErr w:type="spellEnd"/>
      <w:r w:rsidRPr="007D23FE">
        <w:rPr>
          <w:rFonts w:cs="Arial"/>
        </w:rPr>
        <w:t xml:space="preserve">) weist darauf hin, dass das Vorhaben in einem archäologischen Relevanzbereich liegt (spätmittelalterliche Befestigung [D-06060-02]). Die Erdarbeiten müssen archäologisch begleitet werden. Daraus können sich archäologische Untersuchungen ergeben. Bauverzögerungen sind dadurch nicht auszuschließen. Den mit den Untersuchungen beauftragten Mitarbeitern ist uneingeschränkter Zugang zu den Baustellen und jede mögliche Unterstützung zu gewähren. Der exakte Baubeginn (Erschließungs-, Abbruch-, Ausschachtungs-, Planierarbeiten) ist dem Landesamt für Archäologie Sachsen mindestens drei Wochen vorher unter Angabe der ausführenden Firmen mit Telefonnummer und der Benennung des verantwortlichen Bauleiters schriftlich anzuzeigen. </w:t>
      </w:r>
    </w:p>
    <w:p w14:paraId="7353DE3C" w14:textId="0957AF8D" w:rsidR="006E7E31" w:rsidRPr="007D23FE" w:rsidRDefault="006E7E31" w:rsidP="003E3520">
      <w:pPr>
        <w:spacing w:after="120"/>
        <w:rPr>
          <w:rFonts w:cs="Arial"/>
        </w:rPr>
      </w:pPr>
      <w:r>
        <w:rPr>
          <w:rFonts w:cs="Arial"/>
        </w:rPr>
        <w:t>Auf die Naturdenkmäler unter Punkt 2.9.2 wird verwiesen.</w:t>
      </w:r>
    </w:p>
    <w:p w14:paraId="58FAE752" w14:textId="77777777" w:rsidR="004A1F01" w:rsidRPr="007D23FE" w:rsidRDefault="004A1F01" w:rsidP="008B669F">
      <w:pPr>
        <w:pStyle w:val="berschrift3"/>
      </w:pPr>
      <w:bookmarkStart w:id="68" w:name="_Toc195007513"/>
      <w:r w:rsidRPr="007D23FE">
        <w:t>Immissionsschutz-Bereiche und –Objekte</w:t>
      </w:r>
      <w:bookmarkEnd w:id="67"/>
      <w:bookmarkEnd w:id="68"/>
    </w:p>
    <w:p w14:paraId="2C890CE8" w14:textId="77777777" w:rsidR="00FF408D" w:rsidRPr="007D23FE" w:rsidRDefault="004A1F01" w:rsidP="008B669F">
      <w:pPr>
        <w:spacing w:before="120"/>
        <w:rPr>
          <w:rFonts w:cs="Arial"/>
        </w:rPr>
      </w:pPr>
      <w:r w:rsidRPr="007D23FE">
        <w:rPr>
          <w:rFonts w:cs="Arial"/>
        </w:rPr>
        <w:t xml:space="preserve">Die Baumaßnahme ist so durchzuführen, dass der Eingriff in den Naturhaushalt sowie in das Landschaftsbild auf das unbedingt notwendige Maß beschränkt wird. </w:t>
      </w:r>
    </w:p>
    <w:p w14:paraId="20C0EB23" w14:textId="77777777" w:rsidR="00FF408D" w:rsidRPr="007D23FE" w:rsidRDefault="00FF408D" w:rsidP="00FF408D">
      <w:pPr>
        <w:rPr>
          <w:rFonts w:cs="Arial"/>
        </w:rPr>
      </w:pPr>
    </w:p>
    <w:p w14:paraId="240962CD" w14:textId="77777777" w:rsidR="00947C38" w:rsidRPr="007D23FE" w:rsidRDefault="004A1F01" w:rsidP="008B669F">
      <w:pPr>
        <w:rPr>
          <w:rFonts w:cs="Arial"/>
        </w:rPr>
      </w:pPr>
      <w:r w:rsidRPr="007D23FE">
        <w:rPr>
          <w:rFonts w:cs="Arial"/>
        </w:rPr>
        <w:t>Für die aus Gesetzen zum Natur- und Landschaftsschutz sowie nachstehenden Forderungen erwachsenden Erschwernisse wird keine gesonderte Vergütung gewährt.</w:t>
      </w:r>
      <w:r w:rsidR="00F23723" w:rsidRPr="007D23FE">
        <w:rPr>
          <w:rFonts w:cs="Arial"/>
        </w:rPr>
        <w:t xml:space="preserve"> </w:t>
      </w:r>
      <w:r w:rsidRPr="007D23FE">
        <w:rPr>
          <w:rFonts w:cs="Arial"/>
        </w:rPr>
        <w:t xml:space="preserve"> </w:t>
      </w:r>
    </w:p>
    <w:p w14:paraId="17201815" w14:textId="77777777" w:rsidR="00FF408D" w:rsidRPr="007D23FE" w:rsidRDefault="00FF408D" w:rsidP="008B669F">
      <w:pPr>
        <w:rPr>
          <w:rFonts w:cs="Arial"/>
        </w:rPr>
      </w:pPr>
    </w:p>
    <w:p w14:paraId="4548ADA7" w14:textId="6E521883" w:rsidR="00947C38" w:rsidRPr="007D23FE" w:rsidRDefault="004A1F01" w:rsidP="008B669F">
      <w:pPr>
        <w:rPr>
          <w:rFonts w:cs="Arial"/>
        </w:rPr>
      </w:pPr>
      <w:r w:rsidRPr="007D23FE">
        <w:rPr>
          <w:rFonts w:cs="Arial"/>
        </w:rPr>
        <w:t xml:space="preserve">Die Bauarbeiten sind vom Auftragnehmer so durchzuführen, dass Umweltbeeinträchtigungen und Belästigungen Dritter durch Baubetrieb und Transporte </w:t>
      </w:r>
      <w:r w:rsidR="00FE6F66" w:rsidRPr="007D23FE">
        <w:rPr>
          <w:rFonts w:cs="Arial"/>
        </w:rPr>
        <w:t>so weit</w:t>
      </w:r>
      <w:r w:rsidRPr="007D23FE">
        <w:rPr>
          <w:rFonts w:cs="Arial"/>
        </w:rPr>
        <w:t xml:space="preserve"> wie möglich vermieden werden. </w:t>
      </w:r>
    </w:p>
    <w:p w14:paraId="103AB936" w14:textId="77777777" w:rsidR="00FF408D" w:rsidRPr="007D23FE" w:rsidRDefault="00FF408D" w:rsidP="008B669F">
      <w:pPr>
        <w:rPr>
          <w:rFonts w:cs="Arial"/>
        </w:rPr>
      </w:pPr>
    </w:p>
    <w:p w14:paraId="37E0026B" w14:textId="77777777" w:rsidR="004A1F01" w:rsidRPr="007D23FE" w:rsidRDefault="0008159B" w:rsidP="008B669F">
      <w:pPr>
        <w:spacing w:after="120"/>
        <w:rPr>
          <w:rFonts w:cs="Arial"/>
        </w:rPr>
      </w:pPr>
      <w:r w:rsidRPr="007D23FE">
        <w:rPr>
          <w:rFonts w:cs="Arial"/>
        </w:rPr>
        <w:t>Die</w:t>
      </w:r>
      <w:r w:rsidR="001866B8" w:rsidRPr="007D23FE">
        <w:rPr>
          <w:rFonts w:cs="Arial"/>
        </w:rPr>
        <w:t>s gilt auch für die</w:t>
      </w:r>
      <w:r w:rsidRPr="007D23FE">
        <w:rPr>
          <w:rFonts w:cs="Arial"/>
        </w:rPr>
        <w:t xml:space="preserve"> Staubentwicklung im </w:t>
      </w:r>
      <w:r w:rsidR="004A1F01" w:rsidRPr="007D23FE">
        <w:rPr>
          <w:rFonts w:cs="Arial"/>
        </w:rPr>
        <w:t>Baubereich</w:t>
      </w:r>
      <w:r w:rsidR="001866B8" w:rsidRPr="007D23FE">
        <w:rPr>
          <w:rFonts w:cs="Arial"/>
        </w:rPr>
        <w:t xml:space="preserve">, die </w:t>
      </w:r>
      <w:r w:rsidR="004A1F01" w:rsidRPr="007D23FE">
        <w:rPr>
          <w:rFonts w:cs="Arial"/>
        </w:rPr>
        <w:t xml:space="preserve">durch geeignete Maßnahmen </w:t>
      </w:r>
      <w:r w:rsidRPr="007D23FE">
        <w:rPr>
          <w:rFonts w:cs="Arial"/>
        </w:rPr>
        <w:t xml:space="preserve">des AN </w:t>
      </w:r>
      <w:r w:rsidR="004A1F01" w:rsidRPr="007D23FE">
        <w:rPr>
          <w:rFonts w:cs="Arial"/>
        </w:rPr>
        <w:t>auf ein unumgängliches Maß zu beschränken</w:t>
      </w:r>
      <w:r w:rsidR="001866B8" w:rsidRPr="007D23FE">
        <w:rPr>
          <w:rFonts w:cs="Arial"/>
        </w:rPr>
        <w:t xml:space="preserve"> ist</w:t>
      </w:r>
      <w:r w:rsidR="004A1F01" w:rsidRPr="007D23FE">
        <w:rPr>
          <w:rFonts w:cs="Arial"/>
        </w:rPr>
        <w:t>.</w:t>
      </w:r>
    </w:p>
    <w:p w14:paraId="27C98662" w14:textId="77777777" w:rsidR="004A1F01" w:rsidRPr="007D23FE" w:rsidRDefault="004A1F01" w:rsidP="008B669F">
      <w:pPr>
        <w:pStyle w:val="berschrift3"/>
      </w:pPr>
      <w:bookmarkStart w:id="69" w:name="_Toc107988184"/>
      <w:bookmarkStart w:id="70" w:name="_Toc195007514"/>
      <w:r w:rsidRPr="007D23FE">
        <w:t>Gewässer, Wasserschutzgebiete</w:t>
      </w:r>
      <w:bookmarkEnd w:id="69"/>
      <w:bookmarkEnd w:id="70"/>
    </w:p>
    <w:p w14:paraId="79352A53" w14:textId="77777777" w:rsidR="00FF408D" w:rsidRPr="007D23FE" w:rsidRDefault="00FF408D" w:rsidP="00FF408D">
      <w:pPr>
        <w:widowControl w:val="0"/>
        <w:tabs>
          <w:tab w:val="left" w:pos="0"/>
          <w:tab w:val="left" w:pos="720"/>
          <w:tab w:val="left" w:pos="1440"/>
          <w:tab w:val="left" w:pos="1734"/>
          <w:tab w:val="left" w:pos="2244"/>
          <w:tab w:val="left" w:pos="3378"/>
          <w:tab w:val="left" w:pos="6496"/>
        </w:tabs>
        <w:spacing w:after="120"/>
        <w:rPr>
          <w:rFonts w:cs="Arial"/>
        </w:rPr>
      </w:pPr>
      <w:bookmarkStart w:id="71" w:name="_Toc107988185"/>
      <w:r w:rsidRPr="007D23FE">
        <w:rPr>
          <w:rFonts w:cs="Arial"/>
        </w:rPr>
        <w:t>Alle Bauarbeiten müssen so erfolgen, dass eine negative Beeinflussung bzw. Beeinträchtigung der Gewässer ausgeschlossen werden kann.</w:t>
      </w:r>
    </w:p>
    <w:p w14:paraId="07A5B25C" w14:textId="77777777" w:rsidR="00FF408D" w:rsidRPr="007D23FE" w:rsidRDefault="00FF408D" w:rsidP="00FF408D">
      <w:pPr>
        <w:widowControl w:val="0"/>
        <w:tabs>
          <w:tab w:val="left" w:pos="0"/>
          <w:tab w:val="left" w:pos="720"/>
          <w:tab w:val="left" w:pos="1440"/>
          <w:tab w:val="left" w:pos="1734"/>
          <w:tab w:val="left" w:pos="2244"/>
          <w:tab w:val="left" w:pos="3378"/>
          <w:tab w:val="left" w:pos="6496"/>
        </w:tabs>
        <w:rPr>
          <w:rFonts w:cs="Arial"/>
        </w:rPr>
      </w:pPr>
      <w:r w:rsidRPr="007D23FE">
        <w:rPr>
          <w:rFonts w:cs="Arial"/>
        </w:rPr>
        <w:t xml:space="preserve">Im Baustellenbereich befindet sich kein ausgewiesenes Trinkwasserschutzgebiet. </w:t>
      </w:r>
    </w:p>
    <w:p w14:paraId="7AB81ECD" w14:textId="77777777" w:rsidR="00FF408D" w:rsidRPr="007D23FE" w:rsidRDefault="00FF408D" w:rsidP="00FF408D">
      <w:pPr>
        <w:widowControl w:val="0"/>
        <w:tabs>
          <w:tab w:val="left" w:pos="0"/>
          <w:tab w:val="left" w:pos="720"/>
          <w:tab w:val="left" w:pos="1440"/>
          <w:tab w:val="left" w:pos="1734"/>
          <w:tab w:val="left" w:pos="2244"/>
          <w:tab w:val="left" w:pos="3378"/>
          <w:tab w:val="left" w:pos="6496"/>
        </w:tabs>
        <w:rPr>
          <w:rFonts w:cs="Arial"/>
        </w:rPr>
      </w:pPr>
      <w:r w:rsidRPr="007D23FE">
        <w:rPr>
          <w:rFonts w:cs="Arial"/>
        </w:rPr>
        <w:t xml:space="preserve">Abfälle sind geschützt vor Niederschlag, in dichten Behältern zu lagern. </w:t>
      </w:r>
    </w:p>
    <w:p w14:paraId="0482A533" w14:textId="77777777" w:rsidR="00FF408D" w:rsidRPr="007D23FE" w:rsidRDefault="00FF408D" w:rsidP="00FF408D">
      <w:pPr>
        <w:widowControl w:val="0"/>
        <w:tabs>
          <w:tab w:val="left" w:pos="0"/>
          <w:tab w:val="left" w:pos="720"/>
          <w:tab w:val="left" w:pos="1440"/>
          <w:tab w:val="left" w:pos="1734"/>
          <w:tab w:val="left" w:pos="2244"/>
          <w:tab w:val="left" w:pos="3378"/>
          <w:tab w:val="left" w:pos="6496"/>
        </w:tabs>
        <w:rPr>
          <w:rFonts w:cs="Arial"/>
        </w:rPr>
      </w:pPr>
    </w:p>
    <w:p w14:paraId="2308396C" w14:textId="77777777" w:rsidR="00CF25ED" w:rsidRPr="007D23FE" w:rsidRDefault="00FF408D" w:rsidP="00FF408D">
      <w:pPr>
        <w:widowControl w:val="0"/>
        <w:tabs>
          <w:tab w:val="left" w:pos="0"/>
          <w:tab w:val="left" w:pos="720"/>
          <w:tab w:val="left" w:pos="1440"/>
          <w:tab w:val="left" w:pos="1734"/>
          <w:tab w:val="left" w:pos="2244"/>
          <w:tab w:val="left" w:pos="3378"/>
          <w:tab w:val="left" w:pos="6496"/>
        </w:tabs>
        <w:rPr>
          <w:rFonts w:cs="Arial"/>
        </w:rPr>
      </w:pPr>
      <w:r w:rsidRPr="007D23FE">
        <w:rPr>
          <w:rFonts w:cs="Arial"/>
        </w:rPr>
        <w:t xml:space="preserve">Die Bereitstellung von wassergefährdenden Flüssigkeiten darf nur im notwendigen Umfang in dichten Behältern und geeigneten Auffangwannen erfolgen. Eine Lagerung außerhalb der Arbeitszeiten ist nur in abschließbaren Räumen und in geeigneten Auffangwannen zulässig. </w:t>
      </w:r>
    </w:p>
    <w:p w14:paraId="0D8F97F0" w14:textId="77777777" w:rsidR="004A1F01" w:rsidRPr="007D23FE" w:rsidRDefault="004A1F01" w:rsidP="008B669F">
      <w:pPr>
        <w:pStyle w:val="berschrift3"/>
      </w:pPr>
      <w:bookmarkStart w:id="72" w:name="_Toc195007515"/>
      <w:r w:rsidRPr="007D23FE">
        <w:t>Wegekreuze, Meilensteine</w:t>
      </w:r>
      <w:bookmarkEnd w:id="71"/>
      <w:bookmarkEnd w:id="72"/>
    </w:p>
    <w:p w14:paraId="58C49266" w14:textId="77777777" w:rsidR="004A1F01" w:rsidRPr="007D23FE" w:rsidRDefault="004A1F01" w:rsidP="008B669F">
      <w:pPr>
        <w:spacing w:before="120" w:after="120"/>
        <w:rPr>
          <w:rFonts w:cs="Arial"/>
        </w:rPr>
      </w:pPr>
      <w:bookmarkStart w:id="73" w:name="_Toc83772673"/>
      <w:bookmarkStart w:id="74" w:name="_Toc105306146"/>
      <w:bookmarkStart w:id="75" w:name="_Toc107988186"/>
      <w:r w:rsidRPr="007D23FE">
        <w:rPr>
          <w:rFonts w:cs="Arial"/>
        </w:rPr>
        <w:t xml:space="preserve">Diese Anlagen sind nach geltenden Gesetzen zu schützen. </w:t>
      </w:r>
    </w:p>
    <w:p w14:paraId="08314673" w14:textId="77777777" w:rsidR="004A1F01" w:rsidRPr="007D23FE" w:rsidRDefault="004A1F01" w:rsidP="008B669F">
      <w:pPr>
        <w:pStyle w:val="berschrift3"/>
      </w:pPr>
      <w:bookmarkStart w:id="76" w:name="_Toc195007516"/>
      <w:r w:rsidRPr="007D23FE">
        <w:t>Zivil-, Brand- und Katastrophenschutz</w:t>
      </w:r>
      <w:bookmarkEnd w:id="73"/>
      <w:bookmarkEnd w:id="74"/>
      <w:bookmarkEnd w:id="75"/>
      <w:bookmarkEnd w:id="76"/>
    </w:p>
    <w:p w14:paraId="656852C3" w14:textId="77777777" w:rsidR="004A1F01" w:rsidRPr="007D23FE" w:rsidRDefault="00E866BC" w:rsidP="008B669F">
      <w:pPr>
        <w:spacing w:before="120"/>
        <w:rPr>
          <w:rFonts w:cs="Arial"/>
        </w:rPr>
      </w:pPr>
      <w:bookmarkStart w:id="77" w:name="_Toc107988187"/>
      <w:r w:rsidRPr="007D23FE">
        <w:rPr>
          <w:rFonts w:cs="Arial"/>
        </w:rPr>
        <w:t xml:space="preserve">Die sich aus der Bautätigkeit ergebenden Einschränkungen notwendiger Zufahrten für den Einsatz von Notfahrzeugen sind der zuständigen Stadt- bzw. Gemeindeverwaltung rechtzeitig bekannt </w:t>
      </w:r>
      <w:r w:rsidR="00A949A8" w:rsidRPr="007D23FE">
        <w:rPr>
          <w:rFonts w:cs="Arial"/>
        </w:rPr>
        <w:t>zu geben</w:t>
      </w:r>
      <w:r w:rsidRPr="007D23FE">
        <w:rPr>
          <w:rFonts w:cs="Arial"/>
        </w:rPr>
        <w:t>.</w:t>
      </w:r>
    </w:p>
    <w:p w14:paraId="6E3BEA63" w14:textId="77777777" w:rsidR="004A1F01" w:rsidRPr="007D23FE" w:rsidRDefault="004A1F01" w:rsidP="008B669F">
      <w:pPr>
        <w:spacing w:after="120"/>
        <w:rPr>
          <w:rFonts w:cs="Arial"/>
        </w:rPr>
      </w:pPr>
      <w:r w:rsidRPr="007D23FE">
        <w:rPr>
          <w:rFonts w:cs="Arial"/>
        </w:rPr>
        <w:t>Bei Einschränkungen für den Straßenverkehr auf öffentlichen Straßen ist zusätzlich die zuständige Feuerwehr- und Rettungsleitstelle über den Beginn und das Ende der Maßnahme zu informieren.</w:t>
      </w:r>
    </w:p>
    <w:p w14:paraId="0B9BD938" w14:textId="77777777" w:rsidR="004A1F01" w:rsidRPr="007D23FE" w:rsidRDefault="004A1F01" w:rsidP="008B669F">
      <w:pPr>
        <w:pStyle w:val="berschrift2"/>
      </w:pPr>
      <w:bookmarkStart w:id="78" w:name="_Toc195007517"/>
      <w:r w:rsidRPr="007D23FE">
        <w:t>Anlagen im Baubereich</w:t>
      </w:r>
      <w:bookmarkEnd w:id="77"/>
      <w:bookmarkEnd w:id="78"/>
    </w:p>
    <w:p w14:paraId="74E8F98E" w14:textId="77777777" w:rsidR="006B6F97" w:rsidRPr="007D23FE" w:rsidRDefault="006B6F97" w:rsidP="006B6F97">
      <w:pPr>
        <w:rPr>
          <w:rFonts w:cs="Arial"/>
        </w:rPr>
      </w:pPr>
      <w:bookmarkStart w:id="79" w:name="_Toc107988188"/>
      <w:r w:rsidRPr="007D23FE">
        <w:rPr>
          <w:rFonts w:cs="Arial"/>
        </w:rPr>
        <w:t>Der AN hat die Pflicht, sich selbst über die genaue Lage der Versorgungsleitungen vor Beginn der Arbeiten zu informieren.</w:t>
      </w:r>
    </w:p>
    <w:p w14:paraId="28BAAFFA" w14:textId="77777777" w:rsidR="006B6F97" w:rsidRPr="007D23FE" w:rsidRDefault="006B6F97" w:rsidP="006B6F97">
      <w:pPr>
        <w:rPr>
          <w:rFonts w:cs="Arial"/>
        </w:rPr>
      </w:pPr>
    </w:p>
    <w:p w14:paraId="1CFDD92C" w14:textId="667CEDC7" w:rsidR="006B6F97" w:rsidRPr="007D23FE" w:rsidRDefault="006B6F97" w:rsidP="006B6F97">
      <w:pPr>
        <w:rPr>
          <w:rFonts w:cs="Arial"/>
        </w:rPr>
      </w:pPr>
      <w:r w:rsidRPr="007D23FE">
        <w:rPr>
          <w:rFonts w:cs="Arial"/>
        </w:rPr>
        <w:t xml:space="preserve">Sämtliche im Baubereich befindlichen Kabel und Leitungen </w:t>
      </w:r>
      <w:r w:rsidR="00A20463" w:rsidRPr="007D23FE">
        <w:rPr>
          <w:rFonts w:cs="Arial"/>
        </w:rPr>
        <w:t xml:space="preserve">(auch gesicherte und nicht gesicherte Freileitungen) </w:t>
      </w:r>
      <w:r w:rsidRPr="007D23FE">
        <w:rPr>
          <w:rFonts w:cs="Arial"/>
        </w:rPr>
        <w:t>sind während der Bauarbeiten zu verwahren und zu sichern. Im unmittelbaren Bereich von Kabeln und Leitungen sind die notwendigen Erdarbeiten ohne besondere Vergütung in Hand</w:t>
      </w:r>
      <w:r w:rsidR="00AB1B25" w:rsidRPr="007D23FE">
        <w:rPr>
          <w:rFonts w:cs="Arial"/>
        </w:rPr>
        <w:t>s</w:t>
      </w:r>
      <w:r w:rsidRPr="007D23FE">
        <w:rPr>
          <w:rFonts w:cs="Arial"/>
        </w:rPr>
        <w:t xml:space="preserve">chachtung auszuführen. Weitergehende Forderungen der Versorgungsunternehmen sind zu beachten. </w:t>
      </w:r>
      <w:r w:rsidR="0075175C" w:rsidRPr="007D23FE">
        <w:rPr>
          <w:rFonts w:cs="Arial"/>
        </w:rPr>
        <w:t>In diesem Zusammenhang wird besonders auf die vorhandenen längs- und querverlaufenden Freileitungen verwiesen.</w:t>
      </w:r>
    </w:p>
    <w:p w14:paraId="76BB467C" w14:textId="77777777" w:rsidR="0075175C" w:rsidRPr="007D23FE" w:rsidRDefault="0075175C" w:rsidP="006B6F97">
      <w:pPr>
        <w:rPr>
          <w:rFonts w:cs="Arial"/>
        </w:rPr>
      </w:pPr>
    </w:p>
    <w:p w14:paraId="63D528DF" w14:textId="77777777" w:rsidR="006B6F97" w:rsidRPr="007D23FE" w:rsidRDefault="006B6F97" w:rsidP="006B6F97">
      <w:pPr>
        <w:rPr>
          <w:rFonts w:cs="Arial"/>
        </w:rPr>
      </w:pPr>
      <w:r w:rsidRPr="007D23FE">
        <w:rPr>
          <w:rFonts w:cs="Arial"/>
        </w:rPr>
        <w:t>Für Beschädigungen an deren Anlagen haftet der AN.</w:t>
      </w:r>
    </w:p>
    <w:p w14:paraId="038DD985" w14:textId="77777777" w:rsidR="006B6F97" w:rsidRPr="007D23FE" w:rsidRDefault="006B6F97" w:rsidP="006B6F97">
      <w:pPr>
        <w:rPr>
          <w:rFonts w:cs="Arial"/>
        </w:rPr>
      </w:pPr>
    </w:p>
    <w:p w14:paraId="73DE6302" w14:textId="77777777" w:rsidR="006B6F97" w:rsidRPr="007D23FE" w:rsidRDefault="006B6F97" w:rsidP="006B6F97">
      <w:pPr>
        <w:rPr>
          <w:rFonts w:cs="Arial"/>
        </w:rPr>
      </w:pPr>
      <w:r w:rsidRPr="007D23FE">
        <w:rPr>
          <w:rFonts w:cs="Arial"/>
        </w:rPr>
        <w:t>Falls es zu kurzfristigen Arbeiten an Leitungen kommen sollte, hat eine Koordination dieser Arbeiten mit den anderen üblichen Arbeiten zu erfolgen.</w:t>
      </w:r>
    </w:p>
    <w:p w14:paraId="35893D90" w14:textId="77777777" w:rsidR="006B6F97" w:rsidRPr="007D23FE" w:rsidRDefault="006B6F97" w:rsidP="006B6F97">
      <w:pPr>
        <w:rPr>
          <w:rFonts w:cs="Arial"/>
        </w:rPr>
      </w:pPr>
    </w:p>
    <w:p w14:paraId="6D0B7E46" w14:textId="77777777" w:rsidR="006B6F97" w:rsidRPr="007D23FE" w:rsidRDefault="006B6F97" w:rsidP="006B6F97">
      <w:pPr>
        <w:rPr>
          <w:rFonts w:cs="Arial"/>
        </w:rPr>
      </w:pPr>
      <w:r w:rsidRPr="007D23FE">
        <w:rPr>
          <w:rFonts w:cs="Arial"/>
        </w:rPr>
        <w:t>Behinderungsansprüche und Mehrkosten können aufgrund des Vorhandenseins unterirdischer Leitungen</w:t>
      </w:r>
      <w:r w:rsidR="00A20463" w:rsidRPr="007D23FE">
        <w:rPr>
          <w:rFonts w:cs="Arial"/>
        </w:rPr>
        <w:t xml:space="preserve"> sowie Freileitungen</w:t>
      </w:r>
      <w:r w:rsidRPr="007D23FE">
        <w:rPr>
          <w:rFonts w:cs="Arial"/>
        </w:rPr>
        <w:t xml:space="preserve"> nicht geltend gemacht werden. </w:t>
      </w:r>
    </w:p>
    <w:p w14:paraId="6CF82FC6" w14:textId="77777777" w:rsidR="006B6F97" w:rsidRPr="007D23FE" w:rsidRDefault="006B6F97" w:rsidP="006B6F97">
      <w:pPr>
        <w:rPr>
          <w:rFonts w:cs="Arial"/>
        </w:rPr>
      </w:pPr>
    </w:p>
    <w:p w14:paraId="084DB1F3" w14:textId="2C55BA72" w:rsidR="006B6F97" w:rsidRPr="007D23FE" w:rsidRDefault="006B6F97" w:rsidP="006B6F97">
      <w:pPr>
        <w:rPr>
          <w:rFonts w:cs="Arial"/>
        </w:rPr>
      </w:pPr>
      <w:r w:rsidRPr="007D23FE">
        <w:rPr>
          <w:rFonts w:cs="Arial"/>
        </w:rPr>
        <w:t>Folgende Unternehmen mit Leitungsbestand sind dem AG bekannt:</w:t>
      </w:r>
    </w:p>
    <w:p w14:paraId="041069D6" w14:textId="77777777" w:rsidR="0059033C" w:rsidRPr="007D23FE" w:rsidRDefault="0059033C" w:rsidP="006B6F97">
      <w:pPr>
        <w:rPr>
          <w:rFonts w:cs="Arial"/>
        </w:rPr>
      </w:pPr>
    </w:p>
    <w:p w14:paraId="18983F27" w14:textId="77777777" w:rsidR="0059033C" w:rsidRPr="007D23FE" w:rsidRDefault="0059033C" w:rsidP="003170CF">
      <w:pPr>
        <w:numPr>
          <w:ilvl w:val="0"/>
          <w:numId w:val="27"/>
        </w:numPr>
        <w:rPr>
          <w:rFonts w:cs="Arial"/>
        </w:rPr>
      </w:pPr>
      <w:r w:rsidRPr="007D23FE">
        <w:rPr>
          <w:rFonts w:cs="Arial"/>
        </w:rPr>
        <w:t>ZEV GmbH:</w:t>
      </w:r>
      <w:r w:rsidRPr="007D23FE">
        <w:rPr>
          <w:rFonts w:cs="Arial"/>
        </w:rPr>
        <w:tab/>
      </w:r>
      <w:r w:rsidRPr="007D23FE">
        <w:rPr>
          <w:rFonts w:cs="Arial"/>
          <w:u w:val="single"/>
        </w:rPr>
        <w:t>Strom:</w:t>
      </w:r>
      <w:r w:rsidRPr="007D23FE">
        <w:rPr>
          <w:rFonts w:cs="Arial"/>
        </w:rPr>
        <w:t xml:space="preserve"> </w:t>
      </w:r>
    </w:p>
    <w:p w14:paraId="0E39AE3C" w14:textId="7A05033B" w:rsidR="0059033C" w:rsidRPr="007D23FE" w:rsidRDefault="0059033C" w:rsidP="006549D3">
      <w:pPr>
        <w:ind w:left="2836"/>
        <w:rPr>
          <w:rFonts w:cs="Arial"/>
        </w:rPr>
      </w:pPr>
      <w:r w:rsidRPr="007D23FE">
        <w:rPr>
          <w:rFonts w:cs="Arial"/>
        </w:rPr>
        <w:t>im geplanten Bereich befinden sich Niederspannungskabe</w:t>
      </w:r>
      <w:r w:rsidR="006549D3" w:rsidRPr="007D23FE">
        <w:rPr>
          <w:rFonts w:cs="Arial"/>
        </w:rPr>
        <w:t>l</w:t>
      </w:r>
      <w:r w:rsidRPr="007D23FE">
        <w:rPr>
          <w:rFonts w:cs="Arial"/>
        </w:rPr>
        <w:t xml:space="preserve"> </w:t>
      </w:r>
    </w:p>
    <w:p w14:paraId="32F057C8" w14:textId="514517EF" w:rsidR="0059033C" w:rsidRPr="007D23FE" w:rsidRDefault="0059033C" w:rsidP="0059033C">
      <w:pPr>
        <w:rPr>
          <w:rFonts w:cs="Arial"/>
          <w:u w:val="single"/>
        </w:rPr>
      </w:pPr>
      <w:r w:rsidRPr="007D23FE">
        <w:rPr>
          <w:rFonts w:cs="Arial"/>
        </w:rPr>
        <w:tab/>
      </w:r>
      <w:r w:rsidRPr="007D23FE">
        <w:rPr>
          <w:rFonts w:cs="Arial"/>
        </w:rPr>
        <w:tab/>
      </w:r>
      <w:r w:rsidRPr="007D23FE">
        <w:rPr>
          <w:rFonts w:cs="Arial"/>
        </w:rPr>
        <w:tab/>
      </w:r>
      <w:r w:rsidRPr="007D23FE">
        <w:rPr>
          <w:rFonts w:cs="Arial"/>
        </w:rPr>
        <w:tab/>
      </w:r>
      <w:r w:rsidRPr="007D23FE">
        <w:rPr>
          <w:rFonts w:cs="Arial"/>
          <w:u w:val="single"/>
        </w:rPr>
        <w:t>Gas:</w:t>
      </w:r>
    </w:p>
    <w:p w14:paraId="49644F99" w14:textId="6D6E8505" w:rsidR="0059033C" w:rsidRPr="007D23FE" w:rsidRDefault="0059033C" w:rsidP="0059033C">
      <w:pPr>
        <w:ind w:left="2127" w:firstLine="709"/>
        <w:rPr>
          <w:rFonts w:cs="Arial"/>
        </w:rPr>
      </w:pPr>
      <w:r w:rsidRPr="007D23FE">
        <w:rPr>
          <w:rFonts w:cs="Arial"/>
        </w:rPr>
        <w:t>vorhandene Erdgasversorgungsleitungen</w:t>
      </w:r>
      <w:r w:rsidR="0075175C" w:rsidRPr="007D23FE">
        <w:rPr>
          <w:rFonts w:cs="Arial"/>
        </w:rPr>
        <w:t xml:space="preserve"> in Teilbereichen</w:t>
      </w:r>
    </w:p>
    <w:p w14:paraId="284E8669" w14:textId="0174B0E4" w:rsidR="0059033C" w:rsidRPr="007D23FE" w:rsidRDefault="0059033C" w:rsidP="003170CF">
      <w:pPr>
        <w:numPr>
          <w:ilvl w:val="0"/>
          <w:numId w:val="27"/>
        </w:numPr>
        <w:rPr>
          <w:rFonts w:cs="Arial"/>
        </w:rPr>
      </w:pPr>
      <w:r w:rsidRPr="007D23FE">
        <w:rPr>
          <w:rFonts w:cs="Arial"/>
        </w:rPr>
        <w:t xml:space="preserve">Telekom: </w:t>
      </w:r>
      <w:r w:rsidRPr="007D23FE">
        <w:rPr>
          <w:rFonts w:cs="Arial"/>
        </w:rPr>
        <w:tab/>
      </w:r>
      <w:r w:rsidRPr="007D23FE">
        <w:rPr>
          <w:rFonts w:cs="Arial"/>
        </w:rPr>
        <w:tab/>
      </w:r>
      <w:r w:rsidR="0075175C" w:rsidRPr="007D23FE">
        <w:rPr>
          <w:rFonts w:cs="Arial"/>
        </w:rPr>
        <w:t>obe</w:t>
      </w:r>
      <w:r w:rsidRPr="007D23FE">
        <w:rPr>
          <w:rFonts w:cs="Arial"/>
        </w:rPr>
        <w:t>r</w:t>
      </w:r>
      <w:r w:rsidR="0075175C" w:rsidRPr="007D23FE">
        <w:rPr>
          <w:rFonts w:cs="Arial"/>
        </w:rPr>
        <w:t>-/unter</w:t>
      </w:r>
      <w:r w:rsidRPr="007D23FE">
        <w:rPr>
          <w:rFonts w:cs="Arial"/>
        </w:rPr>
        <w:t>irdische Kabelanlagen</w:t>
      </w:r>
      <w:r w:rsidR="006C5C96" w:rsidRPr="007D23FE">
        <w:rPr>
          <w:rFonts w:cs="Arial"/>
        </w:rPr>
        <w:t xml:space="preserve">; </w:t>
      </w:r>
    </w:p>
    <w:p w14:paraId="761B97D8" w14:textId="0E71CE82" w:rsidR="00893DA3" w:rsidRPr="007D23FE" w:rsidRDefault="0059033C" w:rsidP="003170CF">
      <w:pPr>
        <w:numPr>
          <w:ilvl w:val="0"/>
          <w:numId w:val="27"/>
        </w:numPr>
        <w:rPr>
          <w:rFonts w:cs="Arial"/>
        </w:rPr>
      </w:pPr>
      <w:r w:rsidRPr="007D23FE">
        <w:rPr>
          <w:rFonts w:cs="Arial"/>
        </w:rPr>
        <w:t>WWZ GmbH</w:t>
      </w:r>
      <w:r w:rsidRPr="007D23FE">
        <w:rPr>
          <w:rFonts w:cs="Arial"/>
        </w:rPr>
        <w:tab/>
        <w:t>vorhandene Ver- und Entsorgungsanlagen</w:t>
      </w:r>
      <w:r w:rsidR="00893DA3" w:rsidRPr="007D23FE">
        <w:rPr>
          <w:rFonts w:cs="Arial"/>
        </w:rPr>
        <w:t xml:space="preserve"> </w:t>
      </w:r>
    </w:p>
    <w:p w14:paraId="4A6A962D" w14:textId="77777777" w:rsidR="0059033C" w:rsidRPr="007D23FE" w:rsidRDefault="0059033C" w:rsidP="003170CF">
      <w:pPr>
        <w:numPr>
          <w:ilvl w:val="0"/>
          <w:numId w:val="27"/>
        </w:numPr>
        <w:rPr>
          <w:rFonts w:cs="Arial"/>
        </w:rPr>
      </w:pPr>
      <w:r w:rsidRPr="007D23FE">
        <w:rPr>
          <w:rFonts w:cs="Arial"/>
        </w:rPr>
        <w:t>Tele Columbus</w:t>
      </w:r>
      <w:r w:rsidRPr="007D23FE">
        <w:rPr>
          <w:rFonts w:cs="Arial"/>
        </w:rPr>
        <w:tab/>
        <w:t>Erdkabelanlagen</w:t>
      </w:r>
    </w:p>
    <w:p w14:paraId="76102026" w14:textId="1132D573" w:rsidR="0059033C" w:rsidRPr="007D23FE" w:rsidRDefault="0059033C" w:rsidP="003170CF">
      <w:pPr>
        <w:numPr>
          <w:ilvl w:val="0"/>
          <w:numId w:val="27"/>
        </w:numPr>
        <w:rPr>
          <w:rFonts w:cs="Arial"/>
        </w:rPr>
      </w:pPr>
      <w:r w:rsidRPr="007D23FE">
        <w:rPr>
          <w:rFonts w:cs="Arial"/>
        </w:rPr>
        <w:t>Stadt Zwickau</w:t>
      </w:r>
      <w:r w:rsidRPr="007D23FE">
        <w:rPr>
          <w:rFonts w:cs="Arial"/>
        </w:rPr>
        <w:tab/>
        <w:t>vorhandene Straßenbeleuchtung</w:t>
      </w:r>
      <w:r w:rsidR="00F77966" w:rsidRPr="007D23FE">
        <w:rPr>
          <w:rFonts w:cs="Arial"/>
        </w:rPr>
        <w:t xml:space="preserve"> (sind zu sichern)</w:t>
      </w:r>
    </w:p>
    <w:p w14:paraId="63AE4FE8" w14:textId="2B576A8F" w:rsidR="0059033C" w:rsidRPr="007D23FE" w:rsidRDefault="0059033C" w:rsidP="0059033C">
      <w:pPr>
        <w:rPr>
          <w:rFonts w:cs="Arial"/>
        </w:rPr>
      </w:pPr>
      <w:r w:rsidRPr="007D23FE">
        <w:rPr>
          <w:rFonts w:cs="Arial"/>
        </w:rPr>
        <w:tab/>
      </w:r>
      <w:r w:rsidRPr="007D23FE">
        <w:rPr>
          <w:rFonts w:cs="Arial"/>
        </w:rPr>
        <w:tab/>
      </w:r>
      <w:r w:rsidRPr="007D23FE">
        <w:rPr>
          <w:rFonts w:cs="Arial"/>
        </w:rPr>
        <w:tab/>
      </w:r>
      <w:r w:rsidRPr="007D23FE">
        <w:rPr>
          <w:rFonts w:cs="Arial"/>
        </w:rPr>
        <w:tab/>
        <w:t>Anlagen der Straßenentwässerung</w:t>
      </w:r>
    </w:p>
    <w:p w14:paraId="677695A2" w14:textId="77777777" w:rsidR="0059033C" w:rsidRPr="007D23FE" w:rsidRDefault="0059033C" w:rsidP="0059033C">
      <w:pPr>
        <w:rPr>
          <w:rFonts w:cs="Arial"/>
        </w:rPr>
      </w:pPr>
    </w:p>
    <w:p w14:paraId="5C3E190D" w14:textId="77777777" w:rsidR="00240E04" w:rsidRPr="007D23FE" w:rsidRDefault="006B6F97" w:rsidP="006B6F97">
      <w:pPr>
        <w:pStyle w:val="Text"/>
        <w:tabs>
          <w:tab w:val="left" w:pos="2268"/>
        </w:tabs>
        <w:rPr>
          <w:rFonts w:cs="Arial"/>
        </w:rPr>
      </w:pPr>
      <w:r w:rsidRPr="007D23FE">
        <w:rPr>
          <w:rFonts w:cs="Arial"/>
        </w:rPr>
        <w:t>Die Nennung der dem AG bekannten, im Baubereich verlaufenden Leitungen entbindet den AN nicht von seiner Verpflichtung, die Lage eventuell vorhandener Leitungen zu erkunden. Mit den Leitungs- und Kabeleigentümern sind die erforderlichen Absprachen zu führen.</w:t>
      </w:r>
      <w:r w:rsidR="00C24960" w:rsidRPr="007D23FE">
        <w:rPr>
          <w:rFonts w:cs="Arial"/>
        </w:rPr>
        <w:t xml:space="preserve"> </w:t>
      </w:r>
    </w:p>
    <w:p w14:paraId="5553FE2F" w14:textId="77777777" w:rsidR="00C24960" w:rsidRPr="007D23FE" w:rsidRDefault="00C24960" w:rsidP="006B6F97">
      <w:pPr>
        <w:pStyle w:val="Text"/>
        <w:tabs>
          <w:tab w:val="left" w:pos="2268"/>
        </w:tabs>
        <w:rPr>
          <w:rFonts w:cs="Arial"/>
        </w:rPr>
      </w:pPr>
    </w:p>
    <w:p w14:paraId="124B3196" w14:textId="77777777" w:rsidR="00C24960" w:rsidRPr="007D23FE" w:rsidRDefault="00C24960" w:rsidP="006B6F97">
      <w:pPr>
        <w:pStyle w:val="Text"/>
        <w:tabs>
          <w:tab w:val="left" w:pos="2268"/>
        </w:tabs>
        <w:rPr>
          <w:rFonts w:cs="Arial"/>
          <w:szCs w:val="24"/>
          <w14:shadow w14:blurRad="50800" w14:dist="38100" w14:dir="2700000" w14:sx="100000" w14:sy="100000" w14:kx="0" w14:ky="0" w14:algn="tl">
            <w14:srgbClr w14:val="000000">
              <w14:alpha w14:val="60000"/>
            </w14:srgbClr>
          </w14:shadow>
        </w:rPr>
      </w:pPr>
      <w:r w:rsidRPr="007D23FE">
        <w:rPr>
          <w:rFonts w:cs="Arial"/>
        </w:rPr>
        <w:t>Im Rahmen des Erdbaus ist aufgrund der Tiefenlage durch die vorhandenen Kabellagen der Telekommunikation mit Behinderungen und gesonderten Sicherungsmaßnahmen zu rechnen. Die zusätzlichen Leistungen sind in die OZ der Sicherungsmaßnahmen einzukalkulieren.</w:t>
      </w:r>
    </w:p>
    <w:p w14:paraId="69B9F92B" w14:textId="77777777" w:rsidR="004A1F01" w:rsidRPr="007D23FE" w:rsidRDefault="004A1F01" w:rsidP="008B669F">
      <w:pPr>
        <w:pStyle w:val="berschrift2"/>
      </w:pPr>
      <w:bookmarkStart w:id="80" w:name="_Toc195007518"/>
      <w:r w:rsidRPr="007D23FE">
        <w:t>Öffentlicher Verkehr im Baubereich</w:t>
      </w:r>
      <w:bookmarkEnd w:id="79"/>
      <w:bookmarkEnd w:id="80"/>
    </w:p>
    <w:p w14:paraId="1E98D0DF" w14:textId="77777777" w:rsidR="004A1F01" w:rsidRPr="007D23FE" w:rsidRDefault="004A1F01" w:rsidP="008B669F">
      <w:pPr>
        <w:pStyle w:val="berschrift3"/>
      </w:pPr>
      <w:bookmarkStart w:id="81" w:name="_Toc107988189"/>
      <w:bookmarkStart w:id="82" w:name="_Toc195007519"/>
      <w:r w:rsidRPr="007D23FE">
        <w:t>Straßenverkehr</w:t>
      </w:r>
      <w:bookmarkEnd w:id="81"/>
      <w:bookmarkEnd w:id="82"/>
    </w:p>
    <w:p w14:paraId="140D768E" w14:textId="7DF8805F" w:rsidR="0059033C" w:rsidRPr="007D23FE" w:rsidRDefault="0059033C" w:rsidP="0059033C">
      <w:pPr>
        <w:rPr>
          <w:rFonts w:cs="Arial"/>
        </w:rPr>
      </w:pPr>
      <w:bookmarkStart w:id="83" w:name="_Toc107988190"/>
      <w:r w:rsidRPr="007D23FE">
        <w:rPr>
          <w:rFonts w:cs="Arial"/>
        </w:rPr>
        <w:t xml:space="preserve">Die Baudurchführung erfolgt in </w:t>
      </w:r>
      <w:r w:rsidR="002D6088" w:rsidRPr="007D23FE">
        <w:rPr>
          <w:rFonts w:cs="Arial"/>
        </w:rPr>
        <w:t>zwei</w:t>
      </w:r>
      <w:r w:rsidRPr="007D23FE">
        <w:rPr>
          <w:rFonts w:cs="Arial"/>
        </w:rPr>
        <w:t xml:space="preserve"> Bauabschnitten unter </w:t>
      </w:r>
      <w:r w:rsidR="00893DA3" w:rsidRPr="007D23FE">
        <w:rPr>
          <w:rFonts w:cs="Arial"/>
        </w:rPr>
        <w:t>Sperrung</w:t>
      </w:r>
      <w:r w:rsidRPr="007D23FE">
        <w:rPr>
          <w:rFonts w:cs="Arial"/>
        </w:rPr>
        <w:t xml:space="preserve"> des öffentlichen Verkehrs</w:t>
      </w:r>
      <w:r w:rsidR="002D6088" w:rsidRPr="007D23FE">
        <w:rPr>
          <w:rFonts w:cs="Arial"/>
        </w:rPr>
        <w:t xml:space="preserve"> im Zuge der Friedhofstraße</w:t>
      </w:r>
      <w:r w:rsidRPr="007D23FE">
        <w:rPr>
          <w:rFonts w:cs="Arial"/>
        </w:rPr>
        <w:t xml:space="preserve">. </w:t>
      </w:r>
    </w:p>
    <w:p w14:paraId="13CC06C3" w14:textId="77777777" w:rsidR="004A1F01" w:rsidRPr="007D23FE" w:rsidRDefault="004A1F01" w:rsidP="008B669F">
      <w:pPr>
        <w:pStyle w:val="berschrift3"/>
      </w:pPr>
      <w:bookmarkStart w:id="84" w:name="_Toc195007520"/>
      <w:r w:rsidRPr="007D23FE">
        <w:t>Schienenverkehr</w:t>
      </w:r>
      <w:bookmarkEnd w:id="83"/>
      <w:bookmarkEnd w:id="84"/>
    </w:p>
    <w:p w14:paraId="152C1599" w14:textId="77777777" w:rsidR="004A1F01" w:rsidRPr="007D23FE" w:rsidRDefault="00A20463" w:rsidP="008B669F">
      <w:pPr>
        <w:spacing w:before="120" w:after="120"/>
        <w:rPr>
          <w:rFonts w:cs="Arial"/>
        </w:rPr>
      </w:pPr>
      <w:r w:rsidRPr="007D23FE">
        <w:rPr>
          <w:rFonts w:cs="Arial"/>
        </w:rPr>
        <w:t>Entfällt</w:t>
      </w:r>
    </w:p>
    <w:p w14:paraId="57454F3E" w14:textId="77777777" w:rsidR="004A1F01" w:rsidRPr="007D23FE" w:rsidRDefault="004A1F01" w:rsidP="008B669F">
      <w:pPr>
        <w:pStyle w:val="berschrift1"/>
      </w:pPr>
      <w:bookmarkStart w:id="85" w:name="_Toc107988191"/>
      <w:bookmarkStart w:id="86" w:name="_Toc195007521"/>
      <w:r w:rsidRPr="007D23FE">
        <w:t>Angaben zur Ausführung</w:t>
      </w:r>
      <w:bookmarkEnd w:id="85"/>
      <w:bookmarkEnd w:id="86"/>
    </w:p>
    <w:p w14:paraId="18FDF45D" w14:textId="77777777" w:rsidR="004A1F01" w:rsidRPr="007D23FE" w:rsidRDefault="004A1F01" w:rsidP="008B669F">
      <w:pPr>
        <w:pStyle w:val="berschrift2"/>
      </w:pPr>
      <w:bookmarkStart w:id="87" w:name="_Toc107988192"/>
      <w:bookmarkStart w:id="88" w:name="_Toc195007522"/>
      <w:r w:rsidRPr="007D23FE">
        <w:t>Verkehrsführung, Verkehrssicherung</w:t>
      </w:r>
      <w:bookmarkEnd w:id="87"/>
      <w:bookmarkEnd w:id="88"/>
    </w:p>
    <w:p w14:paraId="61944A68" w14:textId="77777777" w:rsidR="004A1F01" w:rsidRPr="007D23FE" w:rsidRDefault="004A1F01" w:rsidP="008B669F">
      <w:pPr>
        <w:pStyle w:val="berschrift3"/>
      </w:pPr>
      <w:bookmarkStart w:id="89" w:name="_Toc107988193"/>
      <w:bookmarkStart w:id="90" w:name="_Toc195007523"/>
      <w:r w:rsidRPr="007D23FE">
        <w:t>Allgemeine Forderungen</w:t>
      </w:r>
      <w:bookmarkEnd w:id="89"/>
      <w:bookmarkEnd w:id="90"/>
    </w:p>
    <w:p w14:paraId="10F76195" w14:textId="77777777" w:rsidR="00A20463" w:rsidRPr="007D23FE" w:rsidRDefault="00A20463" w:rsidP="00A20463">
      <w:pPr>
        <w:tabs>
          <w:tab w:val="left" w:pos="0"/>
          <w:tab w:val="left" w:pos="720"/>
          <w:tab w:val="left" w:pos="1440"/>
          <w:tab w:val="left" w:pos="1734"/>
          <w:tab w:val="left" w:pos="2244"/>
          <w:tab w:val="left" w:pos="3378"/>
          <w:tab w:val="left" w:pos="6496"/>
        </w:tabs>
        <w:rPr>
          <w:rFonts w:cs="Arial"/>
        </w:rPr>
      </w:pPr>
      <w:bookmarkStart w:id="91" w:name="_Toc107988194"/>
      <w:r w:rsidRPr="007D23FE">
        <w:rPr>
          <w:rFonts w:cs="Arial"/>
        </w:rPr>
        <w:t>Der AN ist über die gesamte Bauzeit für die Verkehrssicherung auf der Baustelle und an den Umleitungsstrecken verantwortlich.</w:t>
      </w:r>
    </w:p>
    <w:p w14:paraId="7D6756E2" w14:textId="77777777" w:rsidR="00A20463" w:rsidRPr="007D23FE" w:rsidRDefault="00A20463" w:rsidP="00A20463">
      <w:pPr>
        <w:tabs>
          <w:tab w:val="left" w:pos="0"/>
          <w:tab w:val="left" w:pos="720"/>
          <w:tab w:val="left" w:pos="1440"/>
          <w:tab w:val="left" w:pos="1734"/>
          <w:tab w:val="left" w:pos="2244"/>
          <w:tab w:val="left" w:pos="3378"/>
          <w:tab w:val="left" w:pos="6496"/>
        </w:tabs>
        <w:rPr>
          <w:rFonts w:cs="Arial"/>
        </w:rPr>
      </w:pPr>
    </w:p>
    <w:p w14:paraId="007D206E" w14:textId="77777777" w:rsidR="00A20463" w:rsidRPr="007D23FE" w:rsidRDefault="00A20463" w:rsidP="00A20463">
      <w:pPr>
        <w:tabs>
          <w:tab w:val="left" w:pos="0"/>
          <w:tab w:val="left" w:pos="720"/>
          <w:tab w:val="left" w:pos="1440"/>
          <w:tab w:val="left" w:pos="1734"/>
          <w:tab w:val="left" w:pos="2244"/>
          <w:tab w:val="left" w:pos="3378"/>
          <w:tab w:val="left" w:pos="6496"/>
        </w:tabs>
        <w:rPr>
          <w:rFonts w:cs="Arial"/>
        </w:rPr>
      </w:pPr>
      <w:r w:rsidRPr="007D23FE">
        <w:rPr>
          <w:rFonts w:cs="Arial"/>
        </w:rPr>
        <w:t>Verkehrsrechtliche Anordnungen sind rechtzeitig vor Beg</w:t>
      </w:r>
      <w:r w:rsidR="005248B4" w:rsidRPr="007D23FE">
        <w:rPr>
          <w:rFonts w:cs="Arial"/>
        </w:rPr>
        <w:t xml:space="preserve">inn der jeweiligen Bauarbeiten </w:t>
      </w:r>
      <w:r w:rsidRPr="007D23FE">
        <w:rPr>
          <w:rFonts w:cs="Arial"/>
        </w:rPr>
        <w:t>bei der Verkehrsbehörde de</w:t>
      </w:r>
      <w:r w:rsidR="005248B4" w:rsidRPr="007D23FE">
        <w:rPr>
          <w:rFonts w:cs="Arial"/>
        </w:rPr>
        <w:t>r</w:t>
      </w:r>
      <w:r w:rsidRPr="007D23FE">
        <w:rPr>
          <w:rFonts w:cs="Arial"/>
        </w:rPr>
        <w:t xml:space="preserve"> </w:t>
      </w:r>
      <w:r w:rsidR="005248B4" w:rsidRPr="007D23FE">
        <w:rPr>
          <w:rFonts w:cs="Arial"/>
        </w:rPr>
        <w:t>Stadt</w:t>
      </w:r>
      <w:r w:rsidRPr="007D23FE">
        <w:rPr>
          <w:rFonts w:cs="Arial"/>
        </w:rPr>
        <w:t xml:space="preserve"> </w:t>
      </w:r>
      <w:r w:rsidR="005248B4" w:rsidRPr="007D23FE">
        <w:rPr>
          <w:rFonts w:cs="Arial"/>
        </w:rPr>
        <w:t>Zwickau</w:t>
      </w:r>
      <w:r w:rsidRPr="007D23FE">
        <w:rPr>
          <w:rFonts w:cs="Arial"/>
        </w:rPr>
        <w:t xml:space="preserve"> zu beantragen. </w:t>
      </w:r>
    </w:p>
    <w:p w14:paraId="5B51C70B" w14:textId="77777777" w:rsidR="005248B4" w:rsidRPr="007D23FE" w:rsidRDefault="005248B4" w:rsidP="00A20463">
      <w:pPr>
        <w:tabs>
          <w:tab w:val="left" w:pos="0"/>
          <w:tab w:val="left" w:pos="720"/>
          <w:tab w:val="left" w:pos="1440"/>
          <w:tab w:val="left" w:pos="1734"/>
          <w:tab w:val="left" w:pos="2244"/>
          <w:tab w:val="left" w:pos="3378"/>
          <w:tab w:val="left" w:pos="6496"/>
        </w:tabs>
        <w:rPr>
          <w:rFonts w:cs="Arial"/>
        </w:rPr>
      </w:pPr>
    </w:p>
    <w:p w14:paraId="6B4DDBD8" w14:textId="77777777" w:rsidR="00A20463" w:rsidRPr="007D23FE" w:rsidRDefault="00A20463" w:rsidP="00A20463">
      <w:pPr>
        <w:tabs>
          <w:tab w:val="left" w:pos="0"/>
          <w:tab w:val="left" w:pos="720"/>
          <w:tab w:val="left" w:pos="1440"/>
          <w:tab w:val="left" w:pos="1734"/>
          <w:tab w:val="left" w:pos="2244"/>
          <w:tab w:val="left" w:pos="3378"/>
          <w:tab w:val="left" w:pos="6496"/>
        </w:tabs>
        <w:rPr>
          <w:rFonts w:cs="Arial"/>
        </w:rPr>
      </w:pPr>
      <w:r w:rsidRPr="007D23FE">
        <w:rPr>
          <w:rFonts w:cs="Arial"/>
        </w:rPr>
        <w:t xml:space="preserve">Anträge auf verkehrsrechtliche Anordnungen sind vom zuständigen Bauleiter des AG zu bestätigen, bevor sie bei der Verkehrsbehörde eingereicht werden. </w:t>
      </w:r>
    </w:p>
    <w:p w14:paraId="24F7D386" w14:textId="77777777" w:rsidR="00A20463" w:rsidRPr="007D23FE" w:rsidRDefault="00A20463" w:rsidP="00A20463">
      <w:pPr>
        <w:tabs>
          <w:tab w:val="left" w:pos="0"/>
          <w:tab w:val="left" w:pos="720"/>
          <w:tab w:val="left" w:pos="1440"/>
          <w:tab w:val="left" w:pos="1734"/>
          <w:tab w:val="left" w:pos="2244"/>
          <w:tab w:val="left" w:pos="3378"/>
          <w:tab w:val="left" w:pos="6496"/>
        </w:tabs>
        <w:rPr>
          <w:rFonts w:cs="Arial"/>
        </w:rPr>
      </w:pPr>
    </w:p>
    <w:p w14:paraId="527A7E71" w14:textId="77777777" w:rsidR="00A20463" w:rsidRPr="007D23FE" w:rsidRDefault="00A20463" w:rsidP="00A20463">
      <w:pPr>
        <w:tabs>
          <w:tab w:val="left" w:pos="0"/>
          <w:tab w:val="left" w:pos="720"/>
          <w:tab w:val="left" w:pos="1440"/>
          <w:tab w:val="left" w:pos="1734"/>
          <w:tab w:val="left" w:pos="2244"/>
          <w:tab w:val="left" w:pos="3378"/>
          <w:tab w:val="left" w:pos="6496"/>
        </w:tabs>
        <w:rPr>
          <w:rFonts w:cs="Arial"/>
        </w:rPr>
      </w:pPr>
      <w:r w:rsidRPr="007D23FE">
        <w:rPr>
          <w:rFonts w:cs="Arial"/>
        </w:rPr>
        <w:t>Verkehrsrechtliche Anordnungen sind ferner für alle vom Bauvertrag betroffenen Verkehrswege - unabhängig von deren Klassifikation - nur nach den Regelungen des Vertrages bzw. in Abstimmung mit dem AG zu beantragen.</w:t>
      </w:r>
    </w:p>
    <w:p w14:paraId="405188D2" w14:textId="77777777" w:rsidR="00A20463" w:rsidRPr="007D23FE" w:rsidRDefault="00A20463" w:rsidP="00A20463">
      <w:pPr>
        <w:tabs>
          <w:tab w:val="left" w:pos="0"/>
          <w:tab w:val="left" w:pos="720"/>
          <w:tab w:val="left" w:pos="1440"/>
          <w:tab w:val="left" w:pos="1734"/>
          <w:tab w:val="left" w:pos="2244"/>
          <w:tab w:val="left" w:pos="3378"/>
          <w:tab w:val="left" w:pos="6496"/>
        </w:tabs>
        <w:rPr>
          <w:rFonts w:cs="Arial"/>
        </w:rPr>
      </w:pPr>
    </w:p>
    <w:p w14:paraId="12FABCFA" w14:textId="77777777" w:rsidR="00A20463" w:rsidRPr="007D23FE" w:rsidRDefault="00A20463" w:rsidP="00A20463">
      <w:pPr>
        <w:tabs>
          <w:tab w:val="left" w:pos="0"/>
          <w:tab w:val="left" w:pos="720"/>
          <w:tab w:val="left" w:pos="1440"/>
          <w:tab w:val="left" w:pos="1734"/>
          <w:tab w:val="left" w:pos="2244"/>
          <w:tab w:val="left" w:pos="3378"/>
          <w:tab w:val="left" w:pos="6496"/>
        </w:tabs>
        <w:rPr>
          <w:rFonts w:cs="Arial"/>
        </w:rPr>
      </w:pPr>
      <w:r w:rsidRPr="007D23FE">
        <w:rPr>
          <w:rFonts w:cs="Arial"/>
        </w:rPr>
        <w:t>Die in den Vergabeunterlagen beschriebene Verkehrsführung ist mit den Verkehrsbehörden abgestimmt und einzuhalten. Zu vom AN beabsichtigten Änderungen der Verkehrsführung ist vor Ausführung die Zustimmung des AG einzuholen.</w:t>
      </w:r>
    </w:p>
    <w:p w14:paraId="383090BF" w14:textId="77777777" w:rsidR="00A20463" w:rsidRPr="007D23FE" w:rsidRDefault="00A20463" w:rsidP="00A20463">
      <w:pPr>
        <w:tabs>
          <w:tab w:val="left" w:pos="0"/>
          <w:tab w:val="left" w:pos="720"/>
          <w:tab w:val="left" w:pos="1440"/>
          <w:tab w:val="left" w:pos="1734"/>
          <w:tab w:val="left" w:pos="2244"/>
          <w:tab w:val="left" w:pos="3378"/>
          <w:tab w:val="left" w:pos="6496"/>
        </w:tabs>
        <w:rPr>
          <w:rFonts w:cs="Arial"/>
        </w:rPr>
      </w:pPr>
    </w:p>
    <w:p w14:paraId="3A2DC5A1" w14:textId="77777777" w:rsidR="00F97F1F" w:rsidRPr="007D23FE" w:rsidRDefault="00A20463" w:rsidP="00A20463">
      <w:pPr>
        <w:tabs>
          <w:tab w:val="left" w:pos="0"/>
          <w:tab w:val="left" w:pos="720"/>
          <w:tab w:val="left" w:pos="1440"/>
          <w:tab w:val="left" w:pos="1734"/>
          <w:tab w:val="left" w:pos="2244"/>
          <w:tab w:val="left" w:pos="3378"/>
          <w:tab w:val="left" w:pos="6496"/>
        </w:tabs>
        <w:rPr>
          <w:rFonts w:cs="Arial"/>
        </w:rPr>
      </w:pPr>
      <w:r w:rsidRPr="007D23FE">
        <w:rPr>
          <w:rFonts w:cs="Arial"/>
        </w:rPr>
        <w:t>Der AG behält sich vor, alle nicht mit ihm abgestimmten Veränderungen in der Verkehrsführung inner-halb von 24 Stunden zu Lasten des AN in einen vertragsmäßigen Zustand versetzen zu lassen. Dabei gehen alle mit der Vertragsverletzung verbundenen Kosten (einschließlich von Folgekosten und/oder Forderungen Dritter) zu Lasten des AN.</w:t>
      </w:r>
    </w:p>
    <w:p w14:paraId="09038DF4" w14:textId="77777777" w:rsidR="004A1F01" w:rsidRPr="007D23FE" w:rsidRDefault="004A1F01" w:rsidP="008B669F">
      <w:pPr>
        <w:pStyle w:val="berschrift3"/>
      </w:pPr>
      <w:bookmarkStart w:id="92" w:name="_Ref441053942"/>
      <w:bookmarkStart w:id="93" w:name="_Toc195007524"/>
      <w:r w:rsidRPr="007D23FE">
        <w:t>Verkehrsführung während der Bauzeit</w:t>
      </w:r>
      <w:bookmarkEnd w:id="91"/>
      <w:bookmarkEnd w:id="92"/>
      <w:bookmarkEnd w:id="93"/>
    </w:p>
    <w:p w14:paraId="7DC268F0" w14:textId="5A2D7148" w:rsidR="002214C1" w:rsidRPr="007D23FE" w:rsidRDefault="002214C1" w:rsidP="002214C1">
      <w:pPr>
        <w:spacing w:before="120"/>
        <w:rPr>
          <w:rFonts w:cs="Arial"/>
        </w:rPr>
      </w:pPr>
      <w:r w:rsidRPr="007D23FE">
        <w:rPr>
          <w:rFonts w:cs="Arial"/>
        </w:rPr>
        <w:t>Für die Umsetzung de</w:t>
      </w:r>
      <w:r w:rsidR="00893DA3" w:rsidRPr="007D23FE">
        <w:rPr>
          <w:rFonts w:cs="Arial"/>
        </w:rPr>
        <w:t xml:space="preserve">r Baumaßnahme ist eine Sperrung </w:t>
      </w:r>
      <w:r w:rsidRPr="007D23FE">
        <w:rPr>
          <w:rFonts w:cs="Arial"/>
        </w:rPr>
        <w:t xml:space="preserve">des öffentlichen Verkehrs </w:t>
      </w:r>
      <w:r w:rsidR="00893DA3" w:rsidRPr="007D23FE">
        <w:rPr>
          <w:rFonts w:cs="Arial"/>
        </w:rPr>
        <w:t>mit</w:t>
      </w:r>
      <w:r w:rsidRPr="007D23FE">
        <w:rPr>
          <w:rFonts w:cs="Arial"/>
        </w:rPr>
        <w:t xml:space="preserve"> </w:t>
      </w:r>
      <w:r w:rsidR="002D6088" w:rsidRPr="007D23FE">
        <w:rPr>
          <w:rFonts w:cs="Arial"/>
        </w:rPr>
        <w:t>2</w:t>
      </w:r>
      <w:r w:rsidRPr="007D23FE">
        <w:rPr>
          <w:rFonts w:cs="Arial"/>
        </w:rPr>
        <w:t xml:space="preserve"> Bauabschnitten</w:t>
      </w:r>
      <w:r w:rsidR="00A67D2B" w:rsidRPr="007D23FE">
        <w:rPr>
          <w:rFonts w:cs="Arial"/>
        </w:rPr>
        <w:t xml:space="preserve"> </w:t>
      </w:r>
      <w:r w:rsidRPr="007D23FE">
        <w:rPr>
          <w:rFonts w:cs="Arial"/>
        </w:rPr>
        <w:t xml:space="preserve">nach Unterlagen des AG vorgesehen. </w:t>
      </w:r>
      <w:r w:rsidR="00893DA3" w:rsidRPr="007D23FE">
        <w:rPr>
          <w:rFonts w:cs="Arial"/>
        </w:rPr>
        <w:t>Ein Mehrfaches Einrichten und Abbauen der Verkehrssicherungen ist vorzusehen.</w:t>
      </w:r>
    </w:p>
    <w:p w14:paraId="2DF47652" w14:textId="42D8FA53" w:rsidR="00893DA3" w:rsidRPr="007D23FE" w:rsidRDefault="00893DA3" w:rsidP="00893DA3">
      <w:pPr>
        <w:overflowPunct w:val="0"/>
        <w:autoSpaceDE w:val="0"/>
        <w:autoSpaceDN w:val="0"/>
        <w:adjustRightInd w:val="0"/>
        <w:textAlignment w:val="baseline"/>
        <w:rPr>
          <w:rFonts w:cs="Arial"/>
          <w:szCs w:val="22"/>
          <w:u w:val="single"/>
        </w:rPr>
      </w:pPr>
    </w:p>
    <w:p w14:paraId="166BE156" w14:textId="210C91A1" w:rsidR="00893DA3" w:rsidRPr="007D23FE" w:rsidRDefault="00893DA3" w:rsidP="00893DA3">
      <w:pPr>
        <w:rPr>
          <w:rFonts w:cs="Arial"/>
          <w:szCs w:val="22"/>
        </w:rPr>
      </w:pPr>
      <w:r w:rsidRPr="007D23FE">
        <w:rPr>
          <w:rFonts w:cs="Arial"/>
          <w:szCs w:val="22"/>
        </w:rPr>
        <w:t xml:space="preserve">Der </w:t>
      </w:r>
      <w:r w:rsidR="002D6088" w:rsidRPr="007D23FE">
        <w:rPr>
          <w:rFonts w:cs="Arial"/>
          <w:szCs w:val="22"/>
        </w:rPr>
        <w:t xml:space="preserve">1. Bauabschnitt </w:t>
      </w:r>
      <w:r w:rsidRPr="007D23FE">
        <w:rPr>
          <w:rFonts w:cs="Arial"/>
          <w:szCs w:val="22"/>
        </w:rPr>
        <w:t>beinhaltet d</w:t>
      </w:r>
      <w:r w:rsidR="002D6088" w:rsidRPr="007D23FE">
        <w:rPr>
          <w:rFonts w:cs="Arial"/>
          <w:szCs w:val="22"/>
        </w:rPr>
        <w:t>ie Vollsperrung der Friedhofstraße zwischen der Cainsdorfer Straße und dem geplanten Bauende bei ca. Bau-km 0+337.</w:t>
      </w:r>
    </w:p>
    <w:p w14:paraId="6312866B" w14:textId="77777777" w:rsidR="006549D3" w:rsidRPr="007D23FE" w:rsidRDefault="006549D3" w:rsidP="00893DA3">
      <w:pPr>
        <w:rPr>
          <w:rFonts w:cs="Arial"/>
          <w:szCs w:val="22"/>
        </w:rPr>
      </w:pPr>
    </w:p>
    <w:p w14:paraId="7DC70459" w14:textId="352EB12E" w:rsidR="00893DA3" w:rsidRPr="007D23FE" w:rsidRDefault="006549D3" w:rsidP="006549D3">
      <w:pPr>
        <w:rPr>
          <w:rFonts w:cs="Arial"/>
          <w:szCs w:val="22"/>
        </w:rPr>
      </w:pPr>
      <w:r w:rsidRPr="007D23FE">
        <w:rPr>
          <w:rFonts w:cs="Arial"/>
          <w:szCs w:val="22"/>
        </w:rPr>
        <w:t xml:space="preserve">Der </w:t>
      </w:r>
      <w:r w:rsidR="002D6088" w:rsidRPr="007D23FE">
        <w:rPr>
          <w:rFonts w:cs="Arial"/>
          <w:szCs w:val="22"/>
        </w:rPr>
        <w:t xml:space="preserve">2. Bauabschnitt </w:t>
      </w:r>
      <w:r w:rsidRPr="007D23FE">
        <w:rPr>
          <w:rFonts w:cs="Arial"/>
          <w:szCs w:val="22"/>
        </w:rPr>
        <w:t xml:space="preserve">beinhaltet den </w:t>
      </w:r>
      <w:r w:rsidR="002D6088" w:rsidRPr="007D23FE">
        <w:rPr>
          <w:rFonts w:cs="Arial"/>
          <w:szCs w:val="22"/>
        </w:rPr>
        <w:t xml:space="preserve">Umfang des 1. Bauabschnittes zuzüglich einer Einschränkung im Zuge der Cainsdorfer Straße zur Anbindung der Straßenentwässerung an einem Schacht der Wasserwerke Zwickau GmbH. Die vorhandenen Verkehrsbeziehungen im Zuge der Cainsdorfer Straße sind aufrecht zu erhalten. </w:t>
      </w:r>
    </w:p>
    <w:p w14:paraId="274E239D" w14:textId="77777777" w:rsidR="002D6088" w:rsidRPr="007D23FE" w:rsidRDefault="002D6088" w:rsidP="006549D3">
      <w:pPr>
        <w:rPr>
          <w:rFonts w:cs="Arial"/>
          <w:szCs w:val="22"/>
        </w:rPr>
      </w:pPr>
    </w:p>
    <w:p w14:paraId="0523B194" w14:textId="60DF64FE" w:rsidR="002D6088" w:rsidRPr="007D23FE" w:rsidRDefault="002D6088" w:rsidP="006549D3">
      <w:pPr>
        <w:rPr>
          <w:rFonts w:cs="Arial"/>
          <w:szCs w:val="22"/>
        </w:rPr>
      </w:pPr>
      <w:r w:rsidRPr="007D23FE">
        <w:rPr>
          <w:rFonts w:cs="Arial"/>
          <w:szCs w:val="22"/>
        </w:rPr>
        <w:t xml:space="preserve">Die Umleitung wird über die </w:t>
      </w:r>
      <w:r w:rsidR="00FF2590" w:rsidRPr="007D23FE">
        <w:rPr>
          <w:rFonts w:cs="Arial"/>
          <w:szCs w:val="22"/>
        </w:rPr>
        <w:t>Cainsdorfer Straße / Innere Zwickauer Straße / Herbartstraße gemäß den beiliegenden Unterlagen eingerichtet.</w:t>
      </w:r>
    </w:p>
    <w:p w14:paraId="14DA3FDC" w14:textId="77777777" w:rsidR="004A1F01" w:rsidRPr="007D23FE" w:rsidRDefault="004A1F01" w:rsidP="008B669F">
      <w:pPr>
        <w:pStyle w:val="berschrift3"/>
      </w:pPr>
      <w:bookmarkStart w:id="94" w:name="_Toc107988196"/>
      <w:bookmarkStart w:id="95" w:name="_Toc195007525"/>
      <w:r w:rsidRPr="007D23FE">
        <w:t>Verkehrsumleitungen</w:t>
      </w:r>
      <w:bookmarkEnd w:id="94"/>
      <w:bookmarkEnd w:id="95"/>
    </w:p>
    <w:p w14:paraId="13D0A3E8" w14:textId="7C2F9870" w:rsidR="0052724E" w:rsidRPr="007D23FE" w:rsidRDefault="002214C1" w:rsidP="008B669F">
      <w:pPr>
        <w:rPr>
          <w:rFonts w:cs="Arial"/>
        </w:rPr>
      </w:pPr>
      <w:r w:rsidRPr="007D23FE">
        <w:rPr>
          <w:rFonts w:cs="Arial"/>
        </w:rPr>
        <w:t xml:space="preserve">Siehe Punkt </w:t>
      </w:r>
      <w:r w:rsidRPr="007D23FE">
        <w:rPr>
          <w:rFonts w:cs="Arial"/>
        </w:rPr>
        <w:fldChar w:fldCharType="begin"/>
      </w:r>
      <w:r w:rsidRPr="007D23FE">
        <w:rPr>
          <w:rFonts w:cs="Arial"/>
        </w:rPr>
        <w:instrText xml:space="preserve"> REF _Ref441053942 \r \h </w:instrText>
      </w:r>
      <w:r w:rsidR="007D23FE">
        <w:rPr>
          <w:rFonts w:cs="Arial"/>
        </w:rPr>
        <w:instrText xml:space="preserve"> \* MERGEFORMAT </w:instrText>
      </w:r>
      <w:r w:rsidRPr="007D23FE">
        <w:rPr>
          <w:rFonts w:cs="Arial"/>
        </w:rPr>
      </w:r>
      <w:r w:rsidRPr="007D23FE">
        <w:rPr>
          <w:rFonts w:cs="Arial"/>
        </w:rPr>
        <w:fldChar w:fldCharType="separate"/>
      </w:r>
      <w:r w:rsidR="00C613A1">
        <w:rPr>
          <w:rFonts w:cs="Arial"/>
        </w:rPr>
        <w:t>3.1.2</w:t>
      </w:r>
      <w:r w:rsidRPr="007D23FE">
        <w:rPr>
          <w:rFonts w:cs="Arial"/>
        </w:rPr>
        <w:fldChar w:fldCharType="end"/>
      </w:r>
      <w:r w:rsidR="00AA6E36" w:rsidRPr="007D23FE">
        <w:rPr>
          <w:rFonts w:cs="Arial"/>
        </w:rPr>
        <w:t xml:space="preserve"> </w:t>
      </w:r>
    </w:p>
    <w:p w14:paraId="462CAB9C" w14:textId="77777777" w:rsidR="004A1F01" w:rsidRPr="007D23FE" w:rsidRDefault="004A1F01" w:rsidP="008B669F">
      <w:pPr>
        <w:pStyle w:val="berschrift3"/>
      </w:pPr>
      <w:bookmarkStart w:id="96" w:name="_Toc348090131"/>
      <w:bookmarkStart w:id="97" w:name="_Toc348090333"/>
      <w:bookmarkStart w:id="98" w:name="_Toc348090411"/>
      <w:bookmarkStart w:id="99" w:name="_Toc348091273"/>
      <w:bookmarkStart w:id="100" w:name="_Toc348159382"/>
      <w:bookmarkStart w:id="101" w:name="_Toc349432919"/>
      <w:bookmarkStart w:id="102" w:name="_Toc349454255"/>
      <w:bookmarkStart w:id="103" w:name="_Toc75858821"/>
      <w:bookmarkStart w:id="104" w:name="_Toc107988197"/>
      <w:bookmarkStart w:id="105" w:name="_Toc195007526"/>
      <w:r w:rsidRPr="007D23FE">
        <w:t>Besondere Schwerpunkte</w:t>
      </w:r>
      <w:bookmarkEnd w:id="96"/>
      <w:bookmarkEnd w:id="97"/>
      <w:bookmarkEnd w:id="98"/>
      <w:bookmarkEnd w:id="99"/>
      <w:bookmarkEnd w:id="100"/>
      <w:bookmarkEnd w:id="101"/>
      <w:bookmarkEnd w:id="102"/>
      <w:bookmarkEnd w:id="103"/>
      <w:bookmarkEnd w:id="104"/>
      <w:bookmarkEnd w:id="105"/>
    </w:p>
    <w:p w14:paraId="3AC05F95" w14:textId="77777777" w:rsidR="007F2C98" w:rsidRPr="007D23FE" w:rsidRDefault="007F2C98" w:rsidP="003170CF">
      <w:pPr>
        <w:numPr>
          <w:ilvl w:val="0"/>
          <w:numId w:val="20"/>
        </w:numPr>
        <w:tabs>
          <w:tab w:val="clear" w:pos="720"/>
          <w:tab w:val="num" w:pos="363"/>
        </w:tabs>
        <w:ind w:left="363"/>
        <w:rPr>
          <w:rFonts w:cs="Arial"/>
        </w:rPr>
      </w:pPr>
      <w:r w:rsidRPr="007D23FE">
        <w:rPr>
          <w:rFonts w:cs="Arial"/>
        </w:rPr>
        <w:t>Das Kontrollbuch für die Verkehrssicherung ist arbeitstäglich dem AG vorzulegen.</w:t>
      </w:r>
    </w:p>
    <w:p w14:paraId="4E254809" w14:textId="5FCFE392" w:rsidR="007F2C98" w:rsidRPr="007D23FE" w:rsidRDefault="007F2C98" w:rsidP="003170CF">
      <w:pPr>
        <w:numPr>
          <w:ilvl w:val="0"/>
          <w:numId w:val="20"/>
        </w:numPr>
        <w:tabs>
          <w:tab w:val="clear" w:pos="720"/>
          <w:tab w:val="num" w:pos="363"/>
        </w:tabs>
        <w:ind w:left="363"/>
        <w:rPr>
          <w:rFonts w:cs="Arial"/>
        </w:rPr>
      </w:pPr>
      <w:r w:rsidRPr="007D23FE">
        <w:rPr>
          <w:rFonts w:cs="Arial"/>
        </w:rPr>
        <w:t xml:space="preserve">Nicht vermeidbare Sperrungen der Zugängigkeit </w:t>
      </w:r>
      <w:r w:rsidR="00AA6E36" w:rsidRPr="007D23FE">
        <w:rPr>
          <w:rFonts w:cs="Arial"/>
        </w:rPr>
        <w:t>v</w:t>
      </w:r>
      <w:r w:rsidRPr="007D23FE">
        <w:rPr>
          <w:rFonts w:cs="Arial"/>
        </w:rPr>
        <w:t>on Grundstücken und Nutzflächen hat der AN rechtzeitig und nachweisbar mit den betroffenen Anliegern abzustimmen. Die Zeiten der Behinderung sind auf das Mindestmaß zu beschränken.</w:t>
      </w:r>
    </w:p>
    <w:p w14:paraId="233A688C" w14:textId="7F2C8B5E" w:rsidR="00765EFE" w:rsidRPr="007D23FE" w:rsidRDefault="00765EFE" w:rsidP="003170CF">
      <w:pPr>
        <w:numPr>
          <w:ilvl w:val="0"/>
          <w:numId w:val="20"/>
        </w:numPr>
        <w:tabs>
          <w:tab w:val="clear" w:pos="720"/>
          <w:tab w:val="num" w:pos="363"/>
        </w:tabs>
        <w:ind w:left="363"/>
        <w:rPr>
          <w:rFonts w:cs="Arial"/>
        </w:rPr>
      </w:pPr>
      <w:r w:rsidRPr="007D23FE">
        <w:rPr>
          <w:rFonts w:cs="Arial"/>
        </w:rPr>
        <w:t xml:space="preserve">Während der Bauzeit hat der AN Provisorien zu schaffen, damit Anlieger zu ihren Grundstücken bzw. Nutzflächen gelangen können. Dementsprechend ist für jeden Bauzustand nochmals mit den Anliegern sowie genannten Betrieben die Zu- und Ausfahrt zu und von den Grundstücken dokumentiert zu koordinieren und abzustimmen. </w:t>
      </w:r>
    </w:p>
    <w:p w14:paraId="07496ED2" w14:textId="455A3B3F" w:rsidR="002570FC" w:rsidRPr="007D23FE" w:rsidRDefault="007F2C98" w:rsidP="003170CF">
      <w:pPr>
        <w:numPr>
          <w:ilvl w:val="0"/>
          <w:numId w:val="20"/>
        </w:numPr>
        <w:tabs>
          <w:tab w:val="clear" w:pos="720"/>
          <w:tab w:val="num" w:pos="363"/>
        </w:tabs>
        <w:ind w:left="363"/>
        <w:rPr>
          <w:rFonts w:cs="Arial"/>
        </w:rPr>
      </w:pPr>
      <w:r w:rsidRPr="007D23FE">
        <w:rPr>
          <w:rFonts w:cs="Arial"/>
        </w:rPr>
        <w:t>Alle Behelfszufahrten, die während der Bauarbeiten notwendig werden, sind durch die Position („Provisorium herstellen und rückbauen“) des Leistungsverzeichnisses abgegolten.</w:t>
      </w:r>
    </w:p>
    <w:p w14:paraId="26BE2AC4" w14:textId="77777777" w:rsidR="00765EFE" w:rsidRPr="007D23FE" w:rsidRDefault="00765EFE" w:rsidP="003170CF">
      <w:pPr>
        <w:numPr>
          <w:ilvl w:val="0"/>
          <w:numId w:val="20"/>
        </w:numPr>
        <w:tabs>
          <w:tab w:val="clear" w:pos="720"/>
          <w:tab w:val="num" w:pos="363"/>
        </w:tabs>
        <w:ind w:left="363"/>
        <w:rPr>
          <w:rFonts w:cs="Arial"/>
        </w:rPr>
      </w:pPr>
      <w:r w:rsidRPr="007D23FE">
        <w:rPr>
          <w:rFonts w:cs="Arial"/>
        </w:rPr>
        <w:t>Alle Anlieger (inkl. Anwohner und Gewerbetreibende) sind mindestens 10 Tage vorher schriftlich über den Beginn und das voraussichtliche Ende der Beeinträchtigungen der Zufahrtsmöglichkeiten in den unterschiedlichen Abschnitten, unter Angabe des Namens und der Tel.-Nr. des Bauleiters des Auftragnehmers zu informieren.</w:t>
      </w:r>
    </w:p>
    <w:p w14:paraId="2CF8AB62" w14:textId="052C9092" w:rsidR="00615B3A" w:rsidRPr="007D23FE" w:rsidRDefault="00765EFE" w:rsidP="0075175C">
      <w:pPr>
        <w:numPr>
          <w:ilvl w:val="0"/>
          <w:numId w:val="20"/>
        </w:numPr>
        <w:tabs>
          <w:tab w:val="clear" w:pos="720"/>
          <w:tab w:val="num" w:pos="363"/>
        </w:tabs>
        <w:ind w:left="363"/>
        <w:rPr>
          <w:rFonts w:cs="Arial"/>
        </w:rPr>
      </w:pPr>
      <w:r w:rsidRPr="007D23FE">
        <w:rPr>
          <w:rFonts w:cs="Arial"/>
        </w:rPr>
        <w:t>Die ständige Zufahrt von Not- und Rettungsfahrzeugen ist zu gewährleisten</w:t>
      </w:r>
    </w:p>
    <w:p w14:paraId="2748A4E2" w14:textId="3BD5F8E2" w:rsidR="00FF2590" w:rsidRPr="007D23FE" w:rsidRDefault="00FF2590" w:rsidP="0075175C">
      <w:pPr>
        <w:numPr>
          <w:ilvl w:val="0"/>
          <w:numId w:val="20"/>
        </w:numPr>
        <w:tabs>
          <w:tab w:val="clear" w:pos="720"/>
          <w:tab w:val="num" w:pos="363"/>
        </w:tabs>
        <w:ind w:left="363"/>
        <w:rPr>
          <w:rFonts w:cs="Arial"/>
        </w:rPr>
      </w:pPr>
      <w:r w:rsidRPr="007D23FE">
        <w:rPr>
          <w:rFonts w:cs="Arial"/>
        </w:rPr>
        <w:t>Aufrechterhaltung aller Verkehrsbeziehungen im Zuge der Cainsdorfer Straße während des 2. Bauabschnittes</w:t>
      </w:r>
    </w:p>
    <w:p w14:paraId="272D10D5" w14:textId="77777777" w:rsidR="004A1F01" w:rsidRPr="007D23FE" w:rsidRDefault="004A1F01" w:rsidP="008B669F">
      <w:pPr>
        <w:pStyle w:val="berschrift2"/>
      </w:pPr>
      <w:bookmarkStart w:id="106" w:name="_Toc107988198"/>
      <w:bookmarkStart w:id="107" w:name="_Ref499125503"/>
      <w:bookmarkStart w:id="108" w:name="_Toc195007527"/>
      <w:r w:rsidRPr="007D23FE">
        <w:t>Bauablauf</w:t>
      </w:r>
      <w:bookmarkEnd w:id="106"/>
      <w:bookmarkEnd w:id="107"/>
      <w:bookmarkEnd w:id="108"/>
    </w:p>
    <w:p w14:paraId="06EB8B1B" w14:textId="77777777" w:rsidR="004A1F01" w:rsidRPr="007D23FE" w:rsidRDefault="004A1F01" w:rsidP="008B669F">
      <w:pPr>
        <w:pStyle w:val="berschrift3"/>
      </w:pPr>
      <w:bookmarkStart w:id="109" w:name="_Toc107988200"/>
      <w:bookmarkStart w:id="110" w:name="_Toc195007528"/>
      <w:r w:rsidRPr="007D23FE">
        <w:t>Reihenfolge und Abwicklung der Arbeiten</w:t>
      </w:r>
      <w:bookmarkEnd w:id="109"/>
      <w:bookmarkEnd w:id="110"/>
    </w:p>
    <w:p w14:paraId="1544487A" w14:textId="77777777" w:rsidR="009738F3" w:rsidRPr="007D23FE" w:rsidRDefault="009738F3" w:rsidP="008B669F">
      <w:pPr>
        <w:rPr>
          <w:rFonts w:cs="Arial"/>
        </w:rPr>
      </w:pPr>
      <w:r w:rsidRPr="007D23FE">
        <w:rPr>
          <w:rFonts w:cs="Arial"/>
        </w:rPr>
        <w:t>Folgende Vorleistungen sind vor den eigentlichen Bauarbeiten zu erbringen:</w:t>
      </w:r>
    </w:p>
    <w:p w14:paraId="779D369A" w14:textId="77777777" w:rsidR="007F2C98" w:rsidRPr="007D23FE" w:rsidRDefault="007F2C98" w:rsidP="007F2C98">
      <w:pPr>
        <w:numPr>
          <w:ilvl w:val="0"/>
          <w:numId w:val="14"/>
        </w:numPr>
        <w:ind w:left="357" w:hanging="357"/>
        <w:rPr>
          <w:rFonts w:cs="Arial"/>
        </w:rPr>
      </w:pPr>
      <w:r w:rsidRPr="007D23FE">
        <w:rPr>
          <w:rFonts w:cs="Arial"/>
        </w:rPr>
        <w:t xml:space="preserve">Abstimmung der Verkehrsführung mit den Verkehrsbehörden sowie dem AG </w:t>
      </w:r>
    </w:p>
    <w:p w14:paraId="65449A52" w14:textId="16847E0A" w:rsidR="00AA6E36" w:rsidRPr="007D23FE" w:rsidRDefault="007F2C98" w:rsidP="007F2C98">
      <w:pPr>
        <w:numPr>
          <w:ilvl w:val="0"/>
          <w:numId w:val="14"/>
        </w:numPr>
        <w:rPr>
          <w:rFonts w:cs="Arial"/>
        </w:rPr>
      </w:pPr>
      <w:r w:rsidRPr="007D23FE">
        <w:rPr>
          <w:rFonts w:cs="Arial"/>
        </w:rPr>
        <w:t xml:space="preserve">Koordinierung und Abstimmung der Ausführung mit der </w:t>
      </w:r>
      <w:r w:rsidR="00F1504B" w:rsidRPr="007D23FE">
        <w:rPr>
          <w:rFonts w:cs="Arial"/>
        </w:rPr>
        <w:t>Stadt</w:t>
      </w:r>
      <w:r w:rsidRPr="007D23FE">
        <w:rPr>
          <w:rFonts w:cs="Arial"/>
        </w:rPr>
        <w:t>verwaltung</w:t>
      </w:r>
      <w:r w:rsidR="0075175C" w:rsidRPr="007D23FE">
        <w:rPr>
          <w:rFonts w:cs="Arial"/>
        </w:rPr>
        <w:t>, ZEV</w:t>
      </w:r>
      <w:r w:rsidR="00615B3A" w:rsidRPr="007D23FE">
        <w:rPr>
          <w:rFonts w:cs="Arial"/>
        </w:rPr>
        <w:t xml:space="preserve"> und </w:t>
      </w:r>
      <w:proofErr w:type="gramStart"/>
      <w:r w:rsidR="00615B3A" w:rsidRPr="007D23FE">
        <w:rPr>
          <w:rFonts w:cs="Arial"/>
        </w:rPr>
        <w:t>eins</w:t>
      </w:r>
      <w:r w:rsidR="00CC332A">
        <w:rPr>
          <w:rFonts w:cs="Arial"/>
        </w:rPr>
        <w:t xml:space="preserve"> Energie</w:t>
      </w:r>
      <w:proofErr w:type="gramEnd"/>
    </w:p>
    <w:p w14:paraId="13E116AE" w14:textId="073B5487" w:rsidR="00757546" w:rsidRPr="007D23FE" w:rsidRDefault="00765EFE" w:rsidP="00765EFE">
      <w:pPr>
        <w:numPr>
          <w:ilvl w:val="0"/>
          <w:numId w:val="14"/>
        </w:numPr>
        <w:rPr>
          <w:rFonts w:cs="Arial"/>
        </w:rPr>
      </w:pPr>
      <w:r w:rsidRPr="007D23FE">
        <w:rPr>
          <w:rFonts w:cs="Arial"/>
        </w:rPr>
        <w:t>Koordinierung und Abstimmung mit den Anliegern in Bezug auf die ständige Gewährleistung der Zu- und Ausfahrt zu den Grundstücken.</w:t>
      </w:r>
    </w:p>
    <w:p w14:paraId="3D2FD15A" w14:textId="77777777" w:rsidR="00175C94" w:rsidRPr="007D23FE" w:rsidRDefault="00175C94" w:rsidP="00175C94">
      <w:pPr>
        <w:pStyle w:val="Textkrper2"/>
        <w:ind w:left="720"/>
        <w:jc w:val="left"/>
        <w:rPr>
          <w:rFonts w:cs="Arial"/>
        </w:rPr>
      </w:pPr>
    </w:p>
    <w:p w14:paraId="6E7F2FC0" w14:textId="77777777" w:rsidR="000F6759" w:rsidRPr="007D23FE" w:rsidRDefault="000F6759" w:rsidP="000F6759">
      <w:pPr>
        <w:pStyle w:val="Textkrper2"/>
        <w:jc w:val="left"/>
        <w:rPr>
          <w:rFonts w:cs="Arial"/>
        </w:rPr>
      </w:pPr>
      <w:r w:rsidRPr="007D23FE">
        <w:rPr>
          <w:rFonts w:cs="Arial"/>
        </w:rPr>
        <w:t>Rechtzeitig vor Baubeginn hat der AN eine Bauanlaufberatung mit dem AG</w:t>
      </w:r>
      <w:r w:rsidR="00F1504B" w:rsidRPr="007D23FE">
        <w:rPr>
          <w:rFonts w:cs="Arial"/>
        </w:rPr>
        <w:t xml:space="preserve"> und</w:t>
      </w:r>
      <w:r w:rsidRPr="007D23FE">
        <w:rPr>
          <w:rFonts w:cs="Arial"/>
        </w:rPr>
        <w:t xml:space="preserve"> dem Verkehrsamt der zuständigen </w:t>
      </w:r>
      <w:r w:rsidR="00F1504B" w:rsidRPr="007D23FE">
        <w:rPr>
          <w:rFonts w:cs="Arial"/>
        </w:rPr>
        <w:t>Stadtverwaltung</w:t>
      </w:r>
      <w:r w:rsidRPr="007D23FE">
        <w:rPr>
          <w:rFonts w:cs="Arial"/>
        </w:rPr>
        <w:t xml:space="preserve"> mit dem Ziel durchzuführen, noch bestehende Unklarheiten bezüglich der Baudurchführung zu klären.</w:t>
      </w:r>
    </w:p>
    <w:p w14:paraId="2057D296" w14:textId="77777777" w:rsidR="000F6759" w:rsidRPr="007D23FE" w:rsidRDefault="000F6759" w:rsidP="000F6759">
      <w:pPr>
        <w:pStyle w:val="Textkrper2"/>
        <w:jc w:val="left"/>
        <w:rPr>
          <w:rFonts w:cs="Arial"/>
        </w:rPr>
      </w:pPr>
    </w:p>
    <w:p w14:paraId="64368574" w14:textId="0E8A2790" w:rsidR="000F6759" w:rsidRPr="007D23FE" w:rsidRDefault="000F6759" w:rsidP="000F6759">
      <w:pPr>
        <w:rPr>
          <w:rFonts w:cs="Arial"/>
        </w:rPr>
      </w:pPr>
      <w:r w:rsidRPr="007D23FE">
        <w:rPr>
          <w:rFonts w:cs="Arial"/>
        </w:rPr>
        <w:t xml:space="preserve">Die Ablaufplanung über die zeitliche Abfolge der Bauausführung hat durch den AN unter Berücksichtigung der örtlichen Bedingungen </w:t>
      </w:r>
      <w:r w:rsidR="00AA6E36" w:rsidRPr="007D23FE">
        <w:rPr>
          <w:rFonts w:cs="Arial"/>
        </w:rPr>
        <w:t>(beengte Platzverhältnisse etc.)</w:t>
      </w:r>
      <w:r w:rsidRPr="007D23FE">
        <w:rPr>
          <w:rFonts w:cs="Arial"/>
        </w:rPr>
        <w:t xml:space="preserve"> zu erfolgen</w:t>
      </w:r>
      <w:r w:rsidR="00B1347A" w:rsidRPr="007D23FE">
        <w:rPr>
          <w:rFonts w:cs="Arial"/>
        </w:rPr>
        <w:t>.</w:t>
      </w:r>
    </w:p>
    <w:p w14:paraId="651C6CCB" w14:textId="0E868B67" w:rsidR="00B1347A" w:rsidRPr="007D23FE" w:rsidRDefault="00B1347A" w:rsidP="000F6759">
      <w:pPr>
        <w:rPr>
          <w:rFonts w:cs="Arial"/>
        </w:rPr>
      </w:pPr>
    </w:p>
    <w:p w14:paraId="1EB54AEA" w14:textId="0526FFA6" w:rsidR="00F1504B" w:rsidRPr="007D23FE" w:rsidRDefault="00F1504B" w:rsidP="00F1504B">
      <w:pPr>
        <w:rPr>
          <w:rFonts w:cs="Arial"/>
        </w:rPr>
      </w:pPr>
      <w:r w:rsidRPr="007D23FE">
        <w:rPr>
          <w:rFonts w:cs="Arial"/>
        </w:rPr>
        <w:t>Der Bauzeitenplan ist alle zwei bis drei Wochen sowie bei zeitlichen Veränderungen bzw. Verschie</w:t>
      </w:r>
      <w:r w:rsidR="003D6C30" w:rsidRPr="007D23FE">
        <w:rPr>
          <w:rFonts w:cs="Arial"/>
        </w:rPr>
        <w:t>b</w:t>
      </w:r>
      <w:r w:rsidRPr="007D23FE">
        <w:rPr>
          <w:rFonts w:cs="Arial"/>
        </w:rPr>
        <w:t>ungen nach jeder Bauphase bzw. sofort bei grundsätzlichen Änderungen im Bauablauf zu aktualisieren.</w:t>
      </w:r>
    </w:p>
    <w:p w14:paraId="2C07B7F2" w14:textId="77777777" w:rsidR="00F1504B" w:rsidRPr="007D23FE" w:rsidRDefault="00F1504B" w:rsidP="00F1504B">
      <w:pPr>
        <w:rPr>
          <w:rFonts w:cs="Arial"/>
        </w:rPr>
      </w:pPr>
    </w:p>
    <w:p w14:paraId="3F287696" w14:textId="7A4D5E49" w:rsidR="00F1504B" w:rsidRPr="007D23FE" w:rsidRDefault="00F1504B" w:rsidP="00F1504B">
      <w:pPr>
        <w:rPr>
          <w:rFonts w:cs="Arial"/>
        </w:rPr>
      </w:pPr>
      <w:r w:rsidRPr="007D23FE">
        <w:rPr>
          <w:rFonts w:cs="Arial"/>
        </w:rPr>
        <w:t>Die Kosten für die Erstellung und Anpassung des Bauzeitenplanes sind in die Position Baustelleneinrichtung einzurechnen.</w:t>
      </w:r>
    </w:p>
    <w:p w14:paraId="0E5A30C3" w14:textId="77777777" w:rsidR="00F1504B" w:rsidRPr="007D23FE" w:rsidRDefault="00F1504B" w:rsidP="00F1504B">
      <w:pPr>
        <w:rPr>
          <w:rFonts w:cs="Arial"/>
        </w:rPr>
      </w:pPr>
    </w:p>
    <w:p w14:paraId="350D5B45" w14:textId="77777777" w:rsidR="000F6759" w:rsidRPr="007D23FE" w:rsidRDefault="00F1504B" w:rsidP="00F1504B">
      <w:pPr>
        <w:rPr>
          <w:rFonts w:cs="Arial"/>
        </w:rPr>
      </w:pPr>
      <w:r w:rsidRPr="007D23FE">
        <w:rPr>
          <w:rFonts w:cs="Arial"/>
        </w:rPr>
        <w:t xml:space="preserve">Ein detaillierter Bauablaufplan ist durch den AN zur Bauanlaufberatung zu übergeben. Mit der Bestätigung des Bauablaufplanes durch den AG wird dieser Plan Vertragsbestandteil. </w:t>
      </w:r>
      <w:r w:rsidR="000F6759" w:rsidRPr="007D23FE">
        <w:rPr>
          <w:rFonts w:cs="Arial"/>
        </w:rPr>
        <w:t xml:space="preserve"> </w:t>
      </w:r>
    </w:p>
    <w:p w14:paraId="5C7322E8" w14:textId="77777777" w:rsidR="00F1504B" w:rsidRPr="007D23FE" w:rsidRDefault="00F1504B" w:rsidP="000F6759">
      <w:pPr>
        <w:rPr>
          <w:rFonts w:cs="Arial"/>
        </w:rPr>
      </w:pPr>
    </w:p>
    <w:p w14:paraId="480F0B01" w14:textId="77777777" w:rsidR="004A1F01" w:rsidRPr="007D23FE" w:rsidRDefault="000F6759" w:rsidP="000F6759">
      <w:pPr>
        <w:rPr>
          <w:rFonts w:cs="Arial"/>
        </w:rPr>
      </w:pPr>
      <w:r w:rsidRPr="007D23FE">
        <w:rPr>
          <w:rFonts w:cs="Arial"/>
        </w:rPr>
        <w:t>Der AN ist verpflichtet, die Baustelle mit qualifiziertem Fachpersonal und der erforderlichen Technik so zu besetzen, dass eine einwandfreie und reibungslose Abwicklung des Bauvertrages in Bezug auf die gleichzeitige und unabhängige Ausführung in zwei Bau- bzw. Sperrstrecken gewährleistet ist.</w:t>
      </w:r>
      <w:r w:rsidR="004A1F01" w:rsidRPr="007D23FE">
        <w:rPr>
          <w:rFonts w:cs="Arial"/>
        </w:rPr>
        <w:t xml:space="preserve"> </w:t>
      </w:r>
    </w:p>
    <w:p w14:paraId="0425EE59" w14:textId="77777777" w:rsidR="004A1F01" w:rsidRPr="007D23FE" w:rsidRDefault="004A1F01" w:rsidP="008B669F">
      <w:pPr>
        <w:pStyle w:val="berschrift3"/>
      </w:pPr>
      <w:bookmarkStart w:id="111" w:name="_Toc107988201"/>
      <w:bookmarkStart w:id="112" w:name="_Toc195007529"/>
      <w:r w:rsidRPr="007D23FE">
        <w:t>Zeitliche Beschränkungen</w:t>
      </w:r>
      <w:bookmarkEnd w:id="111"/>
      <w:bookmarkEnd w:id="112"/>
    </w:p>
    <w:p w14:paraId="3E357CA9" w14:textId="77777777" w:rsidR="0052724E" w:rsidRPr="007D23FE" w:rsidRDefault="004A1F01" w:rsidP="008B669F">
      <w:pPr>
        <w:rPr>
          <w:rFonts w:cs="Arial"/>
        </w:rPr>
      </w:pPr>
      <w:r w:rsidRPr="007D23FE">
        <w:rPr>
          <w:rFonts w:cs="Arial"/>
        </w:rPr>
        <w:t>Die zur Einhaltung von Bauvertragsterminen erforderliche Nacht-, Wochenend- und Feiertagsarbeit sowie Arbeiten im Mehrschichtsystem werden nicht gesondert vergütet.</w:t>
      </w:r>
    </w:p>
    <w:p w14:paraId="24FC3F4E" w14:textId="77777777" w:rsidR="004A1F01" w:rsidRPr="007D23FE" w:rsidRDefault="004A1F01" w:rsidP="008B669F">
      <w:pPr>
        <w:pStyle w:val="berschrift3"/>
      </w:pPr>
      <w:bookmarkStart w:id="113" w:name="_Toc107988202"/>
      <w:bookmarkStart w:id="114" w:name="_Toc195007530"/>
      <w:r w:rsidRPr="007D23FE">
        <w:t>Zusammenwirken mit anderen Unternehmern</w:t>
      </w:r>
      <w:bookmarkEnd w:id="113"/>
      <w:bookmarkEnd w:id="114"/>
    </w:p>
    <w:p w14:paraId="6C3DDE2F" w14:textId="342BEF7D" w:rsidR="009B5383" w:rsidRPr="007D23FE" w:rsidRDefault="00E4389D" w:rsidP="009B5383">
      <w:pPr>
        <w:spacing w:before="120"/>
        <w:rPr>
          <w:rFonts w:cs="Arial"/>
        </w:rPr>
      </w:pPr>
      <w:r w:rsidRPr="007D23FE">
        <w:rPr>
          <w:rFonts w:cs="Arial"/>
        </w:rPr>
        <w:t xml:space="preserve">Der AN koordiniert ohne besondere Vergütung die Arbeiten an Versorgungsleitungen </w:t>
      </w:r>
      <w:r w:rsidR="00A67D2B" w:rsidRPr="007D23FE">
        <w:rPr>
          <w:rFonts w:cs="Arial"/>
        </w:rPr>
        <w:t xml:space="preserve">– auch der Telekom - </w:t>
      </w:r>
      <w:r w:rsidRPr="007D23FE">
        <w:rPr>
          <w:rFonts w:cs="Arial"/>
        </w:rPr>
        <w:t>mit seinen übrigen Leistungen.</w:t>
      </w:r>
    </w:p>
    <w:p w14:paraId="647753CC" w14:textId="77777777" w:rsidR="007F79E4" w:rsidRPr="007D23FE" w:rsidRDefault="007F79E4" w:rsidP="007F79E4">
      <w:pPr>
        <w:pStyle w:val="berschrift3"/>
      </w:pPr>
      <w:bookmarkStart w:id="115" w:name="_Toc195007531"/>
      <w:bookmarkStart w:id="116" w:name="_Toc107988203"/>
      <w:r w:rsidRPr="007D23FE">
        <w:t>Abnahme</w:t>
      </w:r>
      <w:bookmarkEnd w:id="115"/>
    </w:p>
    <w:p w14:paraId="50D6A561" w14:textId="77777777" w:rsidR="007F79E4" w:rsidRPr="007D23FE" w:rsidRDefault="007F79E4" w:rsidP="007F79E4">
      <w:pPr>
        <w:rPr>
          <w:rFonts w:cs="Arial"/>
        </w:rPr>
      </w:pPr>
      <w:r w:rsidRPr="007D23FE">
        <w:rPr>
          <w:rFonts w:cs="Arial"/>
        </w:rPr>
        <w:t>Die Leistung wird förmlich abgenommen.</w:t>
      </w:r>
    </w:p>
    <w:p w14:paraId="4BB01150" w14:textId="77777777" w:rsidR="004A1F01" w:rsidRPr="007D23FE" w:rsidRDefault="004A1F01" w:rsidP="008B669F">
      <w:pPr>
        <w:pStyle w:val="berschrift2"/>
      </w:pPr>
      <w:bookmarkStart w:id="117" w:name="_Toc195007532"/>
      <w:r w:rsidRPr="007D23FE">
        <w:t>Wasserhaltung</w:t>
      </w:r>
      <w:bookmarkEnd w:id="116"/>
      <w:bookmarkEnd w:id="117"/>
    </w:p>
    <w:p w14:paraId="3C9500C1" w14:textId="77777777" w:rsidR="00C6538A" w:rsidRPr="007D23FE" w:rsidRDefault="004A1F01" w:rsidP="008B669F">
      <w:pPr>
        <w:tabs>
          <w:tab w:val="left" w:pos="0"/>
          <w:tab w:val="left" w:pos="720"/>
          <w:tab w:val="left" w:pos="1440"/>
          <w:tab w:val="left" w:pos="1734"/>
          <w:tab w:val="left" w:pos="2244"/>
          <w:tab w:val="left" w:pos="3378"/>
          <w:tab w:val="left" w:pos="6496"/>
        </w:tabs>
        <w:spacing w:before="120" w:after="120"/>
        <w:rPr>
          <w:rFonts w:cs="Arial"/>
        </w:rPr>
      </w:pPr>
      <w:bookmarkStart w:id="118" w:name="_Toc107988204"/>
      <w:r w:rsidRPr="007D23FE">
        <w:rPr>
          <w:rFonts w:cs="Arial"/>
        </w:rPr>
        <w:t xml:space="preserve">Für die Ableitung des Oberflächenwassers </w:t>
      </w:r>
      <w:r w:rsidR="00183F2F" w:rsidRPr="007D23FE">
        <w:rPr>
          <w:rFonts w:cs="Arial"/>
        </w:rPr>
        <w:t>im Baubereich</w:t>
      </w:r>
      <w:r w:rsidR="0008159B" w:rsidRPr="007D23FE">
        <w:rPr>
          <w:rFonts w:cs="Arial"/>
        </w:rPr>
        <w:t xml:space="preserve"> ist der Auftragnehmer </w:t>
      </w:r>
      <w:r w:rsidRPr="007D23FE">
        <w:rPr>
          <w:rFonts w:cs="Arial"/>
        </w:rPr>
        <w:t xml:space="preserve">verantwortlich. Eine gesonderte Vergütung erfolgt nicht. </w:t>
      </w:r>
    </w:p>
    <w:p w14:paraId="3B4ACC06" w14:textId="77777777" w:rsidR="00C6538A" w:rsidRPr="007D23FE" w:rsidRDefault="00C6538A" w:rsidP="00A15816">
      <w:pPr>
        <w:rPr>
          <w:rFonts w:cs="Arial"/>
        </w:rPr>
      </w:pPr>
      <w:r w:rsidRPr="007D23FE">
        <w:rPr>
          <w:rFonts w:cs="Arial"/>
        </w:rPr>
        <w:t>Bei der Betankung von Baumaschinen und Geräten ist ein Sicherheitsabstand von mindestens 25 m zu Gewässern, Brunnen und Kanälen bzw. offengelegtem Grundwasser einzuhalten.</w:t>
      </w:r>
    </w:p>
    <w:p w14:paraId="0C8B19CB" w14:textId="77777777" w:rsidR="004A1F01" w:rsidRPr="007D23FE" w:rsidRDefault="004A1F01" w:rsidP="008B669F">
      <w:pPr>
        <w:pStyle w:val="berschrift2"/>
      </w:pPr>
      <w:bookmarkStart w:id="119" w:name="_Toc195007533"/>
      <w:r w:rsidRPr="007D23FE">
        <w:t>Baubehelfe</w:t>
      </w:r>
      <w:bookmarkEnd w:id="118"/>
      <w:bookmarkEnd w:id="119"/>
    </w:p>
    <w:p w14:paraId="4F693BDD" w14:textId="77777777" w:rsidR="004A1F01" w:rsidRPr="007D23FE" w:rsidRDefault="00A0017C" w:rsidP="008B669F">
      <w:pPr>
        <w:spacing w:before="120"/>
        <w:rPr>
          <w:rFonts w:cs="Arial"/>
        </w:rPr>
      </w:pPr>
      <w:bookmarkStart w:id="120" w:name="_Toc107988205"/>
      <w:r w:rsidRPr="007D23FE">
        <w:rPr>
          <w:rFonts w:cs="Arial"/>
        </w:rPr>
        <w:t>Baubehelfe werden nicht gesondert vergütet.</w:t>
      </w:r>
    </w:p>
    <w:p w14:paraId="132A7331" w14:textId="77777777" w:rsidR="004A1F01" w:rsidRPr="007D23FE" w:rsidRDefault="004A1F01" w:rsidP="008B669F">
      <w:pPr>
        <w:pStyle w:val="berschrift2"/>
      </w:pPr>
      <w:bookmarkStart w:id="121" w:name="_Toc195007534"/>
      <w:r w:rsidRPr="007D23FE">
        <w:t>Stoffe, Bauteile</w:t>
      </w:r>
      <w:bookmarkEnd w:id="120"/>
      <w:r w:rsidR="00697176" w:rsidRPr="007D23FE">
        <w:t>, Baugeräte</w:t>
      </w:r>
      <w:bookmarkEnd w:id="121"/>
    </w:p>
    <w:p w14:paraId="5E91D379" w14:textId="77777777" w:rsidR="0040256A" w:rsidRPr="007D23FE" w:rsidRDefault="0040256A" w:rsidP="00B64066">
      <w:pPr>
        <w:pStyle w:val="berschrift3"/>
      </w:pPr>
      <w:bookmarkStart w:id="122" w:name="_Toc195007535"/>
      <w:r w:rsidRPr="007D23FE">
        <w:t>Allgemeines</w:t>
      </w:r>
      <w:bookmarkEnd w:id="122"/>
    </w:p>
    <w:p w14:paraId="1B6ABD66" w14:textId="77777777" w:rsidR="004A1F01" w:rsidRPr="007D23FE" w:rsidRDefault="004A1F01" w:rsidP="008B669F">
      <w:pPr>
        <w:spacing w:before="120"/>
        <w:rPr>
          <w:rFonts w:cs="Arial"/>
        </w:rPr>
      </w:pPr>
      <w:r w:rsidRPr="007D23FE">
        <w:rPr>
          <w:rFonts w:cs="Arial"/>
        </w:rPr>
        <w:t>Alle Stoffe und Bauteile sind auf der Baustelle entsprechend de</w:t>
      </w:r>
      <w:r w:rsidR="009D3B89" w:rsidRPr="007D23FE">
        <w:rPr>
          <w:rFonts w:cs="Arial"/>
        </w:rPr>
        <w:t>r</w:t>
      </w:r>
      <w:r w:rsidRPr="007D23FE">
        <w:rPr>
          <w:rFonts w:cs="Arial"/>
        </w:rPr>
        <w:t xml:space="preserve"> Leistungs</w:t>
      </w:r>
      <w:r w:rsidR="009D3B89" w:rsidRPr="007D23FE">
        <w:rPr>
          <w:rFonts w:cs="Arial"/>
        </w:rPr>
        <w:t>b</w:t>
      </w:r>
      <w:r w:rsidRPr="007D23FE">
        <w:rPr>
          <w:rFonts w:cs="Arial"/>
        </w:rPr>
        <w:t>eschreibung einzusetzen. Änderungen bedürfen der Zustimmung des Auftraggebers.</w:t>
      </w:r>
    </w:p>
    <w:p w14:paraId="68F0AFDE" w14:textId="77777777" w:rsidR="004A1F01" w:rsidRPr="007D23FE" w:rsidRDefault="004A1F01" w:rsidP="008B669F">
      <w:pPr>
        <w:spacing w:after="120"/>
        <w:rPr>
          <w:rFonts w:cs="Arial"/>
          <w:i/>
        </w:rPr>
      </w:pPr>
      <w:r w:rsidRPr="007D23FE">
        <w:rPr>
          <w:rFonts w:cs="Arial"/>
        </w:rPr>
        <w:t>Sofern in den Leistungspositionen nicht ausdrücklich auf die Bereitstellung von Material seitens des Auftraggebers hingewiesen wird, hat der Auftragnehmer alle zur Durchführung der Baumaßnahme erforderlichen Baustoffe und Bauteile zu liefern.</w:t>
      </w:r>
      <w:r w:rsidRPr="007D23FE">
        <w:rPr>
          <w:rFonts w:cs="Arial"/>
          <w:i/>
        </w:rPr>
        <w:t xml:space="preserve"> </w:t>
      </w:r>
    </w:p>
    <w:p w14:paraId="7497D23A" w14:textId="77777777" w:rsidR="004A1F01" w:rsidRPr="007D23FE" w:rsidRDefault="004A1F01" w:rsidP="00B64066">
      <w:pPr>
        <w:pStyle w:val="berschrift3"/>
      </w:pPr>
      <w:bookmarkStart w:id="123" w:name="_Toc107988207"/>
      <w:bookmarkStart w:id="124" w:name="_Toc195007536"/>
      <w:bookmarkStart w:id="125" w:name="_Toc107988206"/>
      <w:r w:rsidRPr="007D23FE">
        <w:t>Erdbau</w:t>
      </w:r>
      <w:bookmarkEnd w:id="123"/>
      <w:bookmarkEnd w:id="124"/>
    </w:p>
    <w:p w14:paraId="7F690190" w14:textId="66ABCFCF" w:rsidR="004A1F01" w:rsidRPr="007D23FE" w:rsidRDefault="0057550B" w:rsidP="008B669F">
      <w:pPr>
        <w:spacing w:before="120" w:after="120"/>
        <w:rPr>
          <w:rFonts w:cs="Arial"/>
        </w:rPr>
      </w:pPr>
      <w:r w:rsidRPr="007D23FE">
        <w:rPr>
          <w:rFonts w:cs="Arial"/>
        </w:rPr>
        <w:t xml:space="preserve">Zu liefernde </w:t>
      </w:r>
      <w:r w:rsidR="00765EFE" w:rsidRPr="007D23FE">
        <w:rPr>
          <w:rFonts w:cs="Arial"/>
        </w:rPr>
        <w:t xml:space="preserve">Einbaumaterialien haben den Bestimmungen der Ersatzbaustoffverordnung </w:t>
      </w:r>
      <w:r w:rsidR="004A1F01" w:rsidRPr="007D23FE">
        <w:rPr>
          <w:rFonts w:cs="Arial"/>
        </w:rPr>
        <w:t>zu entsprechen.</w:t>
      </w:r>
    </w:p>
    <w:p w14:paraId="7A6DF34F" w14:textId="77777777" w:rsidR="004A1F01" w:rsidRPr="007D23FE" w:rsidRDefault="004A1F01" w:rsidP="00B64066">
      <w:pPr>
        <w:pStyle w:val="berschrift3"/>
      </w:pPr>
      <w:bookmarkStart w:id="126" w:name="_Toc195007537"/>
      <w:r w:rsidRPr="007D23FE">
        <w:t>Straßenbau</w:t>
      </w:r>
      <w:bookmarkEnd w:id="125"/>
      <w:bookmarkEnd w:id="126"/>
    </w:p>
    <w:p w14:paraId="671C2398" w14:textId="77777777" w:rsidR="007375B1" w:rsidRPr="007D23FE" w:rsidRDefault="007375B1" w:rsidP="00B64066">
      <w:pPr>
        <w:pStyle w:val="berschrift4"/>
        <w:rPr>
          <w:rFonts w:cs="Arial"/>
        </w:rPr>
      </w:pPr>
      <w:bookmarkStart w:id="127" w:name="_Toc195007538"/>
      <w:bookmarkStart w:id="128" w:name="_Toc107988208"/>
      <w:r w:rsidRPr="007D23FE">
        <w:rPr>
          <w:rFonts w:cs="Arial"/>
        </w:rPr>
        <w:t>Allgemeines</w:t>
      </w:r>
      <w:bookmarkEnd w:id="127"/>
    </w:p>
    <w:p w14:paraId="3D8E6ED6" w14:textId="77777777" w:rsidR="00762862" w:rsidRPr="007D23FE" w:rsidRDefault="004A1F01" w:rsidP="008B669F">
      <w:pPr>
        <w:spacing w:before="120"/>
        <w:rPr>
          <w:rFonts w:cs="Arial"/>
        </w:rPr>
      </w:pPr>
      <w:r w:rsidRPr="007D23FE">
        <w:rPr>
          <w:rFonts w:cs="Arial"/>
        </w:rPr>
        <w:t xml:space="preserve">Alle Materialien müssen den Technischen Lieferbedingungen und DIN entsprechen. </w:t>
      </w:r>
    </w:p>
    <w:p w14:paraId="1C3EE1CF" w14:textId="77777777" w:rsidR="004A1F01" w:rsidRPr="007D23FE" w:rsidRDefault="004A1F01" w:rsidP="008B669F">
      <w:pPr>
        <w:spacing w:before="120"/>
        <w:rPr>
          <w:rFonts w:cs="Arial"/>
        </w:rPr>
      </w:pPr>
      <w:r w:rsidRPr="007D23FE">
        <w:rPr>
          <w:rFonts w:cs="Arial"/>
        </w:rPr>
        <w:t>Allgemeine bauaufsichtliche Zulassungen oder Prüfbescheide für verwendete Baustoffe und Bauteile sind dem AG rechtzeitig zu übergeben.</w:t>
      </w:r>
    </w:p>
    <w:p w14:paraId="3369826A" w14:textId="77777777" w:rsidR="004A1F01" w:rsidRPr="007D23FE" w:rsidRDefault="004A1F01" w:rsidP="00B64066">
      <w:pPr>
        <w:pStyle w:val="berschrift4"/>
        <w:rPr>
          <w:rFonts w:cs="Arial"/>
        </w:rPr>
      </w:pPr>
      <w:bookmarkStart w:id="129" w:name="_Toc195007539"/>
      <w:r w:rsidRPr="007D23FE">
        <w:rPr>
          <w:rFonts w:cs="Arial"/>
        </w:rPr>
        <w:t>Mineralstoffe</w:t>
      </w:r>
      <w:bookmarkEnd w:id="128"/>
      <w:bookmarkEnd w:id="129"/>
    </w:p>
    <w:p w14:paraId="71BCE988" w14:textId="77777777" w:rsidR="004A1F01" w:rsidRPr="007D23FE" w:rsidRDefault="004A1F01" w:rsidP="008B669F">
      <w:pPr>
        <w:spacing w:before="120" w:after="120"/>
        <w:rPr>
          <w:rFonts w:cs="Arial"/>
        </w:rPr>
      </w:pPr>
      <w:bookmarkStart w:id="130" w:name="_Toc107988209"/>
      <w:r w:rsidRPr="007D23FE">
        <w:rPr>
          <w:rFonts w:cs="Arial"/>
        </w:rPr>
        <w:t>Die zur Verwendung vorgesehenen Gesteinsbaustoffe müssen eine Zulassung des SMWA für den jeweiligen Einsatzzweck besitzen.</w:t>
      </w:r>
    </w:p>
    <w:p w14:paraId="7757FC1E" w14:textId="77777777" w:rsidR="004A1F01" w:rsidRPr="007D23FE" w:rsidRDefault="004A1F01" w:rsidP="00B64066">
      <w:pPr>
        <w:pStyle w:val="berschrift4"/>
        <w:rPr>
          <w:rFonts w:cs="Arial"/>
        </w:rPr>
      </w:pPr>
      <w:bookmarkStart w:id="131" w:name="_Toc195007540"/>
      <w:r w:rsidRPr="007D23FE">
        <w:rPr>
          <w:rFonts w:cs="Arial"/>
        </w:rPr>
        <w:t>Asphalt</w:t>
      </w:r>
      <w:bookmarkEnd w:id="130"/>
      <w:bookmarkEnd w:id="131"/>
    </w:p>
    <w:p w14:paraId="2D547122" w14:textId="77777777" w:rsidR="00932D68" w:rsidRPr="007D23FE" w:rsidRDefault="00B86AD1" w:rsidP="00461D9E">
      <w:pPr>
        <w:autoSpaceDE w:val="0"/>
        <w:autoSpaceDN w:val="0"/>
        <w:adjustRightInd w:val="0"/>
        <w:rPr>
          <w:rFonts w:cs="Arial"/>
        </w:rPr>
      </w:pPr>
      <w:r w:rsidRPr="007D23FE">
        <w:rPr>
          <w:rFonts w:cs="Arial"/>
        </w:rPr>
        <w:t>Die Asphaltdeckschicht ist ohne Mittelnaht herzustellen.</w:t>
      </w:r>
      <w:r w:rsidR="00932D68" w:rsidRPr="007D23FE">
        <w:rPr>
          <w:rFonts w:cs="Arial"/>
        </w:rPr>
        <w:t xml:space="preserve"> </w:t>
      </w:r>
    </w:p>
    <w:p w14:paraId="5869EA88" w14:textId="77777777" w:rsidR="00932D68" w:rsidRPr="007D23FE" w:rsidRDefault="00932D68" w:rsidP="00461D9E">
      <w:pPr>
        <w:autoSpaceDE w:val="0"/>
        <w:autoSpaceDN w:val="0"/>
        <w:adjustRightInd w:val="0"/>
        <w:rPr>
          <w:rFonts w:cs="Arial"/>
        </w:rPr>
      </w:pPr>
    </w:p>
    <w:p w14:paraId="5330AA05" w14:textId="77777777" w:rsidR="00461D9E" w:rsidRPr="007D23FE" w:rsidRDefault="00461D9E" w:rsidP="00762862">
      <w:pPr>
        <w:rPr>
          <w:rFonts w:cs="Arial"/>
          <w:b/>
        </w:rPr>
      </w:pPr>
      <w:r w:rsidRPr="007D23FE">
        <w:rPr>
          <w:rFonts w:cs="Arial"/>
          <w:b/>
        </w:rPr>
        <w:t>Einbau von Asphalt</w:t>
      </w:r>
    </w:p>
    <w:p w14:paraId="30AC6921" w14:textId="6795058F" w:rsidR="003044B5" w:rsidRPr="007D23FE" w:rsidRDefault="006B04A1" w:rsidP="00B1347A">
      <w:pPr>
        <w:rPr>
          <w:rFonts w:cs="Arial"/>
        </w:rPr>
      </w:pPr>
      <w:r w:rsidRPr="007D23FE">
        <w:rPr>
          <w:rFonts w:cs="Arial"/>
        </w:rPr>
        <w:t>Für den Einbau von Asphalt gilt das Rundschreiben Straßenbau des</w:t>
      </w:r>
      <w:r w:rsidR="000F45E5" w:rsidRPr="007D23FE">
        <w:rPr>
          <w:rFonts w:cs="Arial"/>
        </w:rPr>
        <w:t xml:space="preserve"> Bundesministeriums für Verkehr </w:t>
      </w:r>
      <w:r w:rsidR="008D192F" w:rsidRPr="007D23FE">
        <w:rPr>
          <w:rFonts w:cs="Arial"/>
        </w:rPr>
        <w:t>und digitale Infrastruktur</w:t>
      </w:r>
      <w:r w:rsidRPr="007D23FE">
        <w:rPr>
          <w:rFonts w:cs="Arial"/>
        </w:rPr>
        <w:t xml:space="preserve"> vom</w:t>
      </w:r>
      <w:r w:rsidR="001D4D7C" w:rsidRPr="007D23FE">
        <w:rPr>
          <w:rFonts w:cs="Arial"/>
        </w:rPr>
        <w:t xml:space="preserve"> </w:t>
      </w:r>
      <w:r w:rsidR="0079451D" w:rsidRPr="007D23FE">
        <w:rPr>
          <w:rFonts w:cs="Arial"/>
        </w:rPr>
        <w:t>13</w:t>
      </w:r>
      <w:r w:rsidR="001D4D7C" w:rsidRPr="007D23FE">
        <w:rPr>
          <w:rFonts w:cs="Arial"/>
        </w:rPr>
        <w:t>. Dezember 2016</w:t>
      </w:r>
      <w:r w:rsidRPr="007D23FE">
        <w:rPr>
          <w:rFonts w:cs="Arial"/>
        </w:rPr>
        <w:t>, welches im Amtlichen Teil des Verkehrsblat</w:t>
      </w:r>
      <w:r w:rsidR="002438B1" w:rsidRPr="007D23FE">
        <w:rPr>
          <w:rFonts w:cs="Arial"/>
        </w:rPr>
        <w:t>tes, Heft 4</w:t>
      </w:r>
      <w:r w:rsidR="00B62D1B" w:rsidRPr="007D23FE">
        <w:rPr>
          <w:rFonts w:cs="Arial"/>
        </w:rPr>
        <w:t xml:space="preserve"> -</w:t>
      </w:r>
      <w:r w:rsidR="008D192F" w:rsidRPr="007D23FE">
        <w:rPr>
          <w:rFonts w:cs="Arial"/>
        </w:rPr>
        <w:t xml:space="preserve"> 201</w:t>
      </w:r>
      <w:r w:rsidR="001D4D7C" w:rsidRPr="007D23FE">
        <w:rPr>
          <w:rFonts w:cs="Arial"/>
        </w:rPr>
        <w:t>7</w:t>
      </w:r>
      <w:r w:rsidRPr="007D23FE">
        <w:rPr>
          <w:rFonts w:cs="Arial"/>
        </w:rPr>
        <w:t xml:space="preserve"> abgedruckt ist.</w:t>
      </w:r>
      <w:r w:rsidR="00F62BD4" w:rsidRPr="007D23FE">
        <w:rPr>
          <w:rFonts w:cs="Arial"/>
        </w:rPr>
        <w:t xml:space="preserve"> </w:t>
      </w:r>
    </w:p>
    <w:p w14:paraId="31D1C00B" w14:textId="335D3868" w:rsidR="007970EC" w:rsidRPr="007D23FE" w:rsidRDefault="007970EC" w:rsidP="007970EC">
      <w:pPr>
        <w:pStyle w:val="berschrift4"/>
        <w:rPr>
          <w:rFonts w:cs="Arial"/>
        </w:rPr>
      </w:pPr>
      <w:bookmarkStart w:id="132" w:name="_Toc195007541"/>
      <w:r w:rsidRPr="007D23FE">
        <w:rPr>
          <w:rFonts w:cs="Arial"/>
        </w:rPr>
        <w:t>Verfestigung</w:t>
      </w:r>
      <w:bookmarkEnd w:id="132"/>
    </w:p>
    <w:p w14:paraId="758759C6" w14:textId="77777777" w:rsidR="007970EC" w:rsidRPr="007D23FE" w:rsidRDefault="007970EC" w:rsidP="007970EC">
      <w:pPr>
        <w:rPr>
          <w:rFonts w:cs="Arial"/>
        </w:rPr>
      </w:pPr>
      <w:r w:rsidRPr="007D23FE">
        <w:rPr>
          <w:rFonts w:cs="Arial"/>
        </w:rPr>
        <w:t xml:space="preserve">Eine Verfestigung, als technische Schicht, ist die Behandlung von Gesteinskörnungsgemischen mit Bindemittel zur dauerhaften Erlangung der Frostsicherheit, Tragfähigkeit und zum Ausgleich/Minimierung unterschiedlicher Setzungen. Die Ausführung erfolgt im Zentralmischverfahren, 15 cm dick im verdichteten Zustand. Sie ist anrechenbar auf den frostsicheren Oberbau der Verkehrsfläche = Teilersatz der Frostschutzschicht = untere Frostschutzschicht. </w:t>
      </w:r>
    </w:p>
    <w:p w14:paraId="2E0C8832" w14:textId="6685102B" w:rsidR="007970EC" w:rsidRPr="007D23FE" w:rsidRDefault="007970EC" w:rsidP="007970EC">
      <w:pPr>
        <w:rPr>
          <w:rFonts w:cs="Arial"/>
        </w:rPr>
      </w:pPr>
      <w:r w:rsidRPr="007D23FE">
        <w:rPr>
          <w:rFonts w:cs="Arial"/>
        </w:rPr>
        <w:t>Die Verfestigung ist mindestens 3 Tage lang ständig feucht zu halten. Eine Nachbehandlung kann entfallen, wenn auf die noch frische, verdichtete Schicht eine weitere Schicht aufgebracht wird. Die Unterlage darf jedoch nicht gestört oder verdrückt werden.</w:t>
      </w:r>
    </w:p>
    <w:p w14:paraId="5CFAD00F" w14:textId="77777777" w:rsidR="004A1F01" w:rsidRPr="007D23FE" w:rsidRDefault="004A1F01" w:rsidP="008B669F">
      <w:pPr>
        <w:pStyle w:val="berschrift2"/>
      </w:pPr>
      <w:bookmarkStart w:id="133" w:name="_Toc107988211"/>
      <w:bookmarkStart w:id="134" w:name="_Toc195007542"/>
      <w:r w:rsidRPr="007D23FE">
        <w:t>Abfälle</w:t>
      </w:r>
      <w:bookmarkEnd w:id="133"/>
      <w:bookmarkEnd w:id="134"/>
    </w:p>
    <w:p w14:paraId="1D0CBAAD" w14:textId="77777777" w:rsidR="00EE4826" w:rsidRPr="007D23FE" w:rsidRDefault="003A5BE7" w:rsidP="00FC272A">
      <w:pPr>
        <w:pStyle w:val="standard10"/>
        <w:spacing w:line="240" w:lineRule="auto"/>
        <w:jc w:val="left"/>
        <w:rPr>
          <w:rFonts w:ascii="Arial" w:hAnsi="Arial" w:cs="Arial"/>
        </w:rPr>
      </w:pPr>
      <w:r w:rsidRPr="007D23FE">
        <w:rPr>
          <w:rFonts w:ascii="Arial" w:hAnsi="Arial" w:cs="Arial"/>
          <w:sz w:val="20"/>
        </w:rPr>
        <w:t>Hinweise befinden sich in der Baubeschreibung unter Punkt 1.1 und 2.7.</w:t>
      </w:r>
    </w:p>
    <w:p w14:paraId="0C622F8E" w14:textId="77777777" w:rsidR="004A1F01" w:rsidRPr="007D23FE" w:rsidRDefault="004A1F01" w:rsidP="008B669F">
      <w:pPr>
        <w:pStyle w:val="berschrift2"/>
      </w:pPr>
      <w:bookmarkStart w:id="135" w:name="_Toc107988212"/>
      <w:bookmarkStart w:id="136" w:name="_Toc195007543"/>
      <w:r w:rsidRPr="007D23FE">
        <w:t>Winterbau</w:t>
      </w:r>
      <w:bookmarkEnd w:id="135"/>
      <w:bookmarkEnd w:id="136"/>
    </w:p>
    <w:p w14:paraId="2DC7109C" w14:textId="77777777" w:rsidR="0008159B" w:rsidRPr="007D23FE" w:rsidRDefault="004A1F01" w:rsidP="008B669F">
      <w:pPr>
        <w:spacing w:before="120" w:after="120"/>
        <w:rPr>
          <w:rFonts w:cs="Arial"/>
        </w:rPr>
      </w:pPr>
      <w:bookmarkStart w:id="137" w:name="_Toc107988213"/>
      <w:r w:rsidRPr="007D23FE">
        <w:rPr>
          <w:rFonts w:cs="Arial"/>
        </w:rPr>
        <w:t>Winterbau entfällt</w:t>
      </w:r>
      <w:r w:rsidR="005226E7" w:rsidRPr="007D23FE">
        <w:rPr>
          <w:rFonts w:cs="Arial"/>
        </w:rPr>
        <w:t xml:space="preserve"> bzw. ist für die Baustelle nicht vorgesehen</w:t>
      </w:r>
      <w:r w:rsidRPr="007D23FE">
        <w:rPr>
          <w:rFonts w:cs="Arial"/>
        </w:rPr>
        <w:t>. Andere witterungsbedingte Erschwernisse im Straßenbau werden nicht gesondert vergütet.</w:t>
      </w:r>
    </w:p>
    <w:p w14:paraId="48D50916" w14:textId="77777777" w:rsidR="009D3F75" w:rsidRPr="007D23FE" w:rsidRDefault="009D3F75" w:rsidP="009D3F75">
      <w:pPr>
        <w:pStyle w:val="berschrift2"/>
      </w:pPr>
      <w:bookmarkStart w:id="138" w:name="_Toc505188926"/>
      <w:bookmarkStart w:id="139" w:name="_Toc195007544"/>
      <w:r w:rsidRPr="007D23FE">
        <w:t>Beweissicherung</w:t>
      </w:r>
      <w:bookmarkEnd w:id="138"/>
      <w:bookmarkEnd w:id="139"/>
    </w:p>
    <w:bookmarkEnd w:id="137"/>
    <w:p w14:paraId="2FCA77B8" w14:textId="77777777" w:rsidR="000F6759" w:rsidRPr="007D23FE" w:rsidRDefault="000F6759" w:rsidP="000F6759">
      <w:pPr>
        <w:rPr>
          <w:rFonts w:cs="Arial"/>
        </w:rPr>
      </w:pPr>
      <w:r w:rsidRPr="007D23FE">
        <w:rPr>
          <w:rFonts w:cs="Arial"/>
        </w:rPr>
        <w:t>Der AG geht davon aus, dass sich die bezeichneten Anlagen in einem ordnungsgemäßen Zustand befinden.</w:t>
      </w:r>
    </w:p>
    <w:p w14:paraId="055FA8D0" w14:textId="77777777" w:rsidR="000F6759" w:rsidRPr="007D23FE" w:rsidRDefault="000F6759" w:rsidP="000F6759">
      <w:pPr>
        <w:rPr>
          <w:rFonts w:cs="Arial"/>
        </w:rPr>
      </w:pPr>
    </w:p>
    <w:p w14:paraId="41DBD44E" w14:textId="77777777" w:rsidR="00BC00E8" w:rsidRPr="007D23FE" w:rsidRDefault="000F6759" w:rsidP="00BC00E8">
      <w:pPr>
        <w:rPr>
          <w:rFonts w:cs="Arial"/>
        </w:rPr>
      </w:pPr>
      <w:r w:rsidRPr="007D23FE">
        <w:rPr>
          <w:rFonts w:cs="Arial"/>
        </w:rPr>
        <w:t>Die Beweissicherung ist Sache des AN und den örtlichen Bedingungen anzupassen. Die auszuführenden Leistungen werden in der entsprechenden Position der Ausschreibung definiert.</w:t>
      </w:r>
    </w:p>
    <w:p w14:paraId="5A62824A" w14:textId="77777777" w:rsidR="00A67D2B" w:rsidRPr="007D23FE" w:rsidRDefault="00A67D2B" w:rsidP="00BC00E8">
      <w:pPr>
        <w:rPr>
          <w:rFonts w:cs="Arial"/>
        </w:rPr>
      </w:pPr>
    </w:p>
    <w:p w14:paraId="296C9CA3" w14:textId="77777777" w:rsidR="004A1F01" w:rsidRPr="007D23FE" w:rsidRDefault="004A1F01" w:rsidP="008B669F">
      <w:pPr>
        <w:pStyle w:val="berschrift2"/>
      </w:pPr>
      <w:bookmarkStart w:id="140" w:name="_Toc107988214"/>
      <w:bookmarkStart w:id="141" w:name="_Toc195007545"/>
      <w:r w:rsidRPr="007D23FE">
        <w:t>Sicherungsmaßnahmen</w:t>
      </w:r>
      <w:bookmarkEnd w:id="140"/>
      <w:bookmarkEnd w:id="141"/>
    </w:p>
    <w:p w14:paraId="46C1ED0F" w14:textId="77777777" w:rsidR="004A1F01" w:rsidRPr="007D23FE" w:rsidRDefault="004A1F01" w:rsidP="008B669F">
      <w:pPr>
        <w:spacing w:before="120"/>
        <w:rPr>
          <w:rFonts w:cs="Arial"/>
        </w:rPr>
      </w:pPr>
      <w:bookmarkStart w:id="142" w:name="_Toc107988215"/>
      <w:r w:rsidRPr="007D23FE">
        <w:rPr>
          <w:rFonts w:cs="Arial"/>
        </w:rPr>
        <w:t xml:space="preserve">Sicherungsmaßnahmen </w:t>
      </w:r>
      <w:r w:rsidR="00A01C77" w:rsidRPr="007D23FE">
        <w:rPr>
          <w:rFonts w:cs="Arial"/>
        </w:rPr>
        <w:t xml:space="preserve">im Baubereich </w:t>
      </w:r>
      <w:r w:rsidRPr="007D23FE">
        <w:rPr>
          <w:rFonts w:cs="Arial"/>
        </w:rPr>
        <w:t xml:space="preserve">liegen in </w:t>
      </w:r>
      <w:r w:rsidR="00A77FAC" w:rsidRPr="007D23FE">
        <w:rPr>
          <w:rFonts w:cs="Arial"/>
        </w:rPr>
        <w:t xml:space="preserve">der </w:t>
      </w:r>
      <w:r w:rsidRPr="007D23FE">
        <w:rPr>
          <w:rFonts w:cs="Arial"/>
        </w:rPr>
        <w:t>Verantwortung des AN.</w:t>
      </w:r>
    </w:p>
    <w:p w14:paraId="18B03C1B" w14:textId="77777777" w:rsidR="00A77FAC" w:rsidRPr="007D23FE" w:rsidRDefault="004A1F01" w:rsidP="00762862">
      <w:pPr>
        <w:spacing w:after="120"/>
        <w:rPr>
          <w:rFonts w:cs="Arial"/>
        </w:rPr>
      </w:pPr>
      <w:r w:rsidRPr="007D23FE">
        <w:rPr>
          <w:rFonts w:cs="Arial"/>
        </w:rPr>
        <w:t>Der Auftragnehmer ist verpflichtet, die geltenden Unfallverhütungsvorschriften und die anerkannten sicherheitstechnischen und arbeitsmedizinischen Regeln zu beachten.</w:t>
      </w:r>
    </w:p>
    <w:p w14:paraId="345A20D4" w14:textId="77777777" w:rsidR="00615B3A" w:rsidRPr="007D23FE" w:rsidRDefault="00615B3A" w:rsidP="00615B3A">
      <w:pPr>
        <w:rPr>
          <w:rFonts w:cs="Arial"/>
          <w:u w:val="single"/>
        </w:rPr>
      </w:pPr>
      <w:r w:rsidRPr="007D23FE">
        <w:rPr>
          <w:rFonts w:cs="Arial"/>
          <w:u w:val="single"/>
        </w:rPr>
        <w:t xml:space="preserve">Zu schützende Objekte </w:t>
      </w:r>
    </w:p>
    <w:p w14:paraId="00AA3A5D" w14:textId="77777777" w:rsidR="00615B3A" w:rsidRPr="007D23FE" w:rsidRDefault="00615B3A" w:rsidP="00615B3A">
      <w:pPr>
        <w:rPr>
          <w:rFonts w:cs="Arial"/>
        </w:rPr>
      </w:pPr>
      <w:r w:rsidRPr="007D23FE">
        <w:rPr>
          <w:rFonts w:cs="Arial"/>
        </w:rPr>
        <w:t>Über die Lage vorhandener Ver- und Entsorgungsleitungen hat sich der AN selbst zu informieren und entsprechende Schutzmaßnahmen vorzusehen. Für Beschädigungen haftet der AN. Die Auflagen der zuständigen Dienststellen sind einzuhalten.</w:t>
      </w:r>
    </w:p>
    <w:p w14:paraId="1D8DB0FE" w14:textId="77777777" w:rsidR="00615B3A" w:rsidRPr="007D23FE" w:rsidRDefault="00615B3A" w:rsidP="00615B3A">
      <w:pPr>
        <w:rPr>
          <w:rFonts w:cs="Arial"/>
        </w:rPr>
      </w:pPr>
      <w:r w:rsidRPr="007D23FE">
        <w:rPr>
          <w:rFonts w:cs="Arial"/>
        </w:rPr>
        <w:t>Die benachbarten Flächen bzw. angrenzenden Grundstücke sind nicht zu beeinträchtigen (siehe Beweissicherung). Das Antreffen von unbekannten Leitungen u. Anlagen ist dem AG sofort mitzuteilen.</w:t>
      </w:r>
    </w:p>
    <w:p w14:paraId="5FCBC462" w14:textId="77777777" w:rsidR="00615B3A" w:rsidRPr="007D23FE" w:rsidRDefault="00615B3A" w:rsidP="00615B3A">
      <w:pPr>
        <w:rPr>
          <w:rFonts w:cs="Arial"/>
        </w:rPr>
      </w:pPr>
      <w:r w:rsidRPr="007D23FE">
        <w:rPr>
          <w:rFonts w:cs="Arial"/>
        </w:rPr>
        <w:t>Es wird an dieser Stelle darauf hingewiesen, dass die in den Lageplänen eingetragenen Trassen der Versorgungsleitungen aus Bestandsplänen der WWZ GmbH entnommen und von anderen Medienträgern aus analogen Plänen übertragen wurden.</w:t>
      </w:r>
    </w:p>
    <w:p w14:paraId="2739CD37" w14:textId="77777777" w:rsidR="00615B3A" w:rsidRPr="007D23FE" w:rsidRDefault="00615B3A" w:rsidP="00615B3A">
      <w:pPr>
        <w:rPr>
          <w:rFonts w:cs="Arial"/>
        </w:rPr>
      </w:pPr>
      <w:r w:rsidRPr="007D23FE">
        <w:rPr>
          <w:rFonts w:cs="Arial"/>
        </w:rPr>
        <w:t>Der vorhandene Baumbestand ist während der Bautätigkeit zu schützen. Die in den Rohrgraben einragenden Wurzeln sind fachgerecht zu versorgen.</w:t>
      </w:r>
    </w:p>
    <w:p w14:paraId="6F827E76" w14:textId="73333B1F" w:rsidR="00615B3A" w:rsidRPr="007D23FE" w:rsidRDefault="00615B3A" w:rsidP="00615B3A">
      <w:pPr>
        <w:rPr>
          <w:rFonts w:cs="Arial"/>
        </w:rPr>
      </w:pPr>
      <w:r w:rsidRPr="007D23FE">
        <w:rPr>
          <w:rFonts w:cs="Arial"/>
        </w:rPr>
        <w:t>Die Baumaßnahme ist so durchzuführen, dass Beschädigungen an Nebenanlagen (Grünstreifen, Bepflanzungen, Borde, Pflasterstreifen</w:t>
      </w:r>
      <w:r w:rsidR="00FF2590" w:rsidRPr="007D23FE">
        <w:rPr>
          <w:rFonts w:cs="Arial"/>
        </w:rPr>
        <w:t xml:space="preserve"> </w:t>
      </w:r>
      <w:r w:rsidRPr="007D23FE">
        <w:rPr>
          <w:rFonts w:cs="Arial"/>
        </w:rPr>
        <w:t>usw.), soweit vorhanden, ausgeschlossen sind. Beschädigungen gehen zulasten des Auftragnehmers.</w:t>
      </w:r>
    </w:p>
    <w:p w14:paraId="7C3A59A4" w14:textId="77777777" w:rsidR="00615B3A" w:rsidRPr="007D23FE" w:rsidRDefault="00615B3A" w:rsidP="00615B3A">
      <w:pPr>
        <w:rPr>
          <w:rFonts w:cs="Arial"/>
        </w:rPr>
      </w:pPr>
    </w:p>
    <w:p w14:paraId="658DF49E" w14:textId="77777777" w:rsidR="00615B3A" w:rsidRPr="007D23FE" w:rsidRDefault="00615B3A" w:rsidP="00615B3A">
      <w:pPr>
        <w:rPr>
          <w:rFonts w:cs="Arial"/>
        </w:rPr>
      </w:pPr>
      <w:r w:rsidRPr="007D23FE">
        <w:rPr>
          <w:rFonts w:cs="Arial"/>
          <w:u w:val="single"/>
        </w:rPr>
        <w:t>Leitungen und Schachtbauwerke</w:t>
      </w:r>
      <w:r w:rsidRPr="007D23FE">
        <w:rPr>
          <w:rFonts w:cs="Arial"/>
        </w:rPr>
        <w:t xml:space="preserve">: </w:t>
      </w:r>
    </w:p>
    <w:p w14:paraId="11EE3DF9" w14:textId="77777777" w:rsidR="00615B3A" w:rsidRPr="007D23FE" w:rsidRDefault="00615B3A" w:rsidP="00615B3A">
      <w:pPr>
        <w:rPr>
          <w:rFonts w:cs="Arial"/>
        </w:rPr>
      </w:pPr>
      <w:r w:rsidRPr="007D23FE">
        <w:rPr>
          <w:rFonts w:cs="Arial"/>
        </w:rPr>
        <w:t>Der Auftragnehmer hat oberflächige Anlagen der Versorgungsträger (Schieber, Hydrantenkappen, Schachtabdeckungen, Straßenabläufe sowie Kennzeichnungen von Kabelkreuzungen und dgl.) in geeigneter Weise zu schützen und unmittelbar anschließend wieder freizulegen.</w:t>
      </w:r>
    </w:p>
    <w:p w14:paraId="7BCC347F" w14:textId="77777777" w:rsidR="00615B3A" w:rsidRPr="007D23FE" w:rsidRDefault="00615B3A" w:rsidP="00615B3A">
      <w:pPr>
        <w:rPr>
          <w:rFonts w:cs="Arial"/>
        </w:rPr>
      </w:pPr>
      <w:r w:rsidRPr="007D23FE">
        <w:rPr>
          <w:rFonts w:cs="Arial"/>
        </w:rPr>
        <w:t>Sämtliche Erschwernisse, die sich aus diesen Randbedingungen ergeben, sind in die entsprechenden Leistungspositionen einzurechnen und werden nicht gesondert vergütet.</w:t>
      </w:r>
    </w:p>
    <w:p w14:paraId="6406F16F" w14:textId="77777777" w:rsidR="00615B3A" w:rsidRPr="007D23FE" w:rsidRDefault="00615B3A" w:rsidP="00615B3A">
      <w:pPr>
        <w:rPr>
          <w:rFonts w:cs="Arial"/>
        </w:rPr>
      </w:pPr>
      <w:r w:rsidRPr="007D23FE">
        <w:rPr>
          <w:rFonts w:cs="Arial"/>
        </w:rPr>
        <w:t xml:space="preserve">Innerhalb des Baufeldes bzw. daran angrenzend, befinden sich verschiedene unterirdische und oberirdische Leitungen mehrerer Leitungsträger. </w:t>
      </w:r>
    </w:p>
    <w:p w14:paraId="79690E8E" w14:textId="77777777" w:rsidR="00615B3A" w:rsidRPr="007D23FE" w:rsidRDefault="00615B3A" w:rsidP="00615B3A">
      <w:pPr>
        <w:rPr>
          <w:rFonts w:cs="Arial"/>
        </w:rPr>
      </w:pPr>
      <w:r w:rsidRPr="007D23FE">
        <w:rPr>
          <w:rFonts w:cs="Arial"/>
        </w:rPr>
        <w:t>Vor Ausführungsbeginn sind bei den Leitungsträgern aktuelle Lage- und Sachinformationen anzufordern. Für die einzelnen Leitungen ergeben sich dabei Einschränkungen, welche zu beachten sind.</w:t>
      </w:r>
    </w:p>
    <w:p w14:paraId="4E60589E" w14:textId="77777777" w:rsidR="00615B3A" w:rsidRPr="007D23FE" w:rsidRDefault="00615B3A" w:rsidP="00615B3A">
      <w:pPr>
        <w:rPr>
          <w:rFonts w:cs="Arial"/>
        </w:rPr>
      </w:pPr>
      <w:r w:rsidRPr="007D23FE">
        <w:rPr>
          <w:rFonts w:cs="Arial"/>
        </w:rPr>
        <w:t xml:space="preserve">Sämtliche Anlagen sind vor Beschädigungen zu schützen, entsprechend zu sichern und müssen voll funktionsfähig bleiben. Die Arbeiten im Bereich der Leitungen und Kabel sind entsprechend den Anforderungen der Versorgungsträger auszuführen. </w:t>
      </w:r>
    </w:p>
    <w:p w14:paraId="61348920" w14:textId="77777777" w:rsidR="00615B3A" w:rsidRPr="007D23FE" w:rsidRDefault="00615B3A" w:rsidP="00615B3A">
      <w:pPr>
        <w:rPr>
          <w:rFonts w:cs="Arial"/>
        </w:rPr>
      </w:pPr>
      <w:r w:rsidRPr="007D23FE">
        <w:rPr>
          <w:rFonts w:cs="Arial"/>
        </w:rPr>
        <w:t>Die zeitlichen Einschränkungen, die sich aus den Arbeiten im Bereich vorhandenen Leitungen und Kabel ergeben sind bei der Kalkulation der Leistungspositionen für die Aushubleistungen zu berücksichtigen und werden nicht separat vergütet. Eventuelle Mehraufwendungen, die aus der Einschränkung der Arbeiten unter Freileitung (z. B. Hubbegrenzung) entstehen sind den entsprechenden Leistungspositionen zu berücksichtigen.</w:t>
      </w:r>
    </w:p>
    <w:p w14:paraId="377D87C3" w14:textId="77777777" w:rsidR="00615B3A" w:rsidRPr="007D23FE" w:rsidRDefault="00615B3A" w:rsidP="00615B3A">
      <w:pPr>
        <w:rPr>
          <w:rFonts w:cs="Arial"/>
        </w:rPr>
      </w:pPr>
      <w:r w:rsidRPr="007D23FE">
        <w:rPr>
          <w:rFonts w:cs="Arial"/>
        </w:rPr>
        <w:t>Die Richtlinien, Forderungen und Auflagen (Kabelschutzanweisung etc.) sind zu beachten. Werden Anlagen bei den Bauarbeiten berührt, so sind die zuständigen Stellen sofort zu benachrichtigen. Es ist unverzüglich nach deren Anordnungen zu verfahren. Die Häufigkeit sämtlicher Kabel- bzw. Leitungsanlagen sind aus den Plänen der Versorgungsträger zu ersehen. Eine Einsicht bei den entsprechenden Versorgungsträgern wird vor der Kalkulation empfohlen</w:t>
      </w:r>
    </w:p>
    <w:p w14:paraId="65CE1655" w14:textId="77777777" w:rsidR="00615B3A" w:rsidRPr="007D23FE" w:rsidRDefault="00615B3A" w:rsidP="00615B3A">
      <w:pPr>
        <w:rPr>
          <w:rFonts w:cs="Arial"/>
        </w:rPr>
      </w:pPr>
      <w:r w:rsidRPr="007D23FE">
        <w:rPr>
          <w:rFonts w:cs="Arial"/>
        </w:rPr>
        <w:t>Für den Fall, dass Kabel und Leitungen während der Baumaßnahme umzuverlegen sind, ist damit zu rechnen, dass Drittfirmen diese Umverlegungsarbeiten ausführen, wenn keine vertragliche Einigung zur Durchführung der Verlegearbeiten zwischen Versorgungsunternehmen und bauausführender Firma zustande kommt.</w:t>
      </w:r>
    </w:p>
    <w:p w14:paraId="174EA27B" w14:textId="77777777" w:rsidR="00615B3A" w:rsidRPr="007D23FE" w:rsidRDefault="00615B3A" w:rsidP="00762862">
      <w:pPr>
        <w:spacing w:after="120"/>
        <w:rPr>
          <w:rFonts w:cs="Arial"/>
        </w:rPr>
      </w:pPr>
    </w:p>
    <w:p w14:paraId="3BFEA19D" w14:textId="77777777" w:rsidR="004A1F01" w:rsidRPr="007D23FE" w:rsidRDefault="004A1F01" w:rsidP="008B669F">
      <w:pPr>
        <w:pStyle w:val="berschrift2"/>
      </w:pPr>
      <w:bookmarkStart w:id="143" w:name="_Toc195007546"/>
      <w:r w:rsidRPr="007D23FE">
        <w:t>Belastungsannahmen</w:t>
      </w:r>
      <w:bookmarkEnd w:id="142"/>
      <w:bookmarkEnd w:id="143"/>
    </w:p>
    <w:p w14:paraId="328ADAA7" w14:textId="77777777" w:rsidR="004A1F01" w:rsidRPr="007D23FE" w:rsidRDefault="000F6759" w:rsidP="000F6759">
      <w:pPr>
        <w:rPr>
          <w:rFonts w:cs="Arial"/>
        </w:rPr>
      </w:pPr>
      <w:bookmarkStart w:id="144" w:name="_Toc107988216"/>
      <w:r w:rsidRPr="007D23FE">
        <w:rPr>
          <w:rFonts w:cs="Arial"/>
        </w:rPr>
        <w:t>Für alle im Straßenkörper verlaufenden Rohrleitungen, Durchlässe usw. ist die Straßenverkehrslast SLW 60 anzusetzen.</w:t>
      </w:r>
    </w:p>
    <w:p w14:paraId="673A887A" w14:textId="77777777" w:rsidR="00765EFE" w:rsidRPr="007D23FE" w:rsidRDefault="00765EFE" w:rsidP="000F6759">
      <w:pPr>
        <w:rPr>
          <w:rFonts w:cs="Arial"/>
        </w:rPr>
      </w:pPr>
    </w:p>
    <w:p w14:paraId="2E84B67F" w14:textId="4FD79FC4" w:rsidR="00765EFE" w:rsidRPr="007D23FE" w:rsidRDefault="00765EFE" w:rsidP="000F6759">
      <w:pPr>
        <w:rPr>
          <w:rFonts w:cs="Arial"/>
        </w:rPr>
      </w:pPr>
      <w:r w:rsidRPr="007D23FE">
        <w:rPr>
          <w:rFonts w:cs="Arial"/>
        </w:rPr>
        <w:t>D</w:t>
      </w:r>
      <w:r w:rsidR="0075175C" w:rsidRPr="007D23FE">
        <w:rPr>
          <w:rFonts w:cs="Arial"/>
        </w:rPr>
        <w:t xml:space="preserve">ie Verkehrsanlage der Friedhofstraße wird der </w:t>
      </w:r>
      <w:r w:rsidRPr="007D23FE">
        <w:rPr>
          <w:rFonts w:cs="Arial"/>
        </w:rPr>
        <w:t>Belastungsklasse</w:t>
      </w:r>
      <w:r w:rsidR="00A67D2B" w:rsidRPr="007D23FE">
        <w:rPr>
          <w:rFonts w:cs="Arial"/>
        </w:rPr>
        <w:t xml:space="preserve"> Bk</w:t>
      </w:r>
      <w:r w:rsidR="0075175C" w:rsidRPr="007D23FE">
        <w:rPr>
          <w:rFonts w:cs="Arial"/>
        </w:rPr>
        <w:t>0,3</w:t>
      </w:r>
      <w:r w:rsidR="00615B3A" w:rsidRPr="007D23FE">
        <w:rPr>
          <w:rFonts w:cs="Arial"/>
        </w:rPr>
        <w:t xml:space="preserve"> sowie die </w:t>
      </w:r>
      <w:r w:rsidR="0075175C" w:rsidRPr="007D23FE">
        <w:rPr>
          <w:rFonts w:cs="Arial"/>
        </w:rPr>
        <w:t xml:space="preserve">Cainsdorfer Straße </w:t>
      </w:r>
      <w:r w:rsidR="00615B3A" w:rsidRPr="007D23FE">
        <w:rPr>
          <w:rFonts w:cs="Arial"/>
        </w:rPr>
        <w:t>der Belastungsklasse Bk</w:t>
      </w:r>
      <w:r w:rsidR="00703C8F" w:rsidRPr="007D23FE">
        <w:rPr>
          <w:rFonts w:cs="Arial"/>
        </w:rPr>
        <w:t>3,2</w:t>
      </w:r>
      <w:r w:rsidRPr="007D23FE">
        <w:rPr>
          <w:rFonts w:cs="Arial"/>
        </w:rPr>
        <w:t xml:space="preserve"> zugeordnet</w:t>
      </w:r>
      <w:r w:rsidR="00703C8F" w:rsidRPr="007D23FE">
        <w:rPr>
          <w:rFonts w:cs="Arial"/>
        </w:rPr>
        <w:t>.</w:t>
      </w:r>
    </w:p>
    <w:p w14:paraId="13F3119C" w14:textId="66B1CBBC" w:rsidR="004A1F01" w:rsidRPr="007D23FE" w:rsidRDefault="004A1F01" w:rsidP="008B669F">
      <w:pPr>
        <w:pStyle w:val="berschrift2"/>
      </w:pPr>
      <w:bookmarkStart w:id="145" w:name="_Toc195007547"/>
      <w:r w:rsidRPr="007D23FE">
        <w:t xml:space="preserve">Vermessungsleistungen, </w:t>
      </w:r>
      <w:bookmarkEnd w:id="144"/>
      <w:r w:rsidR="007F79E4" w:rsidRPr="007D23FE">
        <w:t>Aufmaßverfahren</w:t>
      </w:r>
      <w:bookmarkEnd w:id="145"/>
    </w:p>
    <w:p w14:paraId="6EF75873" w14:textId="77777777" w:rsidR="004A1F01" w:rsidRPr="007D23FE" w:rsidRDefault="004A1F01" w:rsidP="008B669F">
      <w:pPr>
        <w:pStyle w:val="berschrift3"/>
      </w:pPr>
      <w:bookmarkStart w:id="146" w:name="_Toc107988217"/>
      <w:bookmarkStart w:id="147" w:name="_Toc195007548"/>
      <w:r w:rsidRPr="007D23FE">
        <w:t>Vermessung</w:t>
      </w:r>
      <w:bookmarkEnd w:id="146"/>
      <w:r w:rsidR="00285CD9" w:rsidRPr="007D23FE">
        <w:t>sleistungen</w:t>
      </w:r>
      <w:bookmarkEnd w:id="147"/>
    </w:p>
    <w:p w14:paraId="22091842" w14:textId="77777777" w:rsidR="004A1F01" w:rsidRPr="007D23FE" w:rsidRDefault="004A1F01" w:rsidP="008B669F">
      <w:pPr>
        <w:spacing w:before="120"/>
        <w:rPr>
          <w:rFonts w:cs="Arial"/>
        </w:rPr>
      </w:pPr>
      <w:r w:rsidRPr="007D23FE">
        <w:rPr>
          <w:rFonts w:cs="Arial"/>
        </w:rPr>
        <w:t xml:space="preserve">Die vom AN auszuführenden und für die </w:t>
      </w:r>
      <w:r w:rsidR="0008159B" w:rsidRPr="007D23FE">
        <w:rPr>
          <w:rFonts w:cs="Arial"/>
        </w:rPr>
        <w:t>Bauarbeiten</w:t>
      </w:r>
      <w:r w:rsidRPr="007D23FE">
        <w:rPr>
          <w:rFonts w:cs="Arial"/>
        </w:rPr>
        <w:t xml:space="preserve"> notwendigen Vermessungsarbeiten sind von qualifizierten Fachkräften unter der Leitung und Verantwortung eines Vermessungsingenieurs ausführen zu lassen. </w:t>
      </w:r>
    </w:p>
    <w:p w14:paraId="51F465C8" w14:textId="77777777" w:rsidR="000E2B7F" w:rsidRPr="007D23FE" w:rsidRDefault="000E2B7F" w:rsidP="000E2B7F">
      <w:pPr>
        <w:rPr>
          <w:rFonts w:cs="Arial"/>
        </w:rPr>
      </w:pPr>
    </w:p>
    <w:p w14:paraId="27F18046" w14:textId="77777777" w:rsidR="004A1F01" w:rsidRPr="007D23FE" w:rsidRDefault="004A1F01" w:rsidP="008B669F">
      <w:pPr>
        <w:rPr>
          <w:rFonts w:cs="Arial"/>
        </w:rPr>
      </w:pPr>
      <w:r w:rsidRPr="007D23FE">
        <w:rPr>
          <w:rFonts w:cs="Arial"/>
        </w:rPr>
        <w:t xml:space="preserve">Alle Absteckungs- und sonstigen Vermessungsarbeiten hat der AN selbst so rechtzeitig durchzuführen, dass eine Abnahme durch die Bauüberwachung ohne Behinderung der Bauarbeiten möglich ist. </w:t>
      </w:r>
    </w:p>
    <w:p w14:paraId="76D2D65E" w14:textId="77777777" w:rsidR="000F6759" w:rsidRPr="007D23FE" w:rsidRDefault="000F6759" w:rsidP="008B669F">
      <w:pPr>
        <w:rPr>
          <w:rFonts w:cs="Arial"/>
        </w:rPr>
      </w:pPr>
    </w:p>
    <w:p w14:paraId="1176C54B" w14:textId="77777777" w:rsidR="004A1F01" w:rsidRPr="007D23FE" w:rsidRDefault="004A1F01" w:rsidP="008B669F">
      <w:pPr>
        <w:rPr>
          <w:rFonts w:cs="Arial"/>
        </w:rPr>
      </w:pPr>
      <w:r w:rsidRPr="007D23FE">
        <w:rPr>
          <w:rFonts w:cs="Arial"/>
        </w:rPr>
        <w:t xml:space="preserve">Der AN trägt für die richtige und planmäßige Lage und Höhe aller von ihm ausgeführten Arbeiten die Verantwortung. </w:t>
      </w:r>
    </w:p>
    <w:p w14:paraId="147B8C84" w14:textId="77777777" w:rsidR="000F6759" w:rsidRPr="007D23FE" w:rsidRDefault="000F6759" w:rsidP="008B669F">
      <w:pPr>
        <w:rPr>
          <w:rFonts w:cs="Arial"/>
        </w:rPr>
      </w:pPr>
    </w:p>
    <w:p w14:paraId="62CA5541" w14:textId="77777777" w:rsidR="004A1F01" w:rsidRPr="007D23FE" w:rsidRDefault="004A1F01" w:rsidP="008B669F">
      <w:pPr>
        <w:rPr>
          <w:rFonts w:cs="Arial"/>
        </w:rPr>
      </w:pPr>
      <w:r w:rsidRPr="007D23FE">
        <w:rPr>
          <w:rFonts w:cs="Arial"/>
        </w:rPr>
        <w:t xml:space="preserve">Alle Vermessungs- und Absteckungspunkte sind vom AN durch Kontrollmaße und zusätzliche Ausgangspunkte durchgreifend zu überprüfen. </w:t>
      </w:r>
    </w:p>
    <w:p w14:paraId="07358C63" w14:textId="77777777" w:rsidR="000F6759" w:rsidRPr="007D23FE" w:rsidRDefault="000F6759" w:rsidP="000F6759">
      <w:pPr>
        <w:rPr>
          <w:rFonts w:cs="Arial"/>
        </w:rPr>
      </w:pPr>
    </w:p>
    <w:p w14:paraId="2C57696A" w14:textId="77777777" w:rsidR="004A1F01" w:rsidRPr="007D23FE" w:rsidRDefault="004A1F01" w:rsidP="008B669F">
      <w:pPr>
        <w:spacing w:after="120"/>
        <w:rPr>
          <w:rFonts w:cs="Arial"/>
        </w:rPr>
      </w:pPr>
      <w:r w:rsidRPr="007D23FE">
        <w:rPr>
          <w:rFonts w:cs="Arial"/>
        </w:rPr>
        <w:t xml:space="preserve">Die Messprotokolle übergibt der AN der Bauüberwachung laufend nach Baufortschritt und die letzten Ergebnisse spätestens zur Abnahme. </w:t>
      </w:r>
    </w:p>
    <w:p w14:paraId="2463FEF6" w14:textId="77777777" w:rsidR="00323E9A" w:rsidRPr="007D23FE" w:rsidRDefault="00323E9A" w:rsidP="00323E9A">
      <w:pPr>
        <w:rPr>
          <w:rFonts w:cs="Arial"/>
          <w:szCs w:val="22"/>
        </w:rPr>
      </w:pPr>
    </w:p>
    <w:p w14:paraId="256919AD" w14:textId="77777777" w:rsidR="00323E9A" w:rsidRPr="007D23FE" w:rsidRDefault="00323E9A" w:rsidP="00323E9A">
      <w:pPr>
        <w:rPr>
          <w:rFonts w:cs="Arial"/>
          <w:szCs w:val="22"/>
        </w:rPr>
      </w:pPr>
      <w:r w:rsidRPr="007D23FE">
        <w:rPr>
          <w:rFonts w:cs="Arial"/>
          <w:szCs w:val="22"/>
        </w:rPr>
        <w:t>Der AN verpflichtet sich, rechtzeitig das Vermessungsbüro des AG über den Einmesszeitpunkt zu informieren.</w:t>
      </w:r>
    </w:p>
    <w:p w14:paraId="4C0AD58B" w14:textId="77777777" w:rsidR="00323E9A" w:rsidRPr="007D23FE" w:rsidRDefault="00323E9A" w:rsidP="00323E9A">
      <w:pPr>
        <w:rPr>
          <w:rFonts w:cs="Arial"/>
          <w:szCs w:val="22"/>
        </w:rPr>
      </w:pPr>
    </w:p>
    <w:p w14:paraId="56AF0B37" w14:textId="77777777" w:rsidR="00323E9A" w:rsidRPr="007D23FE" w:rsidRDefault="00323E9A" w:rsidP="00323E9A">
      <w:pPr>
        <w:rPr>
          <w:rFonts w:cs="Arial"/>
          <w:szCs w:val="22"/>
        </w:rPr>
      </w:pPr>
      <w:r w:rsidRPr="007D23FE">
        <w:rPr>
          <w:rFonts w:cs="Arial"/>
          <w:szCs w:val="22"/>
        </w:rPr>
        <w:t>Lagebezug der Planung</w:t>
      </w:r>
      <w:r w:rsidRPr="007D23FE">
        <w:rPr>
          <w:rFonts w:cs="Arial"/>
          <w:szCs w:val="22"/>
        </w:rPr>
        <w:tab/>
      </w:r>
      <w:r w:rsidRPr="007D23FE">
        <w:rPr>
          <w:rFonts w:cs="Arial"/>
          <w:szCs w:val="22"/>
        </w:rPr>
        <w:tab/>
      </w:r>
      <w:r w:rsidRPr="007D23FE">
        <w:rPr>
          <w:rFonts w:cs="Arial"/>
          <w:szCs w:val="22"/>
        </w:rPr>
        <w:tab/>
        <w:t>ETRS 89 UTM 33</w:t>
      </w:r>
    </w:p>
    <w:p w14:paraId="144E0F08" w14:textId="4BD13CF1" w:rsidR="00323E9A" w:rsidRPr="007D23FE" w:rsidRDefault="00323E9A" w:rsidP="00323E9A">
      <w:pPr>
        <w:rPr>
          <w:rFonts w:cs="Arial"/>
        </w:rPr>
      </w:pPr>
      <w:r w:rsidRPr="007D23FE">
        <w:rPr>
          <w:rFonts w:cs="Arial"/>
          <w:szCs w:val="22"/>
        </w:rPr>
        <w:t xml:space="preserve">Höhenbezug der Planung </w:t>
      </w:r>
      <w:r w:rsidRPr="007D23FE">
        <w:rPr>
          <w:rFonts w:cs="Arial"/>
          <w:szCs w:val="22"/>
        </w:rPr>
        <w:tab/>
      </w:r>
      <w:r w:rsidRPr="007D23FE">
        <w:rPr>
          <w:rFonts w:cs="Arial"/>
          <w:szCs w:val="22"/>
        </w:rPr>
        <w:tab/>
        <w:t>DHHN</w:t>
      </w:r>
      <w:r w:rsidR="00C74419" w:rsidRPr="007D23FE">
        <w:rPr>
          <w:rFonts w:cs="Arial"/>
          <w:szCs w:val="22"/>
        </w:rPr>
        <w:t>92</w:t>
      </w:r>
    </w:p>
    <w:p w14:paraId="3073CADF" w14:textId="5EED008C" w:rsidR="004A1F01" w:rsidRPr="007D23FE" w:rsidRDefault="009F40A2" w:rsidP="008B669F">
      <w:pPr>
        <w:pStyle w:val="berschrift3"/>
      </w:pPr>
      <w:bookmarkStart w:id="148" w:name="_Toc195007549"/>
      <w:r w:rsidRPr="007D23FE">
        <w:t>A</w:t>
      </w:r>
      <w:r w:rsidR="007F79E4" w:rsidRPr="007D23FE">
        <w:t>ufmaßverfahren</w:t>
      </w:r>
      <w:bookmarkEnd w:id="148"/>
    </w:p>
    <w:p w14:paraId="653A8BCD" w14:textId="77777777" w:rsidR="00285CD9" w:rsidRPr="007D23FE" w:rsidRDefault="00285CD9" w:rsidP="00285CD9">
      <w:pPr>
        <w:pStyle w:val="berschrift4"/>
        <w:rPr>
          <w:rFonts w:cs="Arial"/>
        </w:rPr>
      </w:pPr>
      <w:bookmarkStart w:id="149" w:name="_Toc195007550"/>
      <w:r w:rsidRPr="007D23FE">
        <w:rPr>
          <w:rFonts w:cs="Arial"/>
        </w:rPr>
        <w:t>Allgemein</w:t>
      </w:r>
      <w:bookmarkEnd w:id="149"/>
    </w:p>
    <w:p w14:paraId="1212198F" w14:textId="77777777" w:rsidR="000F6759" w:rsidRPr="007D23FE" w:rsidRDefault="000F6759" w:rsidP="000F6759">
      <w:pPr>
        <w:rPr>
          <w:rFonts w:cs="Arial"/>
        </w:rPr>
      </w:pPr>
      <w:r w:rsidRPr="007D23FE">
        <w:rPr>
          <w:rFonts w:cs="Arial"/>
        </w:rPr>
        <w:t xml:space="preserve">Sind Aufmaße zum Nachweis der Leistung erforderlich, werden sie positionsweise auf einem eigenen, nummerierten Blatt erstellt. </w:t>
      </w:r>
    </w:p>
    <w:p w14:paraId="5B6B2D82" w14:textId="77777777" w:rsidR="000F6759" w:rsidRPr="007D23FE" w:rsidRDefault="000F6759" w:rsidP="000F6759">
      <w:pPr>
        <w:rPr>
          <w:rFonts w:cs="Arial"/>
          <w:i/>
        </w:rPr>
      </w:pPr>
    </w:p>
    <w:p w14:paraId="39BDB4A9" w14:textId="77777777" w:rsidR="000F6759" w:rsidRPr="007D23FE" w:rsidRDefault="000F6759" w:rsidP="000F6759">
      <w:pPr>
        <w:rPr>
          <w:rFonts w:cs="Arial"/>
        </w:rPr>
      </w:pPr>
      <w:r w:rsidRPr="007D23FE">
        <w:rPr>
          <w:rFonts w:cs="Arial"/>
        </w:rPr>
        <w:t xml:space="preserve">Bei den Positionen des Leistungsverzeichnisses, deren Abrechnung nach Auf- bzw. Abtragsprofilen erfolgt, sind zur Abrechnung die REB-Verfahrensbeschreibungen 20.073 und 21.013 anzuwenden. </w:t>
      </w:r>
    </w:p>
    <w:p w14:paraId="3DC88878" w14:textId="77777777" w:rsidR="000F6759" w:rsidRPr="007D23FE" w:rsidRDefault="000F6759" w:rsidP="000F6759">
      <w:pPr>
        <w:rPr>
          <w:rFonts w:cs="Arial"/>
        </w:rPr>
      </w:pPr>
    </w:p>
    <w:p w14:paraId="51282B99" w14:textId="77777777" w:rsidR="000F6759" w:rsidRPr="007D23FE" w:rsidRDefault="000F6759" w:rsidP="000F6759">
      <w:pPr>
        <w:rPr>
          <w:rFonts w:cs="Arial"/>
        </w:rPr>
      </w:pPr>
      <w:r w:rsidRPr="007D23FE">
        <w:rPr>
          <w:rFonts w:cs="Arial"/>
        </w:rPr>
        <w:t>Die hierzu notwendigen Nivellements sind vom AN gemeinsam mit dem AG durchzuführen. Es erfolgt mindestens eine arbeitstägliche Übergabe der erhobenen Daten für die Abrechnung.</w:t>
      </w:r>
    </w:p>
    <w:p w14:paraId="0D1D7BC7" w14:textId="77777777" w:rsidR="000F6759" w:rsidRPr="007D23FE" w:rsidRDefault="000F6759" w:rsidP="000F6759">
      <w:pPr>
        <w:rPr>
          <w:rFonts w:cs="Arial"/>
        </w:rPr>
      </w:pPr>
    </w:p>
    <w:p w14:paraId="3F224A0C" w14:textId="77777777" w:rsidR="000F6759" w:rsidRPr="007D23FE" w:rsidRDefault="000F6759" w:rsidP="000F6759">
      <w:pPr>
        <w:rPr>
          <w:rFonts w:cs="Arial"/>
        </w:rPr>
      </w:pPr>
      <w:r w:rsidRPr="007D23FE">
        <w:rPr>
          <w:rFonts w:cs="Arial"/>
        </w:rPr>
        <w:t xml:space="preserve">Für Positionen des LV, für die ein Gewichtsnachweis der Baustoffe erforderlich sind, erfolgt die Abrechnung nach den Original Liefer-/Wiegescheinen. </w:t>
      </w:r>
    </w:p>
    <w:p w14:paraId="217F9683" w14:textId="77777777" w:rsidR="000F6759" w:rsidRPr="007D23FE" w:rsidRDefault="000F6759" w:rsidP="000F6759">
      <w:pPr>
        <w:rPr>
          <w:rFonts w:cs="Arial"/>
          <w:b/>
        </w:rPr>
      </w:pPr>
      <w:r w:rsidRPr="007D23FE">
        <w:rPr>
          <w:rFonts w:cs="Arial"/>
        </w:rPr>
        <w:t>Die Wiegescheine haben der ZVB/E-StB</w:t>
      </w:r>
      <w:r w:rsidR="00B87E04" w:rsidRPr="007D23FE">
        <w:rPr>
          <w:rFonts w:cs="Arial"/>
        </w:rPr>
        <w:t xml:space="preserve"> 2018</w:t>
      </w:r>
      <w:r w:rsidRPr="007D23FE">
        <w:rPr>
          <w:rFonts w:cs="Arial"/>
        </w:rPr>
        <w:t>, Ziffer 10</w:t>
      </w:r>
      <w:r w:rsidR="00B87E04" w:rsidRPr="007D23FE">
        <w:rPr>
          <w:rFonts w:cs="Arial"/>
        </w:rPr>
        <w:t>4</w:t>
      </w:r>
      <w:r w:rsidRPr="007D23FE">
        <w:rPr>
          <w:rFonts w:cs="Arial"/>
        </w:rPr>
        <w:t xml:space="preserve"> zu entsprechen, andernfalls werden sie nicht anerkannt. </w:t>
      </w:r>
    </w:p>
    <w:p w14:paraId="36BDE580" w14:textId="77777777" w:rsidR="000F6759" w:rsidRPr="007D23FE" w:rsidRDefault="000F6759" w:rsidP="000F6759">
      <w:pPr>
        <w:rPr>
          <w:rFonts w:cs="Arial"/>
          <w:b/>
          <w:highlight w:val="yellow"/>
        </w:rPr>
      </w:pPr>
    </w:p>
    <w:p w14:paraId="2E1A2509" w14:textId="77777777" w:rsidR="00692B26" w:rsidRPr="007D23FE" w:rsidRDefault="000F6759" w:rsidP="000F6759">
      <w:pPr>
        <w:autoSpaceDE w:val="0"/>
        <w:autoSpaceDN w:val="0"/>
        <w:adjustRightInd w:val="0"/>
        <w:rPr>
          <w:rFonts w:cs="Arial"/>
        </w:rPr>
      </w:pPr>
      <w:r w:rsidRPr="007D23FE">
        <w:rPr>
          <w:rFonts w:cs="Arial"/>
        </w:rPr>
        <w:t>Wenn unvorhergesehene Arbeiten anfallen, ist vor ihrer Ausführung mit dem AG zu vereinbaren, in welcher Form diese Leistungen abgerechnet werden.</w:t>
      </w:r>
    </w:p>
    <w:p w14:paraId="42D25DB3" w14:textId="77777777" w:rsidR="00E506F1" w:rsidRPr="007D23FE" w:rsidRDefault="00E506F1" w:rsidP="00E506F1">
      <w:pPr>
        <w:pStyle w:val="berschrift4"/>
        <w:rPr>
          <w:rFonts w:cs="Arial"/>
        </w:rPr>
      </w:pPr>
      <w:bookmarkStart w:id="150" w:name="_Toc134099051"/>
      <w:bookmarkStart w:id="151" w:name="_Toc195007551"/>
      <w:r w:rsidRPr="007D23FE">
        <w:rPr>
          <w:rFonts w:cs="Arial"/>
        </w:rPr>
        <w:t>Kostenteilung</w:t>
      </w:r>
      <w:bookmarkEnd w:id="150"/>
      <w:bookmarkEnd w:id="151"/>
    </w:p>
    <w:p w14:paraId="1B617006" w14:textId="77777777" w:rsidR="00E506F1" w:rsidRPr="007D23FE" w:rsidRDefault="00E506F1" w:rsidP="00E506F1">
      <w:pPr>
        <w:rPr>
          <w:rFonts w:cs="Arial"/>
        </w:rPr>
      </w:pPr>
      <w:r w:rsidRPr="007D23FE">
        <w:rPr>
          <w:rFonts w:cs="Arial"/>
        </w:rPr>
        <w:t>Das Bauvorhaben unterliegt der Kostenteilung nach verschiedenen Vereinbarungen mit Dritten. Dementsprechend werden nach den Besonderen Vertragsbedingungen gesonderte Rechnungen an die Kostenträger gestellt.</w:t>
      </w:r>
    </w:p>
    <w:p w14:paraId="40384FF3" w14:textId="77777777" w:rsidR="00E506F1" w:rsidRPr="007D23FE" w:rsidRDefault="00E506F1" w:rsidP="00E506F1">
      <w:pPr>
        <w:rPr>
          <w:rFonts w:cs="Arial"/>
        </w:rPr>
      </w:pPr>
    </w:p>
    <w:p w14:paraId="04136169" w14:textId="0987F7C1" w:rsidR="00E506F1" w:rsidRPr="007D23FE" w:rsidRDefault="00E506F1" w:rsidP="00E506F1">
      <w:pPr>
        <w:rPr>
          <w:rFonts w:cs="Arial"/>
        </w:rPr>
      </w:pPr>
      <w:r w:rsidRPr="007D23FE">
        <w:rPr>
          <w:rFonts w:cs="Arial"/>
        </w:rPr>
        <w:t>Bereits bei der Leistungserfassung vor Ort ist die Zuordnung der jeweiligen Teilleistung auf die verschiedenen Kostenträger vorzunehmen.</w:t>
      </w:r>
    </w:p>
    <w:p w14:paraId="5106B62F" w14:textId="77777777" w:rsidR="00E506F1" w:rsidRPr="007D23FE" w:rsidRDefault="00E506F1" w:rsidP="00E506F1">
      <w:pPr>
        <w:rPr>
          <w:rFonts w:cs="Arial"/>
        </w:rPr>
      </w:pPr>
    </w:p>
    <w:p w14:paraId="27103C4F" w14:textId="2625AB1D" w:rsidR="00E506F1" w:rsidRPr="007D23FE" w:rsidRDefault="00E506F1" w:rsidP="00E506F1">
      <w:pPr>
        <w:rPr>
          <w:rFonts w:cs="Arial"/>
          <w:i/>
        </w:rPr>
      </w:pPr>
      <w:r w:rsidRPr="007D23FE">
        <w:rPr>
          <w:rFonts w:cs="Arial"/>
        </w:rPr>
        <w:t>Mit dem Abschluss der Vereinbarung über die Bauabrechnung wird die Kostenteilung bei der Abrechnung detailliert zwischen AG und AN geregelt. Dabei sind die allgemeinen Leistungen anteilig den jeweiligen Kostenträgern entsprechend dem vereinbarten Kostenteiler zuzuordnen.</w:t>
      </w:r>
    </w:p>
    <w:p w14:paraId="0D4C4A7D" w14:textId="77777777" w:rsidR="00E506F1" w:rsidRPr="007D23FE" w:rsidRDefault="00E506F1" w:rsidP="000F6759">
      <w:pPr>
        <w:autoSpaceDE w:val="0"/>
        <w:autoSpaceDN w:val="0"/>
        <w:adjustRightInd w:val="0"/>
        <w:rPr>
          <w:rFonts w:cs="Arial"/>
        </w:rPr>
      </w:pPr>
    </w:p>
    <w:p w14:paraId="3C0B9353" w14:textId="77777777" w:rsidR="004A1F01" w:rsidRPr="007D23FE" w:rsidRDefault="004A1F01" w:rsidP="00285CD9">
      <w:pPr>
        <w:pStyle w:val="berschrift4"/>
        <w:rPr>
          <w:rFonts w:cs="Arial"/>
        </w:rPr>
      </w:pPr>
      <w:bookmarkStart w:id="152" w:name="_Toc38083296"/>
      <w:bookmarkStart w:id="153" w:name="_Toc107988219"/>
      <w:bookmarkStart w:id="154" w:name="_Toc195007552"/>
      <w:r w:rsidRPr="007D23FE">
        <w:rPr>
          <w:rFonts w:cs="Arial"/>
        </w:rPr>
        <w:t>Asphalt</w:t>
      </w:r>
      <w:bookmarkEnd w:id="152"/>
      <w:bookmarkEnd w:id="153"/>
      <w:r w:rsidR="00285CD9" w:rsidRPr="007D23FE">
        <w:rPr>
          <w:rFonts w:cs="Arial"/>
        </w:rPr>
        <w:t>flächen</w:t>
      </w:r>
      <w:bookmarkEnd w:id="154"/>
    </w:p>
    <w:p w14:paraId="231FB4D1" w14:textId="7C8B2D3B" w:rsidR="004A1F01" w:rsidRPr="007D23FE" w:rsidRDefault="004A1F01" w:rsidP="008B669F">
      <w:pPr>
        <w:spacing w:before="120"/>
        <w:rPr>
          <w:rFonts w:cs="Arial"/>
        </w:rPr>
      </w:pPr>
      <w:bookmarkStart w:id="155" w:name="_Toc38083297"/>
      <w:bookmarkStart w:id="156" w:name="_Toc43708153"/>
      <w:bookmarkStart w:id="157" w:name="_Toc107988220"/>
      <w:r w:rsidRPr="007D23FE">
        <w:rPr>
          <w:rFonts w:cs="Arial"/>
        </w:rPr>
        <w:t xml:space="preserve">Die Abrechnung für die </w:t>
      </w:r>
      <w:r w:rsidR="00E55A99" w:rsidRPr="007D23FE">
        <w:rPr>
          <w:rFonts w:cs="Arial"/>
        </w:rPr>
        <w:t>Trag</w:t>
      </w:r>
      <w:r w:rsidRPr="007D23FE">
        <w:rPr>
          <w:rFonts w:cs="Arial"/>
        </w:rPr>
        <w:t>-</w:t>
      </w:r>
      <w:r w:rsidR="00703C8F" w:rsidRPr="007D23FE">
        <w:rPr>
          <w:rFonts w:cs="Arial"/>
        </w:rPr>
        <w:t>,</w:t>
      </w:r>
      <w:r w:rsidRPr="007D23FE">
        <w:rPr>
          <w:rFonts w:cs="Arial"/>
        </w:rPr>
        <w:t xml:space="preserve"> </w:t>
      </w:r>
      <w:r w:rsidR="00703C8F" w:rsidRPr="007D23FE">
        <w:rPr>
          <w:rFonts w:cs="Arial"/>
        </w:rPr>
        <w:t xml:space="preserve">Binder- </w:t>
      </w:r>
      <w:r w:rsidRPr="007D23FE">
        <w:rPr>
          <w:rFonts w:cs="Arial"/>
        </w:rPr>
        <w:t xml:space="preserve">und Deckschicht erfolgt gemäß den Bestimmungen der zutreffenden ZTV und DIN. </w:t>
      </w:r>
    </w:p>
    <w:p w14:paraId="12686B5A" w14:textId="77777777" w:rsidR="004A1F01" w:rsidRPr="007D23FE" w:rsidRDefault="004A1F01" w:rsidP="00285CD9">
      <w:pPr>
        <w:pStyle w:val="berschrift4"/>
        <w:rPr>
          <w:rFonts w:cs="Arial"/>
        </w:rPr>
      </w:pPr>
      <w:bookmarkStart w:id="158" w:name="_Toc195007553"/>
      <w:r w:rsidRPr="007D23FE">
        <w:rPr>
          <w:rFonts w:cs="Arial"/>
        </w:rPr>
        <w:t>Dickenmessung</w:t>
      </w:r>
      <w:bookmarkEnd w:id="155"/>
      <w:bookmarkEnd w:id="156"/>
      <w:bookmarkEnd w:id="157"/>
      <w:r w:rsidR="00285CD9" w:rsidRPr="007D23FE">
        <w:rPr>
          <w:rFonts w:cs="Arial"/>
        </w:rPr>
        <w:t xml:space="preserve"> von Asphaltschichten</w:t>
      </w:r>
      <w:bookmarkEnd w:id="158"/>
    </w:p>
    <w:p w14:paraId="4AEB22BA" w14:textId="77777777" w:rsidR="004A1F01" w:rsidRPr="007D23FE" w:rsidRDefault="00285CD9" w:rsidP="008B669F">
      <w:pPr>
        <w:spacing w:after="120"/>
        <w:rPr>
          <w:rFonts w:cs="Arial"/>
        </w:rPr>
      </w:pPr>
      <w:r w:rsidRPr="007D23FE">
        <w:rPr>
          <w:rFonts w:cs="Arial"/>
        </w:rPr>
        <w:t>Folien</w:t>
      </w:r>
      <w:r w:rsidR="004B3906" w:rsidRPr="007D23FE">
        <w:rPr>
          <w:rFonts w:cs="Arial"/>
        </w:rPr>
        <w:t xml:space="preserve"> für die Dickenmessung</w:t>
      </w:r>
      <w:r w:rsidRPr="007D23FE">
        <w:rPr>
          <w:rFonts w:cs="Arial"/>
        </w:rPr>
        <w:t xml:space="preserve"> </w:t>
      </w:r>
      <w:r w:rsidR="004B3906" w:rsidRPr="007D23FE">
        <w:rPr>
          <w:rFonts w:cs="Arial"/>
        </w:rPr>
        <w:t>ver</w:t>
      </w:r>
      <w:r w:rsidRPr="007D23FE">
        <w:rPr>
          <w:rFonts w:cs="Arial"/>
        </w:rPr>
        <w:t xml:space="preserve">legt </w:t>
      </w:r>
      <w:r w:rsidR="004B3906" w:rsidRPr="007D23FE">
        <w:rPr>
          <w:rFonts w:cs="Arial"/>
        </w:rPr>
        <w:t>und kennzeichnet der AN dauerhaft ohne besondere Vergütung</w:t>
      </w:r>
      <w:r w:rsidRPr="007D23FE">
        <w:rPr>
          <w:rFonts w:cs="Arial"/>
        </w:rPr>
        <w:t>.</w:t>
      </w:r>
    </w:p>
    <w:p w14:paraId="39A01AE7" w14:textId="77777777" w:rsidR="00285CD9" w:rsidRPr="007D23FE" w:rsidRDefault="004B3906" w:rsidP="008B669F">
      <w:pPr>
        <w:spacing w:after="120"/>
        <w:rPr>
          <w:rFonts w:cs="Arial"/>
        </w:rPr>
      </w:pPr>
      <w:r w:rsidRPr="007D23FE">
        <w:rPr>
          <w:rFonts w:cs="Arial"/>
        </w:rPr>
        <w:t>Die Schichtdickenm</w:t>
      </w:r>
      <w:r w:rsidR="00285CD9" w:rsidRPr="007D23FE">
        <w:rPr>
          <w:rFonts w:cs="Arial"/>
        </w:rPr>
        <w:t xml:space="preserve">essung </w:t>
      </w:r>
      <w:r w:rsidRPr="007D23FE">
        <w:rPr>
          <w:rFonts w:cs="Arial"/>
        </w:rPr>
        <w:t xml:space="preserve">erfolgt </w:t>
      </w:r>
      <w:r w:rsidR="00285CD9" w:rsidRPr="007D23FE">
        <w:rPr>
          <w:rFonts w:cs="Arial"/>
        </w:rPr>
        <w:t>durch</w:t>
      </w:r>
      <w:r w:rsidRPr="007D23FE">
        <w:rPr>
          <w:rFonts w:cs="Arial"/>
        </w:rPr>
        <w:t xml:space="preserve"> den</w:t>
      </w:r>
      <w:r w:rsidR="00285CD9" w:rsidRPr="007D23FE">
        <w:rPr>
          <w:rFonts w:cs="Arial"/>
        </w:rPr>
        <w:t xml:space="preserve"> AG.</w:t>
      </w:r>
    </w:p>
    <w:p w14:paraId="4E34E7E2" w14:textId="77777777" w:rsidR="004A1F01" w:rsidRPr="007D23FE" w:rsidRDefault="004A1F01" w:rsidP="008B669F">
      <w:pPr>
        <w:pStyle w:val="berschrift3"/>
      </w:pPr>
      <w:bookmarkStart w:id="159" w:name="_Toc43708155"/>
      <w:bookmarkStart w:id="160" w:name="_Toc107988222"/>
      <w:bookmarkStart w:id="161" w:name="_Toc195007554"/>
      <w:r w:rsidRPr="007D23FE">
        <w:t>Bestandsunterlagen, Abschlussnivellement</w:t>
      </w:r>
      <w:bookmarkEnd w:id="159"/>
      <w:bookmarkEnd w:id="160"/>
      <w:bookmarkEnd w:id="161"/>
    </w:p>
    <w:p w14:paraId="5EB0AC61" w14:textId="77777777" w:rsidR="00762392" w:rsidRPr="007D23FE" w:rsidRDefault="00690490" w:rsidP="00762392">
      <w:pPr>
        <w:rPr>
          <w:rFonts w:cs="Arial"/>
        </w:rPr>
      </w:pPr>
      <w:r w:rsidRPr="007D23FE">
        <w:rPr>
          <w:rFonts w:cs="Arial"/>
        </w:rPr>
        <w:t>Der Bestand wurde wie folgt vermessen:</w:t>
      </w:r>
    </w:p>
    <w:p w14:paraId="3AD1F8EE" w14:textId="77777777" w:rsidR="000E2B7F" w:rsidRPr="007D23FE" w:rsidRDefault="000E2B7F" w:rsidP="00762392">
      <w:pPr>
        <w:rPr>
          <w:rFonts w:cs="Arial"/>
        </w:rPr>
      </w:pPr>
    </w:p>
    <w:p w14:paraId="24478752" w14:textId="77777777" w:rsidR="00762392" w:rsidRPr="007D23FE" w:rsidRDefault="00762392" w:rsidP="00762392">
      <w:pPr>
        <w:rPr>
          <w:rFonts w:cs="Arial"/>
        </w:rPr>
      </w:pPr>
      <w:r w:rsidRPr="007D23FE">
        <w:rPr>
          <w:rFonts w:cs="Arial"/>
        </w:rPr>
        <w:t>Als La</w:t>
      </w:r>
      <w:r w:rsidR="00D21CA3" w:rsidRPr="007D23FE">
        <w:rPr>
          <w:rFonts w:cs="Arial"/>
        </w:rPr>
        <w:t>gebezug gilt: ETRS89_UTM33</w:t>
      </w:r>
    </w:p>
    <w:p w14:paraId="671F2BDB" w14:textId="77777777" w:rsidR="00762392" w:rsidRPr="007D23FE" w:rsidRDefault="007D671E" w:rsidP="00762392">
      <w:pPr>
        <w:rPr>
          <w:rFonts w:cs="Arial"/>
        </w:rPr>
      </w:pPr>
      <w:r w:rsidRPr="007D23FE">
        <w:rPr>
          <w:rFonts w:cs="Arial"/>
        </w:rPr>
        <w:t>Als Höhenbezug gilt: DHHN</w:t>
      </w:r>
      <w:r w:rsidR="000E2B7F" w:rsidRPr="007D23FE">
        <w:rPr>
          <w:rFonts w:cs="Arial"/>
        </w:rPr>
        <w:t>92</w:t>
      </w:r>
    </w:p>
    <w:p w14:paraId="36E2553E" w14:textId="77777777" w:rsidR="00F00696" w:rsidRPr="007D23FE" w:rsidRDefault="00690490" w:rsidP="008B669F">
      <w:pPr>
        <w:spacing w:before="120"/>
        <w:rPr>
          <w:rFonts w:cs="Arial"/>
        </w:rPr>
      </w:pPr>
      <w:r w:rsidRPr="007D23FE">
        <w:rPr>
          <w:rFonts w:cs="Arial"/>
        </w:rPr>
        <w:t xml:space="preserve">Unabhängig davon </w:t>
      </w:r>
      <w:r w:rsidR="004A1F01" w:rsidRPr="007D23FE">
        <w:rPr>
          <w:rFonts w:cs="Arial"/>
        </w:rPr>
        <w:t xml:space="preserve">ist durch den AN </w:t>
      </w:r>
      <w:r w:rsidR="00A77FAC" w:rsidRPr="007D23FE">
        <w:rPr>
          <w:rFonts w:cs="Arial"/>
        </w:rPr>
        <w:t>zum Nachweis der vertragsgerechten Ausführung ein N</w:t>
      </w:r>
      <w:r w:rsidR="004A1F01" w:rsidRPr="007D23FE">
        <w:rPr>
          <w:rFonts w:cs="Arial"/>
        </w:rPr>
        <w:t xml:space="preserve">ivellement </w:t>
      </w:r>
      <w:r w:rsidR="00A77FAC" w:rsidRPr="007D23FE">
        <w:rPr>
          <w:rFonts w:cs="Arial"/>
        </w:rPr>
        <w:t>an den Stationen und Punkten des Deckenbuches</w:t>
      </w:r>
      <w:r w:rsidR="000E2B7F" w:rsidRPr="007D23FE">
        <w:rPr>
          <w:rFonts w:cs="Arial"/>
        </w:rPr>
        <w:t xml:space="preserve"> </w:t>
      </w:r>
      <w:r w:rsidR="004A1F01" w:rsidRPr="007D23FE">
        <w:rPr>
          <w:rFonts w:cs="Arial"/>
        </w:rPr>
        <w:t xml:space="preserve">durchzuführen. </w:t>
      </w:r>
      <w:r w:rsidR="006C411A" w:rsidRPr="007D23FE">
        <w:rPr>
          <w:rFonts w:cs="Arial"/>
        </w:rPr>
        <w:t>Die Ergebnisse</w:t>
      </w:r>
      <w:r w:rsidR="00A77FAC" w:rsidRPr="007D23FE">
        <w:rPr>
          <w:rFonts w:cs="Arial"/>
        </w:rPr>
        <w:t xml:space="preserve"> des </w:t>
      </w:r>
      <w:r w:rsidR="004A1F01" w:rsidRPr="007D23FE">
        <w:rPr>
          <w:rFonts w:cs="Arial"/>
        </w:rPr>
        <w:t>Nivellement</w:t>
      </w:r>
      <w:r w:rsidR="00A77FAC" w:rsidRPr="007D23FE">
        <w:rPr>
          <w:rFonts w:cs="Arial"/>
        </w:rPr>
        <w:t>s</w:t>
      </w:r>
      <w:r w:rsidR="004A1F01" w:rsidRPr="007D23FE">
        <w:rPr>
          <w:rFonts w:cs="Arial"/>
        </w:rPr>
        <w:t xml:space="preserve"> </w:t>
      </w:r>
      <w:r w:rsidR="00A77FAC" w:rsidRPr="007D23FE">
        <w:rPr>
          <w:rFonts w:cs="Arial"/>
        </w:rPr>
        <w:t>sind</w:t>
      </w:r>
      <w:r w:rsidR="004A1F01" w:rsidRPr="007D23FE">
        <w:rPr>
          <w:rFonts w:cs="Arial"/>
        </w:rPr>
        <w:t xml:space="preserve"> dem AG in zweifacher Ausfertigung zu überge</w:t>
      </w:r>
      <w:r w:rsidR="00A77FAC" w:rsidRPr="007D23FE">
        <w:rPr>
          <w:rFonts w:cs="Arial"/>
        </w:rPr>
        <w:t>ben. Sie sind</w:t>
      </w:r>
      <w:r w:rsidR="004A1F01" w:rsidRPr="007D23FE">
        <w:rPr>
          <w:rFonts w:cs="Arial"/>
        </w:rPr>
        <w:t xml:space="preserve"> Grundlage für die Abnahme. </w:t>
      </w:r>
    </w:p>
    <w:p w14:paraId="23ED067D" w14:textId="77777777" w:rsidR="004A1F01" w:rsidRPr="007D23FE" w:rsidRDefault="004A1F01" w:rsidP="008B669F">
      <w:pPr>
        <w:pStyle w:val="berschrift2"/>
      </w:pPr>
      <w:bookmarkStart w:id="162" w:name="_Toc107988223"/>
      <w:bookmarkStart w:id="163" w:name="_Toc195007555"/>
      <w:r w:rsidRPr="007D23FE">
        <w:t>Prüfungen</w:t>
      </w:r>
      <w:bookmarkEnd w:id="162"/>
      <w:bookmarkEnd w:id="163"/>
    </w:p>
    <w:p w14:paraId="571EB084" w14:textId="77777777" w:rsidR="004A1F01" w:rsidRPr="007D23FE" w:rsidRDefault="004A1F01" w:rsidP="008B669F">
      <w:pPr>
        <w:pStyle w:val="berschrift3"/>
      </w:pPr>
      <w:bookmarkStart w:id="164" w:name="_Toc107988224"/>
      <w:bookmarkStart w:id="165" w:name="_Toc195007556"/>
      <w:r w:rsidRPr="007D23FE">
        <w:t>Eignungs</w:t>
      </w:r>
      <w:bookmarkEnd w:id="164"/>
      <w:r w:rsidR="00F11F9A" w:rsidRPr="007D23FE">
        <w:t>nachweis</w:t>
      </w:r>
      <w:r w:rsidR="00253B82" w:rsidRPr="007D23FE">
        <w:t>e</w:t>
      </w:r>
      <w:bookmarkEnd w:id="165"/>
    </w:p>
    <w:p w14:paraId="4F66A041" w14:textId="77777777" w:rsidR="004A1F01" w:rsidRPr="007D23FE" w:rsidRDefault="004A1F01" w:rsidP="008B669F">
      <w:pPr>
        <w:spacing w:before="120"/>
        <w:rPr>
          <w:rFonts w:cs="Arial"/>
        </w:rPr>
      </w:pPr>
      <w:r w:rsidRPr="007D23FE">
        <w:rPr>
          <w:rFonts w:cs="Arial"/>
        </w:rPr>
        <w:t>Für das Asphaltmischgut sind die Eignungs</w:t>
      </w:r>
      <w:r w:rsidR="00F11F9A" w:rsidRPr="007D23FE">
        <w:rPr>
          <w:rFonts w:cs="Arial"/>
        </w:rPr>
        <w:t>nachweise</w:t>
      </w:r>
      <w:r w:rsidR="007375B1" w:rsidRPr="007D23FE">
        <w:rPr>
          <w:rFonts w:cs="Arial"/>
        </w:rPr>
        <w:t xml:space="preserve"> </w:t>
      </w:r>
      <w:r w:rsidRPr="007D23FE">
        <w:rPr>
          <w:rFonts w:cs="Arial"/>
        </w:rPr>
        <w:t xml:space="preserve">dem AG rechtzeitig, d.h. mindestens </w:t>
      </w:r>
      <w:r w:rsidRPr="007D23FE">
        <w:rPr>
          <w:rFonts w:cs="Arial"/>
          <w:b/>
        </w:rPr>
        <w:t>8 Tage vor Einbau auf der Baustelle</w:t>
      </w:r>
      <w:r w:rsidRPr="007D23FE">
        <w:rPr>
          <w:rFonts w:cs="Arial"/>
        </w:rPr>
        <w:t xml:space="preserve"> - vorzulegen. </w:t>
      </w:r>
    </w:p>
    <w:p w14:paraId="2F1EB176" w14:textId="77777777" w:rsidR="005F066D" w:rsidRPr="007D23FE" w:rsidRDefault="005F066D" w:rsidP="008B669F">
      <w:pPr>
        <w:rPr>
          <w:rFonts w:cs="Arial"/>
        </w:rPr>
      </w:pPr>
      <w:r w:rsidRPr="007D23FE">
        <w:rPr>
          <w:rFonts w:cs="Arial"/>
        </w:rPr>
        <w:t xml:space="preserve">Durch die Kenntnisnahme der Eignungsnachweise </w:t>
      </w:r>
      <w:r w:rsidR="004B3906" w:rsidRPr="007D23FE">
        <w:rPr>
          <w:rFonts w:cs="Arial"/>
        </w:rPr>
        <w:t xml:space="preserve">durch den AG </w:t>
      </w:r>
      <w:r w:rsidRPr="007D23FE">
        <w:rPr>
          <w:rFonts w:cs="Arial"/>
        </w:rPr>
        <w:t>wird die Haftung des AN für die Güte der Stoffe nicht aufgehoben.</w:t>
      </w:r>
    </w:p>
    <w:p w14:paraId="478AB929" w14:textId="77777777" w:rsidR="00461D9E" w:rsidRPr="007D23FE" w:rsidRDefault="00461D9E" w:rsidP="008B669F">
      <w:pPr>
        <w:rPr>
          <w:rFonts w:cs="Arial"/>
        </w:rPr>
      </w:pPr>
    </w:p>
    <w:p w14:paraId="2FEE23B3" w14:textId="77777777" w:rsidR="00461D9E" w:rsidRPr="007D23FE" w:rsidRDefault="00461D9E" w:rsidP="008B669F">
      <w:pPr>
        <w:rPr>
          <w:rFonts w:cs="Arial"/>
        </w:rPr>
      </w:pPr>
      <w:r w:rsidRPr="007D23FE">
        <w:rPr>
          <w:rFonts w:cs="Arial"/>
        </w:rPr>
        <w:t>In den Eignungsnachweisen müssen alle Angaben der Erstprüfungen enthalten sein.</w:t>
      </w:r>
    </w:p>
    <w:p w14:paraId="5DDC60A5" w14:textId="77777777" w:rsidR="005F066D" w:rsidRPr="007D23FE" w:rsidRDefault="005F066D" w:rsidP="008B669F">
      <w:pPr>
        <w:rPr>
          <w:rFonts w:cs="Arial"/>
        </w:rPr>
      </w:pPr>
    </w:p>
    <w:p w14:paraId="6A7472E1" w14:textId="77777777" w:rsidR="004A1F01" w:rsidRPr="007D23FE" w:rsidRDefault="004A1F01" w:rsidP="008B669F">
      <w:pPr>
        <w:rPr>
          <w:rFonts w:cs="Arial"/>
        </w:rPr>
      </w:pPr>
      <w:r w:rsidRPr="007D23FE">
        <w:rPr>
          <w:rFonts w:cs="Arial"/>
        </w:rPr>
        <w:t xml:space="preserve">Für die übrigen Baustoffe ist ebenfalls </w:t>
      </w:r>
      <w:r w:rsidRPr="007D23FE">
        <w:rPr>
          <w:rFonts w:cs="Arial"/>
          <w:b/>
        </w:rPr>
        <w:t>rechtzeitig</w:t>
      </w:r>
      <w:r w:rsidRPr="007D23FE">
        <w:rPr>
          <w:rFonts w:cs="Arial"/>
        </w:rPr>
        <w:t xml:space="preserve"> </w:t>
      </w:r>
      <w:r w:rsidRPr="007D23FE">
        <w:rPr>
          <w:rFonts w:cs="Arial"/>
          <w:b/>
        </w:rPr>
        <w:t>vor</w:t>
      </w:r>
      <w:r w:rsidRPr="007D23FE">
        <w:rPr>
          <w:rFonts w:cs="Arial"/>
        </w:rPr>
        <w:t xml:space="preserve"> Verwendung die Eignung nachzuweisen.</w:t>
      </w:r>
    </w:p>
    <w:p w14:paraId="106812E2" w14:textId="77777777" w:rsidR="004A1F01" w:rsidRPr="007D23FE" w:rsidRDefault="004A1F01" w:rsidP="008B669F">
      <w:pPr>
        <w:rPr>
          <w:rFonts w:cs="Arial"/>
        </w:rPr>
      </w:pPr>
      <w:r w:rsidRPr="007D23FE">
        <w:rPr>
          <w:rFonts w:cs="Arial"/>
        </w:rPr>
        <w:t>Fehlen die Ergebnisse der Eignungs</w:t>
      </w:r>
      <w:r w:rsidR="00F11F9A" w:rsidRPr="007D23FE">
        <w:rPr>
          <w:rFonts w:cs="Arial"/>
        </w:rPr>
        <w:t>nachweise</w:t>
      </w:r>
      <w:r w:rsidRPr="007D23FE">
        <w:rPr>
          <w:rFonts w:cs="Arial"/>
        </w:rPr>
        <w:t xml:space="preserve">, erfolgt </w:t>
      </w:r>
      <w:r w:rsidRPr="007D23FE">
        <w:rPr>
          <w:rFonts w:cs="Arial"/>
          <w:b/>
        </w:rPr>
        <w:t xml:space="preserve">kein </w:t>
      </w:r>
      <w:r w:rsidRPr="007D23FE">
        <w:rPr>
          <w:rFonts w:cs="Arial"/>
        </w:rPr>
        <w:t>Baubeginn.</w:t>
      </w:r>
    </w:p>
    <w:p w14:paraId="03A92639" w14:textId="77777777" w:rsidR="004A1F01" w:rsidRPr="007D23FE" w:rsidRDefault="004A1F01" w:rsidP="008B669F">
      <w:pPr>
        <w:pStyle w:val="berschrift3"/>
      </w:pPr>
      <w:bookmarkStart w:id="166" w:name="_Toc107988225"/>
      <w:bookmarkStart w:id="167" w:name="_Toc195007557"/>
      <w:r w:rsidRPr="007D23FE">
        <w:t>Eigenüberwachungsprüfungen</w:t>
      </w:r>
      <w:bookmarkEnd w:id="166"/>
      <w:bookmarkEnd w:id="167"/>
    </w:p>
    <w:p w14:paraId="0B2BFC14" w14:textId="77777777" w:rsidR="004A1F01" w:rsidRPr="007D23FE" w:rsidRDefault="004A1F01" w:rsidP="008B669F">
      <w:pPr>
        <w:spacing w:before="120"/>
        <w:rPr>
          <w:rFonts w:cs="Arial"/>
        </w:rPr>
      </w:pPr>
      <w:r w:rsidRPr="007D23FE">
        <w:rPr>
          <w:rFonts w:cs="Arial"/>
        </w:rPr>
        <w:t xml:space="preserve">Der AN hat </w:t>
      </w:r>
      <w:r w:rsidR="0057550B" w:rsidRPr="007D23FE">
        <w:rPr>
          <w:rFonts w:cs="Arial"/>
        </w:rPr>
        <w:t>seine</w:t>
      </w:r>
      <w:r w:rsidRPr="007D23FE">
        <w:rPr>
          <w:rFonts w:cs="Arial"/>
        </w:rPr>
        <w:t xml:space="preserve"> Eigenübe</w:t>
      </w:r>
      <w:r w:rsidR="00E818A9" w:rsidRPr="007D23FE">
        <w:rPr>
          <w:rFonts w:cs="Arial"/>
        </w:rPr>
        <w:t>rwachung nach den</w:t>
      </w:r>
      <w:r w:rsidRPr="007D23FE">
        <w:rPr>
          <w:rFonts w:cs="Arial"/>
        </w:rPr>
        <w:t xml:space="preserve"> ZTV auszuführen. Die Ergebnisse stellt er unverzüglich dem AG zur Verfügung. </w:t>
      </w:r>
    </w:p>
    <w:p w14:paraId="3172348D" w14:textId="77777777" w:rsidR="004A1F01" w:rsidRPr="007D23FE" w:rsidRDefault="004A1F01" w:rsidP="008B669F">
      <w:pPr>
        <w:rPr>
          <w:rFonts w:cs="Arial"/>
        </w:rPr>
      </w:pPr>
      <w:r w:rsidRPr="007D23FE">
        <w:rPr>
          <w:rFonts w:cs="Arial"/>
        </w:rPr>
        <w:t>Die qualitätsgerechte Ausführung von Leistungen der Nachunternehmer wird vom AN gewährleistet und geprüft.</w:t>
      </w:r>
    </w:p>
    <w:p w14:paraId="0556E24A" w14:textId="77777777" w:rsidR="007D2CC3" w:rsidRPr="007D23FE" w:rsidRDefault="007D2CC3" w:rsidP="008B669F">
      <w:pPr>
        <w:rPr>
          <w:rFonts w:cs="Arial"/>
        </w:rPr>
      </w:pPr>
    </w:p>
    <w:p w14:paraId="7133D4EC" w14:textId="77777777" w:rsidR="00CC2B61" w:rsidRPr="007D23FE" w:rsidRDefault="00CC2B61" w:rsidP="003170CF">
      <w:pPr>
        <w:numPr>
          <w:ilvl w:val="0"/>
          <w:numId w:val="21"/>
        </w:numPr>
        <w:rPr>
          <w:rFonts w:cs="Arial"/>
        </w:rPr>
      </w:pPr>
      <w:r w:rsidRPr="007D23FE">
        <w:rPr>
          <w:rFonts w:cs="Arial"/>
        </w:rPr>
        <w:t>Erdbau</w:t>
      </w:r>
      <w:r w:rsidR="00E818A9" w:rsidRPr="007D23FE">
        <w:rPr>
          <w:rFonts w:cs="Arial"/>
        </w:rPr>
        <w:br/>
      </w:r>
      <w:r w:rsidRPr="007D23FE">
        <w:rPr>
          <w:rFonts w:cs="Arial"/>
        </w:rPr>
        <w:t xml:space="preserve">Für die Eigenüberwachung nach ZTVE ist die Prüfmethode M 3 anzuwenden. Der AN legt dem AG </w:t>
      </w:r>
      <w:r w:rsidRPr="007D23FE">
        <w:rPr>
          <w:rFonts w:cs="Arial"/>
          <w:b/>
        </w:rPr>
        <w:t>rechtzeitig vor</w:t>
      </w:r>
      <w:r w:rsidRPr="007D23FE">
        <w:rPr>
          <w:rFonts w:cs="Arial"/>
        </w:rPr>
        <w:t xml:space="preserve"> der Ausführung eine Prüfkonzeption für die Eigenüberwachungen vor.</w:t>
      </w:r>
      <w:r w:rsidRPr="007D23FE">
        <w:rPr>
          <w:rFonts w:cs="Arial"/>
        </w:rPr>
        <w:br/>
      </w:r>
    </w:p>
    <w:p w14:paraId="6C7C49BC" w14:textId="77777777" w:rsidR="004A1F01" w:rsidRPr="007D23FE" w:rsidRDefault="004A1F01" w:rsidP="008B669F">
      <w:pPr>
        <w:pStyle w:val="berschrift3"/>
      </w:pPr>
      <w:bookmarkStart w:id="168" w:name="_Toc107988226"/>
      <w:bookmarkStart w:id="169" w:name="_Toc195007558"/>
      <w:r w:rsidRPr="007D23FE">
        <w:t>Kontrollprüfungen</w:t>
      </w:r>
      <w:bookmarkEnd w:id="168"/>
      <w:bookmarkEnd w:id="169"/>
    </w:p>
    <w:p w14:paraId="77258FA1" w14:textId="77777777" w:rsidR="0094346A" w:rsidRPr="007D23FE" w:rsidRDefault="0094346A" w:rsidP="008B669F">
      <w:pPr>
        <w:pStyle w:val="berschrift4"/>
        <w:rPr>
          <w:rFonts w:cs="Arial"/>
        </w:rPr>
      </w:pPr>
      <w:bookmarkStart w:id="170" w:name="_Toc195007559"/>
      <w:r w:rsidRPr="007D23FE">
        <w:rPr>
          <w:rFonts w:cs="Arial"/>
        </w:rPr>
        <w:t>Allgemeines</w:t>
      </w:r>
      <w:bookmarkEnd w:id="170"/>
    </w:p>
    <w:p w14:paraId="770407B3" w14:textId="77777777" w:rsidR="00942136" w:rsidRPr="007D23FE" w:rsidRDefault="004A1F01" w:rsidP="008B669F">
      <w:pPr>
        <w:spacing w:before="120"/>
        <w:rPr>
          <w:rFonts w:cs="Arial"/>
        </w:rPr>
      </w:pPr>
      <w:r w:rsidRPr="007D23FE">
        <w:rPr>
          <w:rFonts w:cs="Arial"/>
        </w:rPr>
        <w:t xml:space="preserve">Der AG behält sich eigene Kontrollprüfungen vor. Der AN unterstützt dabei den AG gemäß den Festlegungen des LV. </w:t>
      </w:r>
    </w:p>
    <w:p w14:paraId="70A853BD" w14:textId="77777777" w:rsidR="000E2B7F" w:rsidRPr="007D23FE" w:rsidRDefault="000E2B7F" w:rsidP="000E2B7F">
      <w:pPr>
        <w:rPr>
          <w:rFonts w:cs="Arial"/>
        </w:rPr>
      </w:pPr>
    </w:p>
    <w:p w14:paraId="04A1614A" w14:textId="77777777" w:rsidR="00942136" w:rsidRPr="007D23FE" w:rsidRDefault="004A1F01" w:rsidP="008B669F">
      <w:pPr>
        <w:rPr>
          <w:rFonts w:cs="Arial"/>
        </w:rPr>
      </w:pPr>
      <w:r w:rsidRPr="007D23FE">
        <w:rPr>
          <w:rFonts w:cs="Arial"/>
        </w:rPr>
        <w:t xml:space="preserve">Die Probenahmen zu Kontrollprüfungen und die versandfertige Verpackung der Proben werden vom AN unter Anwesenheit eines Beauftragten des AG durchgeführt. </w:t>
      </w:r>
    </w:p>
    <w:p w14:paraId="3E1E0F74" w14:textId="77777777" w:rsidR="000E2B7F" w:rsidRPr="007D23FE" w:rsidRDefault="000E2B7F" w:rsidP="008B669F">
      <w:pPr>
        <w:rPr>
          <w:rFonts w:cs="Arial"/>
        </w:rPr>
      </w:pPr>
    </w:p>
    <w:p w14:paraId="22439821" w14:textId="77777777" w:rsidR="004A1F01" w:rsidRPr="007D23FE" w:rsidRDefault="004A1F01" w:rsidP="008B669F">
      <w:pPr>
        <w:spacing w:after="120"/>
        <w:rPr>
          <w:rFonts w:cs="Arial"/>
        </w:rPr>
      </w:pPr>
      <w:r w:rsidRPr="007D23FE">
        <w:rPr>
          <w:rFonts w:cs="Arial"/>
        </w:rPr>
        <w:t>Der Versand der Proben und die Durchführung der Prüfungen dürfen nur vom AG oder einer von ihm anerkannten Prüfstelle durchgeführt werden.</w:t>
      </w:r>
    </w:p>
    <w:p w14:paraId="162FEC4D" w14:textId="77777777" w:rsidR="0094346A" w:rsidRPr="007D23FE" w:rsidRDefault="0094346A" w:rsidP="008B669F">
      <w:pPr>
        <w:pStyle w:val="berschrift4"/>
        <w:rPr>
          <w:rFonts w:cs="Arial"/>
        </w:rPr>
      </w:pPr>
      <w:bookmarkStart w:id="171" w:name="_Toc107988228"/>
      <w:bookmarkStart w:id="172" w:name="_Toc195007560"/>
      <w:r w:rsidRPr="007D23FE">
        <w:rPr>
          <w:rFonts w:cs="Arial"/>
        </w:rPr>
        <w:t>Bohrkernentnahme</w:t>
      </w:r>
      <w:bookmarkEnd w:id="171"/>
      <w:bookmarkEnd w:id="172"/>
    </w:p>
    <w:p w14:paraId="4789164C" w14:textId="77777777" w:rsidR="0094346A" w:rsidRPr="007D23FE" w:rsidRDefault="0094346A" w:rsidP="008B669F">
      <w:pPr>
        <w:spacing w:before="120"/>
        <w:rPr>
          <w:rFonts w:cs="Arial"/>
        </w:rPr>
      </w:pPr>
      <w:r w:rsidRPr="007D23FE">
        <w:rPr>
          <w:rFonts w:cs="Arial"/>
        </w:rPr>
        <w:t>Die Entnahme von Bohrkernen für die Kontrollprüfungen des AG wird durch den AN gemäß den entsprechenden Positionen des LV vorgenommen.</w:t>
      </w:r>
    </w:p>
    <w:p w14:paraId="712930A8" w14:textId="77777777" w:rsidR="000E2B7F" w:rsidRPr="007D23FE" w:rsidRDefault="000E2B7F" w:rsidP="000E2B7F">
      <w:pPr>
        <w:rPr>
          <w:rFonts w:cs="Arial"/>
        </w:rPr>
      </w:pPr>
    </w:p>
    <w:p w14:paraId="543C8F12" w14:textId="257F82F8" w:rsidR="0094346A" w:rsidRPr="007D23FE" w:rsidRDefault="0094346A" w:rsidP="008B669F">
      <w:pPr>
        <w:spacing w:after="120"/>
        <w:rPr>
          <w:rFonts w:cs="Arial"/>
        </w:rPr>
      </w:pPr>
      <w:r w:rsidRPr="007D23FE">
        <w:rPr>
          <w:rFonts w:cs="Arial"/>
        </w:rPr>
        <w:t>Bohrkernlöcher sind über die gesamte Dicke des Asphaltoberbaus fachgerecht zu verschließen. Dabei sind Verdichtungsgrad, Zusammensetzung und Schichtenaufbau so zu wählen, dass bezüglich Dauerhaftigkeit, Dichtigkeit und Tragfähigkeit</w:t>
      </w:r>
      <w:r w:rsidR="00CC332A">
        <w:rPr>
          <w:rFonts w:cs="Arial"/>
        </w:rPr>
        <w:t>,</w:t>
      </w:r>
      <w:r w:rsidRPr="007D23FE">
        <w:rPr>
          <w:rFonts w:cs="Arial"/>
        </w:rPr>
        <w:t xml:space="preserve"> die der Originalkonstruktion </w:t>
      </w:r>
      <w:r w:rsidR="00CC332A" w:rsidRPr="007D23FE">
        <w:rPr>
          <w:rFonts w:cs="Arial"/>
        </w:rPr>
        <w:t>nahekommenden</w:t>
      </w:r>
      <w:r w:rsidRPr="007D23FE">
        <w:rPr>
          <w:rFonts w:cs="Arial"/>
        </w:rPr>
        <w:t xml:space="preserve"> Parameter erreicht werden. Dem Auftraggeber ist die Eignung nachzuweisen. Geschlossene Bohrkernlöcher unterliegen den für die Asphaltdeckschicht geltenden Gewährleistungsanforderungen.</w:t>
      </w:r>
    </w:p>
    <w:p w14:paraId="32499110" w14:textId="77777777" w:rsidR="004A1BEF" w:rsidRPr="007D23FE" w:rsidRDefault="004A1BEF" w:rsidP="004A1BEF">
      <w:pPr>
        <w:pStyle w:val="berschrift4"/>
        <w:rPr>
          <w:rFonts w:cs="Arial"/>
        </w:rPr>
      </w:pPr>
      <w:bookmarkStart w:id="173" w:name="_Toc195007561"/>
      <w:r w:rsidRPr="007D23FE">
        <w:rPr>
          <w:rFonts w:cs="Arial"/>
        </w:rPr>
        <w:t>Asphaltmischgut</w:t>
      </w:r>
      <w:r w:rsidR="00461D9E" w:rsidRPr="007D23FE">
        <w:rPr>
          <w:rFonts w:cs="Arial"/>
        </w:rPr>
        <w:t>untersuchungen</w:t>
      </w:r>
      <w:bookmarkEnd w:id="173"/>
    </w:p>
    <w:p w14:paraId="4B4EDF64" w14:textId="77777777" w:rsidR="004A1BEF" w:rsidRPr="007D23FE" w:rsidRDefault="0028466A" w:rsidP="004A1BEF">
      <w:pPr>
        <w:spacing w:after="120"/>
        <w:rPr>
          <w:rFonts w:cs="Arial"/>
        </w:rPr>
      </w:pPr>
      <w:r w:rsidRPr="007D23FE">
        <w:rPr>
          <w:rFonts w:cs="Arial"/>
        </w:rPr>
        <w:t>Die Mischgutuntersuchungen erfolgen an dem aus den Bohrkernen zurück gewonnenem Material der Asphaltschichten.</w:t>
      </w:r>
    </w:p>
    <w:p w14:paraId="2BDCCB3B" w14:textId="77777777" w:rsidR="00461D9E" w:rsidRPr="007D23FE" w:rsidRDefault="00B77427" w:rsidP="00461D9E">
      <w:pPr>
        <w:pStyle w:val="berschrift4"/>
        <w:rPr>
          <w:rFonts w:cs="Arial"/>
        </w:rPr>
      </w:pPr>
      <w:bookmarkStart w:id="174" w:name="_Toc195007562"/>
      <w:r w:rsidRPr="007D23FE">
        <w:rPr>
          <w:rFonts w:cs="Arial"/>
        </w:rPr>
        <w:t>Hohlraumgehalt</w:t>
      </w:r>
      <w:r w:rsidR="00461D9E" w:rsidRPr="007D23FE">
        <w:rPr>
          <w:rFonts w:cs="Arial"/>
        </w:rPr>
        <w:t xml:space="preserve"> am Bohrkern</w:t>
      </w:r>
      <w:r w:rsidRPr="007D23FE">
        <w:rPr>
          <w:rFonts w:cs="Arial"/>
        </w:rPr>
        <w:t xml:space="preserve"> (Asphalt)</w:t>
      </w:r>
      <w:bookmarkEnd w:id="174"/>
    </w:p>
    <w:p w14:paraId="506D7059" w14:textId="77777777" w:rsidR="00461D9E" w:rsidRPr="007D23FE" w:rsidRDefault="00461D9E" w:rsidP="00461D9E">
      <w:pPr>
        <w:autoSpaceDE w:val="0"/>
        <w:autoSpaceDN w:val="0"/>
        <w:adjustRightInd w:val="0"/>
        <w:rPr>
          <w:rFonts w:cs="Arial"/>
        </w:rPr>
      </w:pPr>
      <w:r w:rsidRPr="007D23FE">
        <w:rPr>
          <w:rFonts w:cs="Arial"/>
        </w:rPr>
        <w:t xml:space="preserve">Ergänzend zu den Anforderungen aus Tabelle 11 der </w:t>
      </w:r>
      <w:proofErr w:type="gramStart"/>
      <w:r w:rsidRPr="007D23FE">
        <w:rPr>
          <w:rFonts w:cs="Arial"/>
        </w:rPr>
        <w:t>ZTV Asphalt</w:t>
      </w:r>
      <w:proofErr w:type="gramEnd"/>
      <w:r w:rsidRPr="007D23FE">
        <w:rPr>
          <w:rFonts w:cs="Arial"/>
        </w:rPr>
        <w:t>-StB darf der Hohlraumgehalt für</w:t>
      </w:r>
    </w:p>
    <w:p w14:paraId="117BDEFA" w14:textId="77777777" w:rsidR="00461D9E" w:rsidRPr="007D23FE" w:rsidRDefault="00461D9E" w:rsidP="00461D9E">
      <w:pPr>
        <w:autoSpaceDE w:val="0"/>
        <w:autoSpaceDN w:val="0"/>
        <w:adjustRightInd w:val="0"/>
        <w:rPr>
          <w:rFonts w:cs="Arial"/>
        </w:rPr>
      </w:pPr>
      <w:r w:rsidRPr="007D23FE">
        <w:rPr>
          <w:rFonts w:cs="Arial"/>
        </w:rPr>
        <w:t>Asphaltbinderschichten in der eingebauten Schicht den Grenzwert von 8,0 Vol.-% nicht überschreiten.</w:t>
      </w:r>
    </w:p>
    <w:p w14:paraId="5825CBB9" w14:textId="77777777" w:rsidR="00461D9E" w:rsidRPr="007D23FE" w:rsidRDefault="00461D9E" w:rsidP="00461D9E">
      <w:pPr>
        <w:autoSpaceDE w:val="0"/>
        <w:autoSpaceDN w:val="0"/>
        <w:adjustRightInd w:val="0"/>
        <w:rPr>
          <w:rFonts w:cs="Arial"/>
        </w:rPr>
      </w:pPr>
      <w:r w:rsidRPr="007D23FE">
        <w:rPr>
          <w:rFonts w:cs="Arial"/>
        </w:rPr>
        <w:t>Der Auftraggeber kann dem Auftragnehmer bei Überschreitungen des Grenzwertes anbieten, im</w:t>
      </w:r>
    </w:p>
    <w:p w14:paraId="3D056D2C" w14:textId="77777777" w:rsidR="00461D9E" w:rsidRPr="007D23FE" w:rsidRDefault="00461D9E" w:rsidP="00461D9E">
      <w:pPr>
        <w:autoSpaceDE w:val="0"/>
        <w:autoSpaceDN w:val="0"/>
        <w:adjustRightInd w:val="0"/>
        <w:rPr>
          <w:rFonts w:cs="Arial"/>
        </w:rPr>
      </w:pPr>
      <w:r w:rsidRPr="007D23FE">
        <w:rPr>
          <w:rFonts w:cs="Arial"/>
        </w:rPr>
        <w:t>Rahmen einer einzelvertraglichen Vereinbarung die Geltendmachung von Mängelansprüchen (§ 13</w:t>
      </w:r>
    </w:p>
    <w:p w14:paraId="1439F938" w14:textId="77777777" w:rsidR="00461D9E" w:rsidRPr="007D23FE" w:rsidRDefault="00461D9E" w:rsidP="00461D9E">
      <w:pPr>
        <w:autoSpaceDE w:val="0"/>
        <w:autoSpaceDN w:val="0"/>
        <w:adjustRightInd w:val="0"/>
        <w:rPr>
          <w:rFonts w:cs="Arial"/>
        </w:rPr>
      </w:pPr>
      <w:r w:rsidRPr="007D23FE">
        <w:rPr>
          <w:rFonts w:cs="Arial"/>
        </w:rPr>
        <w:t xml:space="preserve">Nr. 5 VOB/B) vorerst zurückzustellen und dafür als Ausgleich einen Abzug </w:t>
      </w:r>
      <w:proofErr w:type="gramStart"/>
      <w:r w:rsidRPr="007D23FE">
        <w:rPr>
          <w:rFonts w:cs="Arial"/>
        </w:rPr>
        <w:t>nach folgender</w:t>
      </w:r>
      <w:proofErr w:type="gramEnd"/>
      <w:r w:rsidRPr="007D23FE">
        <w:rPr>
          <w:rFonts w:cs="Arial"/>
        </w:rPr>
        <w:t xml:space="preserve"> Formel</w:t>
      </w:r>
    </w:p>
    <w:p w14:paraId="0F1A90B8" w14:textId="77777777" w:rsidR="00461D9E" w:rsidRPr="007D23FE" w:rsidRDefault="00461D9E" w:rsidP="00461D9E">
      <w:pPr>
        <w:autoSpaceDE w:val="0"/>
        <w:autoSpaceDN w:val="0"/>
        <w:adjustRightInd w:val="0"/>
        <w:rPr>
          <w:rFonts w:cs="Arial"/>
        </w:rPr>
      </w:pPr>
      <w:r w:rsidRPr="007D23FE">
        <w:rPr>
          <w:rFonts w:cs="Arial"/>
        </w:rPr>
        <w:t>vorzunehmen:</w:t>
      </w:r>
    </w:p>
    <w:p w14:paraId="092E9F3D" w14:textId="77777777" w:rsidR="00827722" w:rsidRPr="007D23FE" w:rsidRDefault="00827722" w:rsidP="00461D9E">
      <w:pPr>
        <w:autoSpaceDE w:val="0"/>
        <w:autoSpaceDN w:val="0"/>
        <w:adjustRightInd w:val="0"/>
        <w:rPr>
          <w:rFonts w:cs="Arial"/>
        </w:rPr>
      </w:pPr>
    </w:p>
    <w:p w14:paraId="5C9FAA12" w14:textId="77777777" w:rsidR="00827722" w:rsidRPr="007D23FE" w:rsidRDefault="00A40885" w:rsidP="00461D9E">
      <w:pPr>
        <w:autoSpaceDE w:val="0"/>
        <w:autoSpaceDN w:val="0"/>
        <w:adjustRightInd w:val="0"/>
        <w:rPr>
          <w:rFonts w:cs="Arial"/>
        </w:rPr>
      </w:pPr>
      <m:oMathPara>
        <m:oMath>
          <m:r>
            <w:rPr>
              <w:rFonts w:ascii="Cambria Math" w:hAnsi="Cambria Math" w:cs="Arial"/>
            </w:rPr>
            <m:t>A=</m:t>
          </m:r>
          <m:f>
            <m:fPr>
              <m:ctrlPr>
                <w:rPr>
                  <w:rFonts w:ascii="Cambria Math" w:hAnsi="Cambria Math" w:cs="Arial"/>
                  <w:i/>
                </w:rPr>
              </m:ctrlPr>
            </m:fPr>
            <m:num>
              <m:sSup>
                <m:sSupPr>
                  <m:ctrlPr>
                    <w:rPr>
                      <w:rFonts w:ascii="Cambria Math" w:hAnsi="Cambria Math" w:cs="Arial"/>
                      <w:i/>
                    </w:rPr>
                  </m:ctrlPr>
                </m:sSupPr>
                <m:e>
                  <m:r>
                    <w:rPr>
                      <w:rFonts w:ascii="Cambria Math" w:hAnsi="Cambria Math" w:cs="Arial"/>
                    </w:rPr>
                    <m:t>p</m:t>
                  </m:r>
                </m:e>
                <m:sup>
                  <m:r>
                    <w:rPr>
                      <w:rFonts w:ascii="Cambria Math" w:hAnsi="Cambria Math" w:cs="Arial"/>
                    </w:rPr>
                    <m:t>2</m:t>
                  </m:r>
                </m:sup>
              </m:sSup>
            </m:num>
            <m:den>
              <m:r>
                <w:rPr>
                  <w:rFonts w:ascii="Cambria Math" w:hAnsi="Cambria Math" w:cs="Arial"/>
                </w:rPr>
                <m:t>100</m:t>
              </m:r>
            </m:den>
          </m:f>
          <m:r>
            <w:rPr>
              <w:rFonts w:ascii="Cambria Math" w:hAnsi="Cambria Math" w:cs="Arial"/>
            </w:rPr>
            <m:t>∙3∙EP∙F</m:t>
          </m:r>
        </m:oMath>
      </m:oMathPara>
    </w:p>
    <w:p w14:paraId="744C563E" w14:textId="77777777" w:rsidR="00827722" w:rsidRPr="007D23FE" w:rsidRDefault="00827722" w:rsidP="00461D9E">
      <w:pPr>
        <w:autoSpaceDE w:val="0"/>
        <w:autoSpaceDN w:val="0"/>
        <w:adjustRightInd w:val="0"/>
        <w:rPr>
          <w:rFonts w:cs="Arial"/>
        </w:rPr>
      </w:pPr>
    </w:p>
    <w:p w14:paraId="2F958355" w14:textId="77777777" w:rsidR="00EE1159" w:rsidRPr="007D23FE" w:rsidRDefault="00EE1159" w:rsidP="00461D9E">
      <w:pPr>
        <w:autoSpaceDE w:val="0"/>
        <w:autoSpaceDN w:val="0"/>
        <w:adjustRightInd w:val="0"/>
        <w:rPr>
          <w:rFonts w:cs="Arial"/>
        </w:rPr>
      </w:pPr>
      <w:r w:rsidRPr="007D23FE">
        <w:rPr>
          <w:rFonts w:cs="Arial"/>
        </w:rPr>
        <w:t>Darin bedeuten:</w:t>
      </w:r>
    </w:p>
    <w:p w14:paraId="15DC22A2" w14:textId="77777777" w:rsidR="00461D9E" w:rsidRPr="007D23FE" w:rsidRDefault="00461D9E" w:rsidP="00461D9E">
      <w:pPr>
        <w:autoSpaceDE w:val="0"/>
        <w:autoSpaceDN w:val="0"/>
        <w:adjustRightInd w:val="0"/>
        <w:rPr>
          <w:rFonts w:cs="Arial"/>
        </w:rPr>
      </w:pPr>
      <w:r w:rsidRPr="007D23FE">
        <w:rPr>
          <w:rFonts w:cs="Arial"/>
        </w:rPr>
        <w:t>A</w:t>
      </w:r>
      <w:r w:rsidR="00A40885" w:rsidRPr="007D23FE">
        <w:rPr>
          <w:rFonts w:cs="Arial"/>
        </w:rPr>
        <w:t>:</w:t>
      </w:r>
      <w:r w:rsidRPr="007D23FE">
        <w:rPr>
          <w:rFonts w:cs="Arial"/>
        </w:rPr>
        <w:t xml:space="preserve"> </w:t>
      </w:r>
      <w:r w:rsidR="00A40885" w:rsidRPr="007D23FE">
        <w:rPr>
          <w:rFonts w:cs="Arial"/>
        </w:rPr>
        <w:tab/>
      </w:r>
      <w:r w:rsidRPr="007D23FE">
        <w:rPr>
          <w:rFonts w:cs="Arial"/>
        </w:rPr>
        <w:t>Abzug in €</w:t>
      </w:r>
    </w:p>
    <w:p w14:paraId="392950A8" w14:textId="77777777" w:rsidR="00461D9E" w:rsidRPr="007D23FE" w:rsidRDefault="00461D9E" w:rsidP="00461D9E">
      <w:pPr>
        <w:autoSpaceDE w:val="0"/>
        <w:autoSpaceDN w:val="0"/>
        <w:adjustRightInd w:val="0"/>
        <w:rPr>
          <w:rFonts w:cs="Arial"/>
        </w:rPr>
      </w:pPr>
      <w:r w:rsidRPr="007D23FE">
        <w:rPr>
          <w:rFonts w:cs="Arial"/>
        </w:rPr>
        <w:t>p</w:t>
      </w:r>
      <w:r w:rsidR="00A40885" w:rsidRPr="007D23FE">
        <w:rPr>
          <w:rFonts w:cs="Arial"/>
        </w:rPr>
        <w:t>:</w:t>
      </w:r>
      <w:r w:rsidR="00A40885" w:rsidRPr="007D23FE">
        <w:rPr>
          <w:rFonts w:cs="Arial"/>
        </w:rPr>
        <w:tab/>
      </w:r>
      <w:r w:rsidRPr="007D23FE">
        <w:rPr>
          <w:rFonts w:cs="Arial"/>
        </w:rPr>
        <w:t>Überschreitung des zulässigen Hohlraumgehaltes in Vol.-%</w:t>
      </w:r>
    </w:p>
    <w:p w14:paraId="01081287" w14:textId="77777777" w:rsidR="00461D9E" w:rsidRPr="007D23FE" w:rsidRDefault="00461D9E" w:rsidP="00461D9E">
      <w:pPr>
        <w:autoSpaceDE w:val="0"/>
        <w:autoSpaceDN w:val="0"/>
        <w:adjustRightInd w:val="0"/>
        <w:rPr>
          <w:rFonts w:cs="Arial"/>
        </w:rPr>
      </w:pPr>
      <w:r w:rsidRPr="007D23FE">
        <w:rPr>
          <w:rFonts w:cs="Arial"/>
        </w:rPr>
        <w:t>EP</w:t>
      </w:r>
      <w:r w:rsidR="00A40885" w:rsidRPr="007D23FE">
        <w:rPr>
          <w:rFonts w:cs="Arial"/>
        </w:rPr>
        <w:t>:</w:t>
      </w:r>
      <w:r w:rsidRPr="007D23FE">
        <w:rPr>
          <w:rFonts w:cs="Arial"/>
        </w:rPr>
        <w:t xml:space="preserve"> </w:t>
      </w:r>
      <w:r w:rsidR="00A40885" w:rsidRPr="007D23FE">
        <w:rPr>
          <w:rFonts w:cs="Arial"/>
        </w:rPr>
        <w:tab/>
      </w:r>
      <w:r w:rsidRPr="007D23FE">
        <w:rPr>
          <w:rFonts w:cs="Arial"/>
        </w:rPr>
        <w:t>der sich aus der Abrechnung ergebende</w:t>
      </w:r>
      <w:r w:rsidR="00A40885" w:rsidRPr="007D23FE">
        <w:rPr>
          <w:rFonts w:cs="Arial"/>
        </w:rPr>
        <w:t xml:space="preserve"> Einheitspreis in €/m² oder €/t</w:t>
      </w:r>
    </w:p>
    <w:p w14:paraId="2DBB8230" w14:textId="77777777" w:rsidR="00461D9E" w:rsidRPr="007D23FE" w:rsidRDefault="00461D9E" w:rsidP="00461D9E">
      <w:pPr>
        <w:autoSpaceDE w:val="0"/>
        <w:autoSpaceDN w:val="0"/>
        <w:adjustRightInd w:val="0"/>
        <w:rPr>
          <w:rFonts w:cs="Arial"/>
        </w:rPr>
      </w:pPr>
      <w:r w:rsidRPr="007D23FE">
        <w:rPr>
          <w:rFonts w:cs="Arial"/>
        </w:rPr>
        <w:t>F</w:t>
      </w:r>
      <w:r w:rsidR="00A40885" w:rsidRPr="007D23FE">
        <w:rPr>
          <w:rFonts w:cs="Arial"/>
        </w:rPr>
        <w:t>:</w:t>
      </w:r>
      <w:r w:rsidRPr="007D23FE">
        <w:rPr>
          <w:rFonts w:cs="Arial"/>
        </w:rPr>
        <w:t xml:space="preserve"> </w:t>
      </w:r>
      <w:r w:rsidR="00A40885" w:rsidRPr="007D23FE">
        <w:rPr>
          <w:rFonts w:cs="Arial"/>
        </w:rPr>
        <w:tab/>
      </w:r>
      <w:r w:rsidRPr="007D23FE">
        <w:rPr>
          <w:rFonts w:cs="Arial"/>
        </w:rPr>
        <w:t>der Probe zugehörige Einbaufläche in m² o</w:t>
      </w:r>
      <w:r w:rsidR="00A40885" w:rsidRPr="007D23FE">
        <w:rPr>
          <w:rFonts w:cs="Arial"/>
        </w:rPr>
        <w:t>der zugehörige Einbaumenge in t</w:t>
      </w:r>
    </w:p>
    <w:p w14:paraId="0D7E274F" w14:textId="77777777" w:rsidR="00A40885" w:rsidRPr="007D23FE" w:rsidRDefault="00A40885" w:rsidP="00461D9E">
      <w:pPr>
        <w:autoSpaceDE w:val="0"/>
        <w:autoSpaceDN w:val="0"/>
        <w:adjustRightInd w:val="0"/>
        <w:rPr>
          <w:rFonts w:cs="Arial"/>
        </w:rPr>
      </w:pPr>
    </w:p>
    <w:p w14:paraId="3BB6C5B2" w14:textId="77777777" w:rsidR="00461D9E" w:rsidRPr="007D23FE" w:rsidRDefault="00461D9E" w:rsidP="00461D9E">
      <w:pPr>
        <w:autoSpaceDE w:val="0"/>
        <w:autoSpaceDN w:val="0"/>
        <w:adjustRightInd w:val="0"/>
        <w:rPr>
          <w:rFonts w:cs="Arial"/>
        </w:rPr>
      </w:pPr>
      <w:r w:rsidRPr="007D23FE">
        <w:rPr>
          <w:rFonts w:cs="Arial"/>
        </w:rPr>
        <w:t>Wenn gleichzeitig ein Abzug wegen einer Unterschreitung des Verdichtungsgrades nach Teil A.2.4</w:t>
      </w:r>
    </w:p>
    <w:p w14:paraId="6DCB2480" w14:textId="77777777" w:rsidR="00461D9E" w:rsidRPr="007D23FE" w:rsidRDefault="00461D9E" w:rsidP="00461D9E">
      <w:pPr>
        <w:rPr>
          <w:rFonts w:cs="Arial"/>
        </w:rPr>
      </w:pPr>
      <w:r w:rsidRPr="007D23FE">
        <w:rPr>
          <w:rFonts w:cs="Arial"/>
        </w:rPr>
        <w:t xml:space="preserve">der </w:t>
      </w:r>
      <w:proofErr w:type="gramStart"/>
      <w:r w:rsidRPr="007D23FE">
        <w:rPr>
          <w:rFonts w:cs="Arial"/>
        </w:rPr>
        <w:t>ZTV Asphalt</w:t>
      </w:r>
      <w:proofErr w:type="gramEnd"/>
      <w:r w:rsidRPr="007D23FE">
        <w:rPr>
          <w:rFonts w:cs="Arial"/>
        </w:rPr>
        <w:t>-StB möglich ist, wird für die zugehörige Bezugsfläche nur der jeweils größere angewandt.</w:t>
      </w:r>
    </w:p>
    <w:p w14:paraId="25443B23" w14:textId="77777777" w:rsidR="00461D9E" w:rsidRPr="007D23FE" w:rsidRDefault="00461D9E" w:rsidP="00461D9E">
      <w:pPr>
        <w:pStyle w:val="berschrift4"/>
        <w:rPr>
          <w:rFonts w:cs="Arial"/>
        </w:rPr>
      </w:pPr>
      <w:bookmarkStart w:id="175" w:name="_Toc195007563"/>
      <w:r w:rsidRPr="007D23FE">
        <w:rPr>
          <w:rFonts w:cs="Arial"/>
        </w:rPr>
        <w:t>Schichtenverbund</w:t>
      </w:r>
      <w:bookmarkEnd w:id="175"/>
    </w:p>
    <w:p w14:paraId="459D7246" w14:textId="77777777" w:rsidR="00461D9E" w:rsidRPr="007D23FE" w:rsidRDefault="00461D9E" w:rsidP="00461D9E">
      <w:pPr>
        <w:autoSpaceDE w:val="0"/>
        <w:autoSpaceDN w:val="0"/>
        <w:adjustRightInd w:val="0"/>
        <w:rPr>
          <w:rFonts w:cs="Arial"/>
        </w:rPr>
      </w:pPr>
      <w:r w:rsidRPr="007D23FE">
        <w:rPr>
          <w:rFonts w:cs="Arial"/>
        </w:rPr>
        <w:t xml:space="preserve">Bei Unterschreitungen der Grenzwerte für den Schichtenverbund nach Abschnitt 4.2.3 der </w:t>
      </w:r>
      <w:proofErr w:type="gramStart"/>
      <w:r w:rsidRPr="007D23FE">
        <w:rPr>
          <w:rFonts w:cs="Arial"/>
        </w:rPr>
        <w:t>ZTV Asphalt</w:t>
      </w:r>
      <w:proofErr w:type="gramEnd"/>
      <w:r w:rsidRPr="007D23FE">
        <w:rPr>
          <w:rFonts w:cs="Arial"/>
        </w:rPr>
        <w:t>-StB kann der Auftraggeber dem Auftragnehmer anbieten, im Rahmen einer einzelvertraglichen</w:t>
      </w:r>
    </w:p>
    <w:p w14:paraId="4435C8FD" w14:textId="77777777" w:rsidR="00461D9E" w:rsidRPr="007D23FE" w:rsidRDefault="00461D9E" w:rsidP="00461D9E">
      <w:pPr>
        <w:autoSpaceDE w:val="0"/>
        <w:autoSpaceDN w:val="0"/>
        <w:adjustRightInd w:val="0"/>
        <w:rPr>
          <w:rFonts w:cs="Arial"/>
        </w:rPr>
      </w:pPr>
      <w:r w:rsidRPr="007D23FE">
        <w:rPr>
          <w:rFonts w:cs="Arial"/>
        </w:rPr>
        <w:t>Vereinbarung die Geltendmachung von Mängelansprüchen (§ 13 Nr. 5 VOB/B) vorerst zurückzustellen</w:t>
      </w:r>
      <w:r w:rsidR="00A40885" w:rsidRPr="007D23FE">
        <w:rPr>
          <w:rFonts w:cs="Arial"/>
        </w:rPr>
        <w:t xml:space="preserve"> </w:t>
      </w:r>
      <w:r w:rsidRPr="007D23FE">
        <w:rPr>
          <w:rFonts w:cs="Arial"/>
        </w:rPr>
        <w:t xml:space="preserve">und dafür als Ausgleich einen Abzug </w:t>
      </w:r>
      <w:proofErr w:type="gramStart"/>
      <w:r w:rsidRPr="007D23FE">
        <w:rPr>
          <w:rFonts w:cs="Arial"/>
        </w:rPr>
        <w:t>nach folgender</w:t>
      </w:r>
      <w:proofErr w:type="gramEnd"/>
      <w:r w:rsidRPr="007D23FE">
        <w:rPr>
          <w:rFonts w:cs="Arial"/>
        </w:rPr>
        <w:t xml:space="preserve"> Formel vorzunehmen:</w:t>
      </w:r>
    </w:p>
    <w:p w14:paraId="5E6C586B" w14:textId="77777777" w:rsidR="00A40885" w:rsidRPr="007D23FE" w:rsidRDefault="00A40885" w:rsidP="00461D9E">
      <w:pPr>
        <w:autoSpaceDE w:val="0"/>
        <w:autoSpaceDN w:val="0"/>
        <w:adjustRightInd w:val="0"/>
        <w:rPr>
          <w:rFonts w:cs="Arial"/>
        </w:rPr>
      </w:pPr>
    </w:p>
    <w:p w14:paraId="7D88D7C9" w14:textId="77777777" w:rsidR="00A40885" w:rsidRPr="007D23FE" w:rsidRDefault="00A40885" w:rsidP="00461D9E">
      <w:pPr>
        <w:autoSpaceDE w:val="0"/>
        <w:autoSpaceDN w:val="0"/>
        <w:adjustRightInd w:val="0"/>
        <w:rPr>
          <w:rFonts w:cs="Arial"/>
        </w:rPr>
      </w:pPr>
      <m:oMathPara>
        <m:oMath>
          <m:r>
            <w:rPr>
              <w:rFonts w:ascii="Cambria Math" w:hAnsi="Cambria Math" w:cs="Arial"/>
            </w:rPr>
            <m:t>A=AP∙F</m:t>
          </m:r>
        </m:oMath>
      </m:oMathPara>
    </w:p>
    <w:p w14:paraId="05CB2ED6" w14:textId="77777777" w:rsidR="00A40885" w:rsidRPr="007D23FE" w:rsidRDefault="00A40885" w:rsidP="00461D9E">
      <w:pPr>
        <w:autoSpaceDE w:val="0"/>
        <w:autoSpaceDN w:val="0"/>
        <w:adjustRightInd w:val="0"/>
        <w:rPr>
          <w:rFonts w:cs="Arial"/>
        </w:rPr>
      </w:pPr>
    </w:p>
    <w:p w14:paraId="5ED0821C" w14:textId="77777777" w:rsidR="00EE1159" w:rsidRPr="007D23FE" w:rsidRDefault="00EE1159" w:rsidP="00EE1159">
      <w:pPr>
        <w:autoSpaceDE w:val="0"/>
        <w:autoSpaceDN w:val="0"/>
        <w:adjustRightInd w:val="0"/>
        <w:rPr>
          <w:rFonts w:cs="Arial"/>
        </w:rPr>
      </w:pPr>
      <w:r w:rsidRPr="007D23FE">
        <w:rPr>
          <w:rFonts w:cs="Arial"/>
        </w:rPr>
        <w:t>Darin bedeuten:</w:t>
      </w:r>
    </w:p>
    <w:p w14:paraId="001C591F" w14:textId="77777777" w:rsidR="00461D9E" w:rsidRPr="007D23FE" w:rsidRDefault="00461D9E" w:rsidP="00461D9E">
      <w:pPr>
        <w:autoSpaceDE w:val="0"/>
        <w:autoSpaceDN w:val="0"/>
        <w:adjustRightInd w:val="0"/>
        <w:rPr>
          <w:rFonts w:cs="Arial"/>
        </w:rPr>
      </w:pPr>
      <w:r w:rsidRPr="007D23FE">
        <w:rPr>
          <w:rFonts w:cs="Arial"/>
        </w:rPr>
        <w:t>A</w:t>
      </w:r>
      <w:r w:rsidR="00A40885" w:rsidRPr="007D23FE">
        <w:rPr>
          <w:rFonts w:cs="Arial"/>
        </w:rPr>
        <w:t>:</w:t>
      </w:r>
      <w:r w:rsidRPr="007D23FE">
        <w:rPr>
          <w:rFonts w:cs="Arial"/>
        </w:rPr>
        <w:t xml:space="preserve"> </w:t>
      </w:r>
      <w:r w:rsidR="00A40885" w:rsidRPr="007D23FE">
        <w:rPr>
          <w:rFonts w:cs="Arial"/>
        </w:rPr>
        <w:tab/>
      </w:r>
      <w:r w:rsidR="001712DD" w:rsidRPr="007D23FE">
        <w:rPr>
          <w:rFonts w:cs="Arial"/>
        </w:rPr>
        <w:t>Abzug in €</w:t>
      </w:r>
    </w:p>
    <w:p w14:paraId="5A93B1C8" w14:textId="77777777" w:rsidR="00461D9E" w:rsidRPr="007D23FE" w:rsidRDefault="00461D9E" w:rsidP="00461D9E">
      <w:pPr>
        <w:autoSpaceDE w:val="0"/>
        <w:autoSpaceDN w:val="0"/>
        <w:adjustRightInd w:val="0"/>
        <w:rPr>
          <w:rFonts w:cs="Arial"/>
        </w:rPr>
      </w:pPr>
      <w:r w:rsidRPr="007D23FE">
        <w:rPr>
          <w:rFonts w:cs="Arial"/>
        </w:rPr>
        <w:t>AP</w:t>
      </w:r>
      <w:r w:rsidR="00A40885" w:rsidRPr="007D23FE">
        <w:rPr>
          <w:rFonts w:cs="Arial"/>
        </w:rPr>
        <w:t>:</w:t>
      </w:r>
      <w:r w:rsidRPr="007D23FE">
        <w:rPr>
          <w:rFonts w:cs="Arial"/>
        </w:rPr>
        <w:t xml:space="preserve"> </w:t>
      </w:r>
      <w:r w:rsidR="00A40885" w:rsidRPr="007D23FE">
        <w:rPr>
          <w:rFonts w:cs="Arial"/>
        </w:rPr>
        <w:tab/>
      </w:r>
      <w:r w:rsidRPr="007D23FE">
        <w:rPr>
          <w:rFonts w:cs="Arial"/>
        </w:rPr>
        <w:t>Abzugspreis in €/m²</w:t>
      </w:r>
    </w:p>
    <w:p w14:paraId="6F183659" w14:textId="77777777" w:rsidR="00461D9E" w:rsidRPr="007D23FE" w:rsidRDefault="00A40885" w:rsidP="00461D9E">
      <w:pPr>
        <w:autoSpaceDE w:val="0"/>
        <w:autoSpaceDN w:val="0"/>
        <w:adjustRightInd w:val="0"/>
        <w:rPr>
          <w:rFonts w:cs="Arial"/>
        </w:rPr>
      </w:pPr>
      <w:r w:rsidRPr="007D23FE">
        <w:rPr>
          <w:rFonts w:cs="Arial"/>
        </w:rPr>
        <w:t>F:</w:t>
      </w:r>
      <w:r w:rsidRPr="007D23FE">
        <w:rPr>
          <w:rFonts w:cs="Arial"/>
        </w:rPr>
        <w:tab/>
      </w:r>
      <w:r w:rsidR="00461D9E" w:rsidRPr="007D23FE">
        <w:rPr>
          <w:rFonts w:cs="Arial"/>
        </w:rPr>
        <w:t>der Prob</w:t>
      </w:r>
      <w:r w:rsidR="001712DD" w:rsidRPr="007D23FE">
        <w:rPr>
          <w:rFonts w:cs="Arial"/>
        </w:rPr>
        <w:t>e zugehörige Einbaufläche in m²</w:t>
      </w:r>
    </w:p>
    <w:p w14:paraId="0EE9E3C1" w14:textId="77777777" w:rsidR="00A40885" w:rsidRPr="007D23FE" w:rsidRDefault="00A40885" w:rsidP="00461D9E">
      <w:pPr>
        <w:autoSpaceDE w:val="0"/>
        <w:autoSpaceDN w:val="0"/>
        <w:adjustRightInd w:val="0"/>
        <w:rPr>
          <w:rFonts w:cs="Arial"/>
        </w:rPr>
      </w:pPr>
    </w:p>
    <w:p w14:paraId="3DD31A7C" w14:textId="77777777" w:rsidR="00461D9E" w:rsidRPr="007D23FE" w:rsidRDefault="00461D9E" w:rsidP="00461D9E">
      <w:pPr>
        <w:autoSpaceDE w:val="0"/>
        <w:autoSpaceDN w:val="0"/>
        <w:adjustRightInd w:val="0"/>
        <w:rPr>
          <w:rFonts w:cs="Arial"/>
        </w:rPr>
      </w:pPr>
      <w:r w:rsidRPr="007D23FE">
        <w:rPr>
          <w:rFonts w:cs="Arial"/>
        </w:rPr>
        <w:t>Der Abzugspreis beträgt bei Unterschreitung des Grenzwertes</w:t>
      </w:r>
      <w:r w:rsidR="00A93DD6" w:rsidRPr="007D23FE">
        <w:rPr>
          <w:rFonts w:cs="Arial"/>
        </w:rPr>
        <w:t xml:space="preserve"> zwischen</w:t>
      </w:r>
    </w:p>
    <w:p w14:paraId="66ABE9CD" w14:textId="77777777" w:rsidR="00461D9E" w:rsidRPr="007D23FE" w:rsidRDefault="00461D9E" w:rsidP="003170CF">
      <w:pPr>
        <w:pStyle w:val="Listenabsatz"/>
        <w:numPr>
          <w:ilvl w:val="0"/>
          <w:numId w:val="21"/>
        </w:numPr>
        <w:autoSpaceDE w:val="0"/>
        <w:autoSpaceDN w:val="0"/>
        <w:adjustRightInd w:val="0"/>
        <w:rPr>
          <w:rFonts w:cs="Arial"/>
        </w:rPr>
      </w:pPr>
      <w:r w:rsidRPr="007D23FE">
        <w:rPr>
          <w:rFonts w:cs="Arial"/>
        </w:rPr>
        <w:t>Asphaltdeck- und Asphaltbinderschicht</w:t>
      </w:r>
      <w:r w:rsidR="00A93DD6" w:rsidRPr="007D23FE">
        <w:rPr>
          <w:rFonts w:cs="Arial"/>
        </w:rPr>
        <w:t xml:space="preserve"> 1,00 €/m²,</w:t>
      </w:r>
    </w:p>
    <w:p w14:paraId="6C3546BF" w14:textId="77777777" w:rsidR="00461D9E" w:rsidRPr="007D23FE" w:rsidRDefault="00461D9E" w:rsidP="003170CF">
      <w:pPr>
        <w:pStyle w:val="Listenabsatz"/>
        <w:numPr>
          <w:ilvl w:val="0"/>
          <w:numId w:val="21"/>
        </w:numPr>
        <w:autoSpaceDE w:val="0"/>
        <w:autoSpaceDN w:val="0"/>
        <w:adjustRightInd w:val="0"/>
        <w:rPr>
          <w:rFonts w:cs="Arial"/>
        </w:rPr>
      </w:pPr>
      <w:r w:rsidRPr="007D23FE">
        <w:rPr>
          <w:rFonts w:cs="Arial"/>
        </w:rPr>
        <w:t xml:space="preserve">allen übrigen Asphaltschichten und </w:t>
      </w:r>
      <w:r w:rsidRPr="007D23FE">
        <w:rPr>
          <w:rFonts w:ascii="Cambria Math" w:eastAsia="MSGothic-WinCharSetFFFF-H" w:hAnsi="Cambria Math" w:cs="Cambria Math"/>
        </w:rPr>
        <w:t>‑</w:t>
      </w:r>
      <w:r w:rsidRPr="007D23FE">
        <w:rPr>
          <w:rFonts w:cs="Arial"/>
        </w:rPr>
        <w:t>lagen 0,75 €/m².</w:t>
      </w:r>
    </w:p>
    <w:p w14:paraId="52E7EF18" w14:textId="77777777" w:rsidR="00B77427" w:rsidRPr="007D23FE" w:rsidRDefault="00B77427" w:rsidP="00A40885">
      <w:pPr>
        <w:autoSpaceDE w:val="0"/>
        <w:autoSpaceDN w:val="0"/>
        <w:adjustRightInd w:val="0"/>
        <w:rPr>
          <w:rFonts w:cs="Arial"/>
        </w:rPr>
      </w:pPr>
    </w:p>
    <w:p w14:paraId="26CC402A" w14:textId="77777777" w:rsidR="00461D9E" w:rsidRPr="007D23FE" w:rsidRDefault="00461D9E" w:rsidP="00A40885">
      <w:pPr>
        <w:autoSpaceDE w:val="0"/>
        <w:autoSpaceDN w:val="0"/>
        <w:adjustRightInd w:val="0"/>
        <w:rPr>
          <w:rFonts w:cs="Arial"/>
        </w:rPr>
      </w:pPr>
      <w:r w:rsidRPr="007D23FE">
        <w:rPr>
          <w:rFonts w:cs="Arial"/>
        </w:rPr>
        <w:t>Tritt der Mangel an mehreren Schicht- bzw. Lagengrenzen der gleichen Fläche auf, werden die Abzüge</w:t>
      </w:r>
      <w:r w:rsidR="00A40885" w:rsidRPr="007D23FE">
        <w:rPr>
          <w:rFonts w:cs="Arial"/>
        </w:rPr>
        <w:t xml:space="preserve"> </w:t>
      </w:r>
      <w:r w:rsidRPr="007D23FE">
        <w:rPr>
          <w:rFonts w:cs="Arial"/>
        </w:rPr>
        <w:t>addiert.</w:t>
      </w:r>
    </w:p>
    <w:p w14:paraId="04C659F0" w14:textId="77777777" w:rsidR="006608B0" w:rsidRPr="007D23FE" w:rsidRDefault="00B77427" w:rsidP="006608B0">
      <w:pPr>
        <w:pStyle w:val="berschrift4"/>
        <w:rPr>
          <w:rFonts w:cs="Arial"/>
        </w:rPr>
      </w:pPr>
      <w:bookmarkStart w:id="176" w:name="_Toc195007564"/>
      <w:r w:rsidRPr="007D23FE">
        <w:rPr>
          <w:rFonts w:cs="Arial"/>
        </w:rPr>
        <w:t>Abweichungen</w:t>
      </w:r>
      <w:r w:rsidR="006608B0" w:rsidRPr="007D23FE">
        <w:rPr>
          <w:rFonts w:cs="Arial"/>
        </w:rPr>
        <w:t xml:space="preserve"> von Grenzwerten der Anteile an groben Gesteinskörnungen</w:t>
      </w:r>
      <w:r w:rsidRPr="007D23FE">
        <w:rPr>
          <w:rFonts w:cs="Arial"/>
        </w:rPr>
        <w:t xml:space="preserve"> (Asphalt)</w:t>
      </w:r>
      <w:bookmarkEnd w:id="176"/>
    </w:p>
    <w:p w14:paraId="4874F506" w14:textId="77777777" w:rsidR="006608B0" w:rsidRPr="007D23FE" w:rsidRDefault="006608B0" w:rsidP="006608B0">
      <w:pPr>
        <w:autoSpaceDE w:val="0"/>
        <w:autoSpaceDN w:val="0"/>
        <w:adjustRightInd w:val="0"/>
        <w:rPr>
          <w:rFonts w:cs="Arial"/>
        </w:rPr>
      </w:pPr>
      <w:r w:rsidRPr="007D23FE">
        <w:rPr>
          <w:rFonts w:cs="Arial"/>
        </w:rPr>
        <w:t>Der Auftraggeber kann dem Auftragnehmer bei Unter- bzw. Überschreitungen der durch die zulässigen</w:t>
      </w:r>
      <w:r w:rsidR="00A40885" w:rsidRPr="007D23FE">
        <w:rPr>
          <w:rFonts w:cs="Arial"/>
        </w:rPr>
        <w:t xml:space="preserve"> </w:t>
      </w:r>
      <w:r w:rsidRPr="007D23FE">
        <w:rPr>
          <w:rFonts w:cs="Arial"/>
        </w:rPr>
        <w:t xml:space="preserve">Toleranzen des Anteiles an groben Gesteinskörnungen nach Tabelle 21 der </w:t>
      </w:r>
      <w:proofErr w:type="gramStart"/>
      <w:r w:rsidRPr="007D23FE">
        <w:rPr>
          <w:rFonts w:cs="Arial"/>
        </w:rPr>
        <w:t>ZTV Asphalt</w:t>
      </w:r>
      <w:proofErr w:type="gramEnd"/>
      <w:r w:rsidRPr="007D23FE">
        <w:rPr>
          <w:rFonts w:cs="Arial"/>
        </w:rPr>
        <w:t>-StB</w:t>
      </w:r>
    </w:p>
    <w:p w14:paraId="49E8C0CB" w14:textId="77777777" w:rsidR="006608B0" w:rsidRPr="007D23FE" w:rsidRDefault="006608B0" w:rsidP="006608B0">
      <w:pPr>
        <w:autoSpaceDE w:val="0"/>
        <w:autoSpaceDN w:val="0"/>
        <w:adjustRightInd w:val="0"/>
        <w:rPr>
          <w:rFonts w:cs="Arial"/>
        </w:rPr>
      </w:pPr>
      <w:r w:rsidRPr="007D23FE">
        <w:rPr>
          <w:rFonts w:cs="Arial"/>
        </w:rPr>
        <w:t xml:space="preserve">oder des Anteiles an groben Gesteinskörnungen &gt; 5,6 mm nach Tabelle 22 der </w:t>
      </w:r>
      <w:proofErr w:type="gramStart"/>
      <w:r w:rsidRPr="007D23FE">
        <w:rPr>
          <w:rFonts w:cs="Arial"/>
        </w:rPr>
        <w:t>ZTV Asphalt</w:t>
      </w:r>
      <w:proofErr w:type="gramEnd"/>
      <w:r w:rsidRPr="007D23FE">
        <w:rPr>
          <w:rFonts w:cs="Arial"/>
        </w:rPr>
        <w:t>-StB festgelegten</w:t>
      </w:r>
      <w:r w:rsidR="00A40885" w:rsidRPr="007D23FE">
        <w:rPr>
          <w:rFonts w:cs="Arial"/>
        </w:rPr>
        <w:t xml:space="preserve"> </w:t>
      </w:r>
      <w:r w:rsidRPr="007D23FE">
        <w:rPr>
          <w:rFonts w:cs="Arial"/>
        </w:rPr>
        <w:t>Grenzwerte anbieten, im Rahmen einer einzelvertraglichen Vereinbarung die Geltendmachung</w:t>
      </w:r>
      <w:r w:rsidR="00A40885" w:rsidRPr="007D23FE">
        <w:rPr>
          <w:rFonts w:cs="Arial"/>
        </w:rPr>
        <w:t xml:space="preserve"> </w:t>
      </w:r>
      <w:r w:rsidRPr="007D23FE">
        <w:rPr>
          <w:rFonts w:cs="Arial"/>
        </w:rPr>
        <w:t>von Mängelansprüchen (§ 13 Nr. 5 VOB/B) vorerst zurückzustellen und dafür als Ausgleich</w:t>
      </w:r>
    </w:p>
    <w:p w14:paraId="01390EE1" w14:textId="77777777" w:rsidR="006608B0" w:rsidRPr="007D23FE" w:rsidRDefault="006608B0" w:rsidP="006608B0">
      <w:pPr>
        <w:autoSpaceDE w:val="0"/>
        <w:autoSpaceDN w:val="0"/>
        <w:adjustRightInd w:val="0"/>
        <w:rPr>
          <w:rFonts w:cs="Arial"/>
        </w:rPr>
      </w:pPr>
      <w:r w:rsidRPr="007D23FE">
        <w:rPr>
          <w:rFonts w:cs="Arial"/>
        </w:rPr>
        <w:t xml:space="preserve">einen Abzug </w:t>
      </w:r>
      <w:proofErr w:type="gramStart"/>
      <w:r w:rsidRPr="007D23FE">
        <w:rPr>
          <w:rFonts w:cs="Arial"/>
        </w:rPr>
        <w:t>nach folgender</w:t>
      </w:r>
      <w:proofErr w:type="gramEnd"/>
      <w:r w:rsidRPr="007D23FE">
        <w:rPr>
          <w:rFonts w:cs="Arial"/>
        </w:rPr>
        <w:t xml:space="preserve"> Formel vorzunehmen:</w:t>
      </w:r>
    </w:p>
    <w:p w14:paraId="04FC8D22" w14:textId="77777777" w:rsidR="00A40885" w:rsidRPr="007D23FE" w:rsidRDefault="00A40885" w:rsidP="006608B0">
      <w:pPr>
        <w:autoSpaceDE w:val="0"/>
        <w:autoSpaceDN w:val="0"/>
        <w:adjustRightInd w:val="0"/>
        <w:rPr>
          <w:rFonts w:cs="Arial"/>
        </w:rPr>
      </w:pPr>
    </w:p>
    <w:p w14:paraId="67BEF817" w14:textId="77777777" w:rsidR="0098261C" w:rsidRPr="007D23FE" w:rsidRDefault="0098261C" w:rsidP="006608B0">
      <w:pPr>
        <w:autoSpaceDE w:val="0"/>
        <w:autoSpaceDN w:val="0"/>
        <w:adjustRightInd w:val="0"/>
        <w:rPr>
          <w:rFonts w:cs="Arial"/>
        </w:rPr>
      </w:pPr>
      <m:oMathPara>
        <m:oMath>
          <m:r>
            <w:rPr>
              <w:rFonts w:ascii="Cambria Math" w:hAnsi="Cambria Math" w:cs="Arial"/>
            </w:rPr>
            <m:t>A=</m:t>
          </m:r>
          <m:f>
            <m:fPr>
              <m:ctrlPr>
                <w:rPr>
                  <w:rFonts w:ascii="Cambria Math" w:hAnsi="Cambria Math" w:cs="Arial"/>
                  <w:i/>
                </w:rPr>
              </m:ctrlPr>
            </m:fPr>
            <m:num>
              <m:sSup>
                <m:sSupPr>
                  <m:ctrlPr>
                    <w:rPr>
                      <w:rFonts w:ascii="Cambria Math" w:hAnsi="Cambria Math" w:cs="Arial"/>
                      <w:i/>
                    </w:rPr>
                  </m:ctrlPr>
                </m:sSupPr>
                <m:e>
                  <m:r>
                    <w:rPr>
                      <w:rFonts w:ascii="Cambria Math" w:hAnsi="Cambria Math" w:cs="Arial"/>
                    </w:rPr>
                    <m:t>p</m:t>
                  </m:r>
                </m:e>
                <m:sup>
                  <m:r>
                    <w:rPr>
                      <w:rFonts w:ascii="Cambria Math" w:hAnsi="Cambria Math" w:cs="Arial"/>
                    </w:rPr>
                    <m:t>2</m:t>
                  </m:r>
                </m:sup>
              </m:sSup>
            </m:num>
            <m:den>
              <m:r>
                <w:rPr>
                  <w:rFonts w:ascii="Cambria Math" w:hAnsi="Cambria Math" w:cs="Arial"/>
                </w:rPr>
                <m:t>100</m:t>
              </m:r>
            </m:den>
          </m:f>
          <m:r>
            <w:rPr>
              <w:rFonts w:ascii="Cambria Math" w:hAnsi="Cambria Math" w:cs="Arial"/>
            </w:rPr>
            <m:t>∙0,5∙EP∙F</m:t>
          </m:r>
        </m:oMath>
      </m:oMathPara>
    </w:p>
    <w:p w14:paraId="24406C2C" w14:textId="77777777" w:rsidR="0098261C" w:rsidRPr="007D23FE" w:rsidRDefault="0098261C" w:rsidP="006608B0">
      <w:pPr>
        <w:autoSpaceDE w:val="0"/>
        <w:autoSpaceDN w:val="0"/>
        <w:adjustRightInd w:val="0"/>
        <w:rPr>
          <w:rFonts w:cs="Arial"/>
        </w:rPr>
      </w:pPr>
    </w:p>
    <w:p w14:paraId="56829818" w14:textId="77777777" w:rsidR="00EE1159" w:rsidRPr="007D23FE" w:rsidRDefault="00EE1159" w:rsidP="00EE1159">
      <w:pPr>
        <w:autoSpaceDE w:val="0"/>
        <w:autoSpaceDN w:val="0"/>
        <w:adjustRightInd w:val="0"/>
        <w:rPr>
          <w:rFonts w:cs="Arial"/>
        </w:rPr>
      </w:pPr>
      <w:r w:rsidRPr="007D23FE">
        <w:rPr>
          <w:rFonts w:cs="Arial"/>
        </w:rPr>
        <w:t>Darin bedeuten:</w:t>
      </w:r>
    </w:p>
    <w:p w14:paraId="6B11AED4" w14:textId="77777777" w:rsidR="006608B0" w:rsidRPr="007D23FE" w:rsidRDefault="006608B0" w:rsidP="006608B0">
      <w:pPr>
        <w:autoSpaceDE w:val="0"/>
        <w:autoSpaceDN w:val="0"/>
        <w:adjustRightInd w:val="0"/>
        <w:rPr>
          <w:rFonts w:cs="Arial"/>
        </w:rPr>
      </w:pPr>
      <w:r w:rsidRPr="007D23FE">
        <w:rPr>
          <w:rFonts w:cs="Arial"/>
        </w:rPr>
        <w:t>A</w:t>
      </w:r>
      <w:r w:rsidR="0098261C" w:rsidRPr="007D23FE">
        <w:rPr>
          <w:rFonts w:cs="Arial"/>
        </w:rPr>
        <w:t>:</w:t>
      </w:r>
      <w:r w:rsidRPr="007D23FE">
        <w:rPr>
          <w:rFonts w:cs="Arial"/>
        </w:rPr>
        <w:t xml:space="preserve"> </w:t>
      </w:r>
      <w:r w:rsidR="0098261C" w:rsidRPr="007D23FE">
        <w:rPr>
          <w:rFonts w:cs="Arial"/>
        </w:rPr>
        <w:tab/>
        <w:t>Abzug in €</w:t>
      </w:r>
    </w:p>
    <w:p w14:paraId="206CDA40" w14:textId="77777777" w:rsidR="006608B0" w:rsidRPr="007D23FE" w:rsidRDefault="006608B0" w:rsidP="0098261C">
      <w:pPr>
        <w:autoSpaceDE w:val="0"/>
        <w:autoSpaceDN w:val="0"/>
        <w:adjustRightInd w:val="0"/>
        <w:ind w:left="705" w:hanging="705"/>
        <w:rPr>
          <w:rFonts w:cs="Arial"/>
        </w:rPr>
      </w:pPr>
      <w:r w:rsidRPr="007D23FE">
        <w:rPr>
          <w:rFonts w:cs="Arial"/>
        </w:rPr>
        <w:t>p</w:t>
      </w:r>
      <w:r w:rsidR="0098261C" w:rsidRPr="007D23FE">
        <w:rPr>
          <w:rFonts w:cs="Arial"/>
        </w:rPr>
        <w:t>:</w:t>
      </w:r>
      <w:r w:rsidRPr="007D23FE">
        <w:rPr>
          <w:rFonts w:cs="Arial"/>
        </w:rPr>
        <w:t xml:space="preserve"> </w:t>
      </w:r>
      <w:r w:rsidR="0098261C" w:rsidRPr="007D23FE">
        <w:rPr>
          <w:rFonts w:cs="Arial"/>
        </w:rPr>
        <w:tab/>
      </w:r>
      <w:r w:rsidRPr="007D23FE">
        <w:rPr>
          <w:rFonts w:cs="Arial"/>
        </w:rPr>
        <w:t>Unter- bzw. Überschreitung der zulässigen Toleranz für den Anteil an groben Gesteinskörnungen</w:t>
      </w:r>
      <w:r w:rsidR="0098261C" w:rsidRPr="007D23FE">
        <w:rPr>
          <w:rFonts w:cs="Arial"/>
        </w:rPr>
        <w:t xml:space="preserve"> </w:t>
      </w:r>
      <w:r w:rsidRPr="007D23FE">
        <w:rPr>
          <w:rFonts w:cs="Arial"/>
        </w:rPr>
        <w:t>oder für den Anteil an groben Ges</w:t>
      </w:r>
      <w:r w:rsidR="0098261C" w:rsidRPr="007D23FE">
        <w:rPr>
          <w:rFonts w:cs="Arial"/>
        </w:rPr>
        <w:t>teinskörnungen &gt; 5,6 mm in M.-%</w:t>
      </w:r>
    </w:p>
    <w:p w14:paraId="0AFD9DFF" w14:textId="77777777" w:rsidR="006608B0" w:rsidRPr="007D23FE" w:rsidRDefault="006608B0" w:rsidP="006608B0">
      <w:pPr>
        <w:autoSpaceDE w:val="0"/>
        <w:autoSpaceDN w:val="0"/>
        <w:adjustRightInd w:val="0"/>
        <w:rPr>
          <w:rFonts w:cs="Arial"/>
        </w:rPr>
      </w:pPr>
      <w:r w:rsidRPr="007D23FE">
        <w:rPr>
          <w:rFonts w:cs="Arial"/>
        </w:rPr>
        <w:t>EP</w:t>
      </w:r>
      <w:r w:rsidR="0098261C" w:rsidRPr="007D23FE">
        <w:rPr>
          <w:rFonts w:cs="Arial"/>
        </w:rPr>
        <w:t>:</w:t>
      </w:r>
      <w:r w:rsidRPr="007D23FE">
        <w:rPr>
          <w:rFonts w:cs="Arial"/>
        </w:rPr>
        <w:t xml:space="preserve"> </w:t>
      </w:r>
      <w:r w:rsidR="0098261C" w:rsidRPr="007D23FE">
        <w:rPr>
          <w:rFonts w:cs="Arial"/>
        </w:rPr>
        <w:tab/>
      </w:r>
      <w:r w:rsidRPr="007D23FE">
        <w:rPr>
          <w:rFonts w:cs="Arial"/>
        </w:rPr>
        <w:t xml:space="preserve">der sich aus der Abrechnung ergebende Einheitspreis in </w:t>
      </w:r>
      <w:r w:rsidR="0098261C" w:rsidRPr="007D23FE">
        <w:rPr>
          <w:rFonts w:cs="Arial"/>
        </w:rPr>
        <w:t>€/m² oder €/t</w:t>
      </w:r>
    </w:p>
    <w:p w14:paraId="3EA303D2" w14:textId="77777777" w:rsidR="006608B0" w:rsidRPr="007D23FE" w:rsidRDefault="006608B0" w:rsidP="006608B0">
      <w:pPr>
        <w:autoSpaceDE w:val="0"/>
        <w:autoSpaceDN w:val="0"/>
        <w:adjustRightInd w:val="0"/>
        <w:rPr>
          <w:rFonts w:cs="Arial"/>
        </w:rPr>
      </w:pPr>
      <w:r w:rsidRPr="007D23FE">
        <w:rPr>
          <w:rFonts w:cs="Arial"/>
        </w:rPr>
        <w:t>F</w:t>
      </w:r>
      <w:r w:rsidR="0098261C" w:rsidRPr="007D23FE">
        <w:rPr>
          <w:rFonts w:cs="Arial"/>
        </w:rPr>
        <w:t>:</w:t>
      </w:r>
      <w:r w:rsidRPr="007D23FE">
        <w:rPr>
          <w:rFonts w:cs="Arial"/>
        </w:rPr>
        <w:t xml:space="preserve"> </w:t>
      </w:r>
      <w:r w:rsidR="0098261C" w:rsidRPr="007D23FE">
        <w:rPr>
          <w:rFonts w:cs="Arial"/>
        </w:rPr>
        <w:tab/>
      </w:r>
      <w:r w:rsidRPr="007D23FE">
        <w:rPr>
          <w:rFonts w:cs="Arial"/>
        </w:rPr>
        <w:t>der Probe zugehörige Einbaufläche in m² o</w:t>
      </w:r>
      <w:r w:rsidR="0098261C" w:rsidRPr="007D23FE">
        <w:rPr>
          <w:rFonts w:cs="Arial"/>
        </w:rPr>
        <w:t>der zugehörige Einbaumenge in t</w:t>
      </w:r>
    </w:p>
    <w:p w14:paraId="0ED6745F" w14:textId="77777777" w:rsidR="0098261C" w:rsidRPr="007D23FE" w:rsidRDefault="0098261C" w:rsidP="006608B0">
      <w:pPr>
        <w:autoSpaceDE w:val="0"/>
        <w:autoSpaceDN w:val="0"/>
        <w:adjustRightInd w:val="0"/>
        <w:rPr>
          <w:rFonts w:cs="Arial"/>
        </w:rPr>
      </w:pPr>
    </w:p>
    <w:p w14:paraId="543B1543" w14:textId="77777777" w:rsidR="006608B0" w:rsidRPr="007D23FE" w:rsidRDefault="006608B0" w:rsidP="006608B0">
      <w:pPr>
        <w:autoSpaceDE w:val="0"/>
        <w:autoSpaceDN w:val="0"/>
        <w:adjustRightInd w:val="0"/>
        <w:rPr>
          <w:rFonts w:cs="Arial"/>
        </w:rPr>
      </w:pPr>
      <w:r w:rsidRPr="007D23FE">
        <w:rPr>
          <w:rFonts w:cs="Arial"/>
        </w:rPr>
        <w:t>Bei mehrlagigem Einbau der Asphalttragschicht und einem auf die gesamte Schicht bezogenen Einheitspreis</w:t>
      </w:r>
      <w:r w:rsidR="0098261C" w:rsidRPr="007D23FE">
        <w:rPr>
          <w:rFonts w:cs="Arial"/>
        </w:rPr>
        <w:t xml:space="preserve"> </w:t>
      </w:r>
      <w:r w:rsidRPr="007D23FE">
        <w:rPr>
          <w:rFonts w:cs="Arial"/>
        </w:rPr>
        <w:t xml:space="preserve">wird der errechnete Abzug A mit </w:t>
      </w:r>
      <w:r w:rsidR="00A548FC" w:rsidRPr="007D23FE">
        <w:rPr>
          <w:rFonts w:cs="Arial"/>
        </w:rPr>
        <w:t>dem Faktor d/D multipliziert (d =</w:t>
      </w:r>
      <w:r w:rsidRPr="007D23FE">
        <w:rPr>
          <w:rFonts w:cs="Arial"/>
        </w:rPr>
        <w:t xml:space="preserve"> Dicke der mangelhaften</w:t>
      </w:r>
    </w:p>
    <w:p w14:paraId="79AB8061" w14:textId="77777777" w:rsidR="006608B0" w:rsidRPr="007D23FE" w:rsidRDefault="006608B0" w:rsidP="006608B0">
      <w:pPr>
        <w:rPr>
          <w:rFonts w:cs="Arial"/>
        </w:rPr>
      </w:pPr>
      <w:r w:rsidRPr="007D23FE">
        <w:rPr>
          <w:rFonts w:cs="Arial"/>
        </w:rPr>
        <w:t>Lage in cm, D</w:t>
      </w:r>
      <w:r w:rsidR="00A548FC" w:rsidRPr="007D23FE">
        <w:rPr>
          <w:rFonts w:cs="Arial"/>
        </w:rPr>
        <w:t xml:space="preserve"> =</w:t>
      </w:r>
      <w:r w:rsidRPr="007D23FE">
        <w:rPr>
          <w:rFonts w:cs="Arial"/>
        </w:rPr>
        <w:t xml:space="preserve"> Dicke der gesamten Schicht in cm).</w:t>
      </w:r>
    </w:p>
    <w:p w14:paraId="43690FA9" w14:textId="77777777" w:rsidR="006608B0" w:rsidRPr="007D23FE" w:rsidRDefault="006608B0" w:rsidP="006608B0">
      <w:pPr>
        <w:pStyle w:val="berschrift4"/>
        <w:rPr>
          <w:rFonts w:cs="Arial"/>
        </w:rPr>
      </w:pPr>
      <w:bookmarkStart w:id="177" w:name="_Toc195007565"/>
      <w:r w:rsidRPr="007D23FE">
        <w:rPr>
          <w:rFonts w:cs="Arial"/>
        </w:rPr>
        <w:t>K</w:t>
      </w:r>
      <w:r w:rsidR="00B77427" w:rsidRPr="007D23FE">
        <w:rPr>
          <w:rFonts w:cs="Arial"/>
        </w:rPr>
        <w:t>alkstein-/Dolomit-Fülleranteil</w:t>
      </w:r>
      <w:r w:rsidRPr="007D23FE">
        <w:rPr>
          <w:rFonts w:cs="Arial"/>
        </w:rPr>
        <w:t xml:space="preserve"> im Asphalt</w:t>
      </w:r>
      <w:bookmarkEnd w:id="177"/>
    </w:p>
    <w:p w14:paraId="308A9B24" w14:textId="77777777" w:rsidR="006608B0" w:rsidRPr="007D23FE" w:rsidRDefault="006608B0" w:rsidP="006608B0">
      <w:pPr>
        <w:autoSpaceDE w:val="0"/>
        <w:autoSpaceDN w:val="0"/>
        <w:adjustRightInd w:val="0"/>
        <w:rPr>
          <w:rFonts w:cs="Arial"/>
          <w:color w:val="000000"/>
        </w:rPr>
      </w:pPr>
      <w:r w:rsidRPr="007D23FE">
        <w:rPr>
          <w:rFonts w:cs="Arial"/>
          <w:color w:val="000000"/>
        </w:rPr>
        <w:t xml:space="preserve">Für Asphaltdeck- und -binderschichten (Mischgutsorten S) </w:t>
      </w:r>
      <w:r w:rsidR="00A548FC" w:rsidRPr="007D23FE">
        <w:rPr>
          <w:rFonts w:cs="Arial"/>
          <w:color w:val="000000"/>
        </w:rPr>
        <w:t>sind Fremdfüller</w:t>
      </w:r>
      <w:r w:rsidRPr="007D23FE">
        <w:rPr>
          <w:rFonts w:cs="Arial"/>
          <w:color w:val="000000"/>
        </w:rPr>
        <w:t xml:space="preserve"> aus Kalkstein</w:t>
      </w:r>
      <w:r w:rsidR="0098261C" w:rsidRPr="007D23FE">
        <w:rPr>
          <w:rFonts w:cs="Arial"/>
          <w:color w:val="000000"/>
        </w:rPr>
        <w:t xml:space="preserve"> </w:t>
      </w:r>
      <w:r w:rsidRPr="007D23FE">
        <w:rPr>
          <w:rFonts w:cs="Arial"/>
          <w:color w:val="000000"/>
        </w:rPr>
        <w:t xml:space="preserve">oder Dolomit </w:t>
      </w:r>
      <w:r w:rsidR="00A548FC" w:rsidRPr="007D23FE">
        <w:rPr>
          <w:rFonts w:cs="Arial"/>
          <w:color w:val="000000"/>
        </w:rPr>
        <w:t>zu verwenden</w:t>
      </w:r>
      <w:r w:rsidRPr="007D23FE">
        <w:rPr>
          <w:rFonts w:cs="Arial"/>
          <w:color w:val="000000"/>
        </w:rPr>
        <w:t>. Als Fremdfüller ist Kalksteinfüller Kategorie CC</w:t>
      </w:r>
      <w:r w:rsidR="00A548FC" w:rsidRPr="007D23FE">
        <w:rPr>
          <w:rFonts w:cs="Arial"/>
          <w:color w:val="000000"/>
          <w:vertAlign w:val="subscript"/>
        </w:rPr>
        <w:t>90</w:t>
      </w:r>
      <w:r w:rsidR="00A548FC" w:rsidRPr="007D23FE">
        <w:rPr>
          <w:rFonts w:cs="Arial"/>
          <w:color w:val="000000"/>
        </w:rPr>
        <w:t xml:space="preserve"> </w:t>
      </w:r>
      <w:r w:rsidRPr="007D23FE">
        <w:rPr>
          <w:rFonts w:cs="Arial"/>
          <w:color w:val="000000"/>
        </w:rPr>
        <w:t>einzusetzen. Der</w:t>
      </w:r>
      <w:r w:rsidR="00A548FC" w:rsidRPr="007D23FE">
        <w:rPr>
          <w:rFonts w:cs="Arial"/>
          <w:color w:val="000000"/>
        </w:rPr>
        <w:t xml:space="preserve"> </w:t>
      </w:r>
      <w:r w:rsidRPr="007D23FE">
        <w:rPr>
          <w:rFonts w:cs="Arial"/>
          <w:color w:val="000000"/>
        </w:rPr>
        <w:t>alternative Einsatz von Dolomitsteinfüller ist gleichwertig.</w:t>
      </w:r>
    </w:p>
    <w:p w14:paraId="506E7843" w14:textId="77777777" w:rsidR="006608B0" w:rsidRPr="007D23FE" w:rsidRDefault="006608B0" w:rsidP="006608B0">
      <w:pPr>
        <w:autoSpaceDE w:val="0"/>
        <w:autoSpaceDN w:val="0"/>
        <w:adjustRightInd w:val="0"/>
        <w:rPr>
          <w:rFonts w:cs="Arial"/>
          <w:color w:val="000000"/>
        </w:rPr>
      </w:pPr>
      <w:r w:rsidRPr="007D23FE">
        <w:rPr>
          <w:rFonts w:cs="Arial"/>
          <w:color w:val="000000"/>
        </w:rPr>
        <w:t>Der Kalkstein-/Dolomitgehalt des Fremdfüllers ist im Eignungsnachweis anzugeben.</w:t>
      </w:r>
    </w:p>
    <w:p w14:paraId="3908876B" w14:textId="77777777" w:rsidR="006608B0" w:rsidRPr="007D23FE" w:rsidRDefault="006608B0" w:rsidP="006608B0">
      <w:pPr>
        <w:autoSpaceDE w:val="0"/>
        <w:autoSpaceDN w:val="0"/>
        <w:adjustRightInd w:val="0"/>
        <w:rPr>
          <w:rFonts w:cs="Arial"/>
          <w:color w:val="000000"/>
        </w:rPr>
      </w:pPr>
      <w:r w:rsidRPr="007D23FE">
        <w:rPr>
          <w:rFonts w:cs="Arial"/>
          <w:color w:val="000000"/>
        </w:rPr>
        <w:t xml:space="preserve">Zum Nachweis werden erweiterte Kontrollprüfungen </w:t>
      </w:r>
      <w:r w:rsidR="00A93DD6" w:rsidRPr="007D23FE">
        <w:rPr>
          <w:rFonts w:cs="Arial"/>
          <w:color w:val="000000"/>
        </w:rPr>
        <w:t xml:space="preserve">nach der Arbeitsanweisung </w:t>
      </w:r>
      <w:r w:rsidRPr="007D23FE">
        <w:rPr>
          <w:rFonts w:cs="Arial"/>
          <w:color w:val="000000"/>
        </w:rPr>
        <w:t>zur Bestimmung</w:t>
      </w:r>
      <w:r w:rsidR="00A548FC" w:rsidRPr="007D23FE">
        <w:rPr>
          <w:rFonts w:cs="Arial"/>
          <w:color w:val="000000"/>
        </w:rPr>
        <w:t xml:space="preserve"> </w:t>
      </w:r>
      <w:r w:rsidRPr="007D23FE">
        <w:rPr>
          <w:rFonts w:cs="Arial"/>
          <w:color w:val="000000"/>
        </w:rPr>
        <w:t xml:space="preserve">des Fremdfülleranteiles aus Kalkstein oder Dolomit am Asphalt durchgeführt. </w:t>
      </w:r>
    </w:p>
    <w:p w14:paraId="173FEEFD" w14:textId="77777777" w:rsidR="006608B0" w:rsidRPr="007D23FE" w:rsidRDefault="006608B0" w:rsidP="006608B0">
      <w:pPr>
        <w:autoSpaceDE w:val="0"/>
        <w:autoSpaceDN w:val="0"/>
        <w:adjustRightInd w:val="0"/>
        <w:rPr>
          <w:rFonts w:cs="Arial"/>
          <w:color w:val="000000"/>
        </w:rPr>
      </w:pPr>
      <w:r w:rsidRPr="007D23FE">
        <w:rPr>
          <w:rFonts w:cs="Arial"/>
          <w:color w:val="000000"/>
        </w:rPr>
        <w:t>Im Ergebnis der Untersuchung wird von der Prüfstelle</w:t>
      </w:r>
      <w:r w:rsidR="00632AF3" w:rsidRPr="007D23FE">
        <w:rPr>
          <w:rFonts w:cs="Arial"/>
          <w:color w:val="000000"/>
        </w:rPr>
        <w:t xml:space="preserve"> </w:t>
      </w:r>
      <w:r w:rsidRPr="007D23FE">
        <w:rPr>
          <w:rFonts w:cs="Arial"/>
          <w:color w:val="000000"/>
        </w:rPr>
        <w:t xml:space="preserve">als Prüfwert der Betrag der Unterschreitung </w:t>
      </w:r>
      <w:proofErr w:type="spellStart"/>
      <w:r w:rsidRPr="007D23FE">
        <w:rPr>
          <w:rFonts w:cs="Arial"/>
          <w:color w:val="000000"/>
        </w:rPr>
        <w:t>p</w:t>
      </w:r>
      <w:r w:rsidR="00A43611" w:rsidRPr="007D23FE">
        <w:rPr>
          <w:rFonts w:cs="Arial"/>
          <w:color w:val="000000"/>
          <w:vertAlign w:val="subscript"/>
        </w:rPr>
        <w:t>r</w:t>
      </w:r>
      <w:proofErr w:type="spellEnd"/>
      <w:r w:rsidR="00A43611" w:rsidRPr="007D23FE">
        <w:rPr>
          <w:rFonts w:cs="Arial"/>
          <w:color w:val="000000"/>
          <w:sz w:val="13"/>
          <w:szCs w:val="13"/>
        </w:rPr>
        <w:t xml:space="preserve"> </w:t>
      </w:r>
      <w:r w:rsidRPr="007D23FE">
        <w:rPr>
          <w:rFonts w:cs="Arial"/>
          <w:color w:val="000000"/>
        </w:rPr>
        <w:t>(M.-% relativ) gegenüber der Angabe des Fremdfülleranteils</w:t>
      </w:r>
      <w:r w:rsidR="00A43611" w:rsidRPr="007D23FE">
        <w:rPr>
          <w:rFonts w:cs="Arial"/>
          <w:color w:val="000000"/>
        </w:rPr>
        <w:t xml:space="preserve"> </w:t>
      </w:r>
      <w:r w:rsidRPr="007D23FE">
        <w:rPr>
          <w:rFonts w:cs="Arial"/>
          <w:color w:val="000000"/>
        </w:rPr>
        <w:t>im Eignungsnachweis angegeben.</w:t>
      </w:r>
    </w:p>
    <w:p w14:paraId="0AC00E98" w14:textId="77777777" w:rsidR="006608B0" w:rsidRPr="007D23FE" w:rsidRDefault="006608B0" w:rsidP="006608B0">
      <w:pPr>
        <w:autoSpaceDE w:val="0"/>
        <w:autoSpaceDN w:val="0"/>
        <w:adjustRightInd w:val="0"/>
        <w:rPr>
          <w:rFonts w:cs="Arial"/>
          <w:color w:val="000000"/>
        </w:rPr>
      </w:pPr>
      <w:r w:rsidRPr="007D23FE">
        <w:rPr>
          <w:rFonts w:cs="Arial"/>
          <w:color w:val="000000"/>
        </w:rPr>
        <w:t>Weichen die Ergebnisse</w:t>
      </w:r>
      <w:r w:rsidR="00A93DD6" w:rsidRPr="007D23FE">
        <w:rPr>
          <w:rFonts w:cs="Arial"/>
          <w:color w:val="000000"/>
        </w:rPr>
        <w:t xml:space="preserve"> von</w:t>
      </w:r>
      <w:r w:rsidRPr="007D23FE">
        <w:rPr>
          <w:rFonts w:cs="Arial"/>
          <w:color w:val="000000"/>
        </w:rPr>
        <w:t xml:space="preserve"> </w:t>
      </w:r>
      <w:proofErr w:type="spellStart"/>
      <w:r w:rsidRPr="007D23FE">
        <w:rPr>
          <w:rFonts w:cs="Arial"/>
          <w:color w:val="000000"/>
        </w:rPr>
        <w:t>p</w:t>
      </w:r>
      <w:r w:rsidRPr="007D23FE">
        <w:rPr>
          <w:rFonts w:cs="Arial"/>
          <w:color w:val="000000"/>
          <w:sz w:val="13"/>
          <w:szCs w:val="13"/>
        </w:rPr>
        <w:t>r</w:t>
      </w:r>
      <w:proofErr w:type="spellEnd"/>
      <w:r w:rsidRPr="007D23FE">
        <w:rPr>
          <w:rFonts w:cs="Arial"/>
          <w:color w:val="000000"/>
          <w:sz w:val="13"/>
          <w:szCs w:val="13"/>
        </w:rPr>
        <w:t xml:space="preserve"> </w:t>
      </w:r>
      <w:r w:rsidRPr="007D23FE">
        <w:rPr>
          <w:rFonts w:cs="Arial"/>
          <w:color w:val="000000"/>
        </w:rPr>
        <w:t>um mehr als 25 M.-% relativ von den im</w:t>
      </w:r>
      <w:r w:rsidR="00A93DD6" w:rsidRPr="007D23FE">
        <w:rPr>
          <w:rFonts w:cs="Arial"/>
          <w:color w:val="000000"/>
        </w:rPr>
        <w:t xml:space="preserve"> </w:t>
      </w:r>
      <w:r w:rsidRPr="007D23FE">
        <w:rPr>
          <w:rFonts w:cs="Arial"/>
          <w:color w:val="000000"/>
        </w:rPr>
        <w:t xml:space="preserve">Bauvertrag vereinbarten Eignungsnachweisen ab, so ist die Leistung nach § 4, Nr. 7, VOB/B mangelhaft. Negative Werte für </w:t>
      </w:r>
      <w:proofErr w:type="spellStart"/>
      <w:r w:rsidR="00A43611" w:rsidRPr="007D23FE">
        <w:rPr>
          <w:rFonts w:cs="Arial"/>
          <w:color w:val="000000"/>
        </w:rPr>
        <w:t>p</w:t>
      </w:r>
      <w:r w:rsidR="00A43611" w:rsidRPr="007D23FE">
        <w:rPr>
          <w:rFonts w:cs="Arial"/>
          <w:color w:val="000000"/>
          <w:vertAlign w:val="subscript"/>
        </w:rPr>
        <w:t>r</w:t>
      </w:r>
      <w:proofErr w:type="spellEnd"/>
      <w:r w:rsidRPr="007D23FE">
        <w:rPr>
          <w:rFonts w:cs="Arial"/>
          <w:color w:val="000000"/>
          <w:sz w:val="13"/>
          <w:szCs w:val="13"/>
        </w:rPr>
        <w:t xml:space="preserve"> </w:t>
      </w:r>
      <w:r w:rsidRPr="007D23FE">
        <w:rPr>
          <w:rFonts w:cs="Arial"/>
          <w:color w:val="000000"/>
        </w:rPr>
        <w:t>bedeuten, dass in der zugehörigen Probe experimentell</w:t>
      </w:r>
      <w:r w:rsidR="00A93DD6" w:rsidRPr="007D23FE">
        <w:rPr>
          <w:rFonts w:cs="Arial"/>
          <w:color w:val="000000"/>
        </w:rPr>
        <w:t xml:space="preserve"> </w:t>
      </w:r>
      <w:r w:rsidRPr="007D23FE">
        <w:rPr>
          <w:rFonts w:cs="Arial"/>
          <w:color w:val="000000"/>
        </w:rPr>
        <w:t>mehr Kalkstein-/Dolomit-Fremdfüller gefunden wurde als im Eignungsnachweis vorgesehen. Dieser</w:t>
      </w:r>
      <w:r w:rsidR="00A93DD6" w:rsidRPr="007D23FE">
        <w:rPr>
          <w:rFonts w:cs="Arial"/>
          <w:color w:val="000000"/>
        </w:rPr>
        <w:t xml:space="preserve"> </w:t>
      </w:r>
      <w:r w:rsidRPr="007D23FE">
        <w:rPr>
          <w:rFonts w:cs="Arial"/>
          <w:color w:val="000000"/>
        </w:rPr>
        <w:t>Fall ist unkritisch.</w:t>
      </w:r>
    </w:p>
    <w:p w14:paraId="04FC96EB" w14:textId="77777777" w:rsidR="006608B0" w:rsidRPr="007D23FE" w:rsidRDefault="006608B0" w:rsidP="006608B0">
      <w:pPr>
        <w:autoSpaceDE w:val="0"/>
        <w:autoSpaceDN w:val="0"/>
        <w:adjustRightInd w:val="0"/>
        <w:rPr>
          <w:rFonts w:cs="Arial"/>
          <w:color w:val="000000"/>
        </w:rPr>
      </w:pPr>
      <w:r w:rsidRPr="007D23FE">
        <w:rPr>
          <w:rFonts w:cs="Arial"/>
          <w:color w:val="000000"/>
        </w:rPr>
        <w:t xml:space="preserve">Der Auftraggeber kann dem Auftragnehmer bei </w:t>
      </w:r>
      <w:r w:rsidR="00094A04" w:rsidRPr="007D23FE">
        <w:rPr>
          <w:rFonts w:cs="Arial"/>
          <w:color w:val="000000"/>
        </w:rPr>
        <w:t xml:space="preserve">festgestellten Mängeln </w:t>
      </w:r>
      <w:r w:rsidRPr="007D23FE">
        <w:rPr>
          <w:rFonts w:cs="Arial"/>
          <w:color w:val="000000"/>
        </w:rPr>
        <w:t>anbieten, im Rahmen einer</w:t>
      </w:r>
    </w:p>
    <w:p w14:paraId="6936639A" w14:textId="77777777" w:rsidR="006608B0" w:rsidRPr="007D23FE" w:rsidRDefault="006608B0" w:rsidP="006608B0">
      <w:pPr>
        <w:autoSpaceDE w:val="0"/>
        <w:autoSpaceDN w:val="0"/>
        <w:adjustRightInd w:val="0"/>
        <w:rPr>
          <w:rFonts w:cs="Arial"/>
          <w:color w:val="000000"/>
        </w:rPr>
      </w:pPr>
      <w:r w:rsidRPr="007D23FE">
        <w:rPr>
          <w:rFonts w:cs="Arial"/>
          <w:color w:val="000000"/>
        </w:rPr>
        <w:t>einzelvertraglichen Vereinbarung die Geltendmachung von Mängelansprüchen (§ 13 Nr. 5 VOB/B)</w:t>
      </w:r>
    </w:p>
    <w:p w14:paraId="6697E78E" w14:textId="77777777" w:rsidR="006608B0" w:rsidRPr="007D23FE" w:rsidRDefault="006608B0" w:rsidP="006608B0">
      <w:pPr>
        <w:rPr>
          <w:rFonts w:cs="Arial"/>
          <w:color w:val="000000"/>
        </w:rPr>
      </w:pPr>
      <w:r w:rsidRPr="007D23FE">
        <w:rPr>
          <w:rFonts w:cs="Arial"/>
          <w:color w:val="000000"/>
        </w:rPr>
        <w:t xml:space="preserve">vorerst zurückzustellen und dafür als Ausgleich einen Abzug </w:t>
      </w:r>
      <w:proofErr w:type="gramStart"/>
      <w:r w:rsidRPr="007D23FE">
        <w:rPr>
          <w:rFonts w:cs="Arial"/>
          <w:color w:val="000000"/>
        </w:rPr>
        <w:t>nach folgender</w:t>
      </w:r>
      <w:proofErr w:type="gramEnd"/>
      <w:r w:rsidRPr="007D23FE">
        <w:rPr>
          <w:rFonts w:cs="Arial"/>
          <w:color w:val="000000"/>
        </w:rPr>
        <w:t xml:space="preserve"> Formel vorzunehmen:</w:t>
      </w:r>
    </w:p>
    <w:p w14:paraId="6C9B1FE7" w14:textId="77777777" w:rsidR="00A43611" w:rsidRPr="007D23FE" w:rsidRDefault="00A43611" w:rsidP="006608B0">
      <w:pPr>
        <w:rPr>
          <w:rFonts w:cs="Arial"/>
          <w:color w:val="000000"/>
        </w:rPr>
      </w:pPr>
    </w:p>
    <w:p w14:paraId="1623E1A6" w14:textId="77777777" w:rsidR="00A43611" w:rsidRPr="007D23FE" w:rsidRDefault="00A43611" w:rsidP="006608B0">
      <w:pPr>
        <w:rPr>
          <w:rFonts w:cs="Arial"/>
          <w:color w:val="000000"/>
        </w:rPr>
      </w:pPr>
      <m:oMathPara>
        <m:oMath>
          <m:r>
            <w:rPr>
              <w:rFonts w:ascii="Cambria Math" w:hAnsi="Cambria Math" w:cs="Arial"/>
            </w:rPr>
            <m:t>A=</m:t>
          </m:r>
          <m:sSup>
            <m:sSupPr>
              <m:ctrlPr>
                <w:rPr>
                  <w:rFonts w:ascii="Cambria Math" w:hAnsi="Cambria Math" w:cs="Arial"/>
                  <w:i/>
                </w:rPr>
              </m:ctrlPr>
            </m:sSupPr>
            <m:e>
              <m:d>
                <m:dPr>
                  <m:ctrlPr>
                    <w:rPr>
                      <w:rFonts w:ascii="Cambria Math" w:hAnsi="Cambria Math" w:cs="Arial"/>
                      <w:i/>
                    </w:rPr>
                  </m:ctrlPr>
                </m:dPr>
                <m:e>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p</m:t>
                          </m:r>
                        </m:e>
                        <m:sub>
                          <m:r>
                            <w:rPr>
                              <w:rFonts w:ascii="Cambria Math" w:hAnsi="Cambria Math" w:cs="Arial"/>
                            </w:rPr>
                            <m:t>r</m:t>
                          </m:r>
                        </m:sub>
                      </m:sSub>
                      <m:r>
                        <w:rPr>
                          <w:rFonts w:ascii="Cambria Math" w:hAnsi="Cambria Math" w:cs="Arial"/>
                        </w:rPr>
                        <m:t>-25</m:t>
                      </m:r>
                    </m:num>
                    <m:den>
                      <m:r>
                        <w:rPr>
                          <w:rFonts w:ascii="Cambria Math" w:hAnsi="Cambria Math" w:cs="Arial"/>
                        </w:rPr>
                        <m:t>100</m:t>
                      </m:r>
                    </m:den>
                  </m:f>
                </m:e>
              </m:d>
            </m:e>
            <m:sup>
              <m:r>
                <w:rPr>
                  <w:rFonts w:ascii="Cambria Math" w:hAnsi="Cambria Math" w:cs="Arial"/>
                </w:rPr>
                <m:t>2</m:t>
              </m:r>
            </m:sup>
          </m:sSup>
          <m:r>
            <w:rPr>
              <w:rFonts w:ascii="Cambria Math" w:hAnsi="Cambria Math" w:cs="Arial"/>
            </w:rPr>
            <m:t>∙0,5∙EP∙F</m:t>
          </m:r>
        </m:oMath>
      </m:oMathPara>
    </w:p>
    <w:p w14:paraId="7994532D" w14:textId="77777777" w:rsidR="00EE1159" w:rsidRPr="007D23FE" w:rsidRDefault="00EE1159" w:rsidP="00EE1159">
      <w:pPr>
        <w:autoSpaceDE w:val="0"/>
        <w:autoSpaceDN w:val="0"/>
        <w:adjustRightInd w:val="0"/>
        <w:rPr>
          <w:rFonts w:cs="Arial"/>
        </w:rPr>
      </w:pPr>
    </w:p>
    <w:p w14:paraId="4A47D630" w14:textId="77777777" w:rsidR="00EE1159" w:rsidRPr="007D23FE" w:rsidRDefault="00EE1159" w:rsidP="00EE1159">
      <w:pPr>
        <w:autoSpaceDE w:val="0"/>
        <w:autoSpaceDN w:val="0"/>
        <w:adjustRightInd w:val="0"/>
        <w:rPr>
          <w:rFonts w:cs="Arial"/>
        </w:rPr>
      </w:pPr>
      <w:r w:rsidRPr="007D23FE">
        <w:rPr>
          <w:rFonts w:cs="Arial"/>
        </w:rPr>
        <w:t>Darin bedeuten:</w:t>
      </w:r>
    </w:p>
    <w:p w14:paraId="40F0DE8E" w14:textId="77777777" w:rsidR="006608B0" w:rsidRPr="007D23FE" w:rsidRDefault="006608B0" w:rsidP="006608B0">
      <w:pPr>
        <w:autoSpaceDE w:val="0"/>
        <w:autoSpaceDN w:val="0"/>
        <w:adjustRightInd w:val="0"/>
        <w:rPr>
          <w:rFonts w:cs="Arial"/>
        </w:rPr>
      </w:pPr>
      <w:r w:rsidRPr="007D23FE">
        <w:rPr>
          <w:rFonts w:cs="Arial"/>
        </w:rPr>
        <w:t>A</w:t>
      </w:r>
      <w:r w:rsidR="00A43611" w:rsidRPr="007D23FE">
        <w:rPr>
          <w:rFonts w:cs="Arial"/>
        </w:rPr>
        <w:t>:</w:t>
      </w:r>
      <w:r w:rsidRPr="007D23FE">
        <w:rPr>
          <w:rFonts w:cs="Arial"/>
        </w:rPr>
        <w:t xml:space="preserve"> </w:t>
      </w:r>
      <w:r w:rsidR="00A43611" w:rsidRPr="007D23FE">
        <w:rPr>
          <w:rFonts w:cs="Arial"/>
        </w:rPr>
        <w:tab/>
        <w:t>Abzug in €</w:t>
      </w:r>
    </w:p>
    <w:p w14:paraId="7396D5BC" w14:textId="77777777" w:rsidR="006608B0" w:rsidRPr="007D23FE" w:rsidRDefault="006608B0" w:rsidP="00A43611">
      <w:pPr>
        <w:autoSpaceDE w:val="0"/>
        <w:autoSpaceDN w:val="0"/>
        <w:adjustRightInd w:val="0"/>
        <w:ind w:left="705" w:hanging="705"/>
        <w:rPr>
          <w:rFonts w:cs="Arial"/>
        </w:rPr>
      </w:pPr>
      <w:proofErr w:type="spellStart"/>
      <w:r w:rsidRPr="007D23FE">
        <w:rPr>
          <w:rFonts w:cs="Arial"/>
        </w:rPr>
        <w:t>p</w:t>
      </w:r>
      <w:r w:rsidR="00A43611" w:rsidRPr="007D23FE">
        <w:rPr>
          <w:rFonts w:cs="Arial"/>
          <w:vertAlign w:val="subscript"/>
        </w:rPr>
        <w:t>r</w:t>
      </w:r>
      <w:proofErr w:type="spellEnd"/>
      <w:r w:rsidR="00A43611" w:rsidRPr="007D23FE">
        <w:rPr>
          <w:rFonts w:cs="Arial"/>
        </w:rPr>
        <w:t>:</w:t>
      </w:r>
      <w:r w:rsidRPr="007D23FE">
        <w:rPr>
          <w:rFonts w:cs="Arial"/>
          <w:sz w:val="13"/>
          <w:szCs w:val="13"/>
        </w:rPr>
        <w:t xml:space="preserve"> </w:t>
      </w:r>
      <w:r w:rsidR="00A43611" w:rsidRPr="007D23FE">
        <w:rPr>
          <w:rFonts w:cs="Arial"/>
          <w:sz w:val="13"/>
          <w:szCs w:val="13"/>
        </w:rPr>
        <w:tab/>
      </w:r>
      <w:r w:rsidRPr="007D23FE">
        <w:rPr>
          <w:rFonts w:cs="Arial"/>
        </w:rPr>
        <w:t>Betrag der Unterschreitung gegenüber der Angabe des Fremdfülleranteils im Eignungsnachweis</w:t>
      </w:r>
      <w:r w:rsidR="00A43611" w:rsidRPr="007D23FE">
        <w:rPr>
          <w:rFonts w:cs="Arial"/>
        </w:rPr>
        <w:t xml:space="preserve"> </w:t>
      </w:r>
      <w:r w:rsidRPr="007D23FE">
        <w:rPr>
          <w:rFonts w:cs="Arial"/>
        </w:rPr>
        <w:t>in M.-% relativ (</w:t>
      </w:r>
      <w:r w:rsidRPr="007D23FE">
        <w:rPr>
          <w:rFonts w:cs="Arial"/>
          <w:bCs/>
        </w:rPr>
        <w:t xml:space="preserve">nur wenn </w:t>
      </w:r>
      <w:proofErr w:type="spellStart"/>
      <w:r w:rsidRPr="007D23FE">
        <w:rPr>
          <w:rFonts w:cs="Arial"/>
          <w:bCs/>
        </w:rPr>
        <w:t>p</w:t>
      </w:r>
      <w:r w:rsidRPr="007D23FE">
        <w:rPr>
          <w:rFonts w:cs="Arial"/>
          <w:bCs/>
          <w:sz w:val="13"/>
          <w:szCs w:val="13"/>
        </w:rPr>
        <w:t>r</w:t>
      </w:r>
      <w:proofErr w:type="spellEnd"/>
      <w:r w:rsidRPr="007D23FE">
        <w:rPr>
          <w:rFonts w:cs="Arial"/>
          <w:bCs/>
          <w:sz w:val="13"/>
          <w:szCs w:val="13"/>
        </w:rPr>
        <w:t xml:space="preserve"> </w:t>
      </w:r>
      <w:r w:rsidRPr="007D23FE">
        <w:rPr>
          <w:rFonts w:cs="Arial"/>
          <w:bCs/>
        </w:rPr>
        <w:t>&gt; 25 M.-%</w:t>
      </w:r>
      <w:r w:rsidR="00A43611" w:rsidRPr="007D23FE">
        <w:rPr>
          <w:rFonts w:cs="Arial"/>
        </w:rPr>
        <w:t>)</w:t>
      </w:r>
    </w:p>
    <w:p w14:paraId="7C927991" w14:textId="77777777" w:rsidR="006608B0" w:rsidRPr="007D23FE" w:rsidRDefault="006608B0" w:rsidP="006608B0">
      <w:pPr>
        <w:autoSpaceDE w:val="0"/>
        <w:autoSpaceDN w:val="0"/>
        <w:adjustRightInd w:val="0"/>
        <w:rPr>
          <w:rFonts w:cs="Arial"/>
        </w:rPr>
      </w:pPr>
      <w:r w:rsidRPr="007D23FE">
        <w:rPr>
          <w:rFonts w:cs="Arial"/>
        </w:rPr>
        <w:t>EP</w:t>
      </w:r>
      <w:r w:rsidR="00A43611" w:rsidRPr="007D23FE">
        <w:rPr>
          <w:rFonts w:cs="Arial"/>
        </w:rPr>
        <w:t>:</w:t>
      </w:r>
      <w:r w:rsidRPr="007D23FE">
        <w:rPr>
          <w:rFonts w:cs="Arial"/>
        </w:rPr>
        <w:t xml:space="preserve"> </w:t>
      </w:r>
      <w:r w:rsidR="00A43611" w:rsidRPr="007D23FE">
        <w:rPr>
          <w:rFonts w:cs="Arial"/>
        </w:rPr>
        <w:tab/>
      </w:r>
      <w:r w:rsidRPr="007D23FE">
        <w:rPr>
          <w:rFonts w:cs="Arial"/>
        </w:rPr>
        <w:t>der sich aus der Abrechnung ergebende</w:t>
      </w:r>
      <w:r w:rsidR="00A43611" w:rsidRPr="007D23FE">
        <w:rPr>
          <w:rFonts w:cs="Arial"/>
        </w:rPr>
        <w:t xml:space="preserve"> Einheitspreis in €/m² oder €/t</w:t>
      </w:r>
    </w:p>
    <w:p w14:paraId="1A4E9BA6" w14:textId="77777777" w:rsidR="006608B0" w:rsidRPr="007D23FE" w:rsidRDefault="006608B0" w:rsidP="006608B0">
      <w:pPr>
        <w:rPr>
          <w:rFonts w:cs="Arial"/>
        </w:rPr>
      </w:pPr>
      <w:r w:rsidRPr="007D23FE">
        <w:rPr>
          <w:rFonts w:cs="Arial"/>
        </w:rPr>
        <w:t>F</w:t>
      </w:r>
      <w:r w:rsidR="00A43611" w:rsidRPr="007D23FE">
        <w:rPr>
          <w:rFonts w:cs="Arial"/>
        </w:rPr>
        <w:t>:</w:t>
      </w:r>
      <w:r w:rsidRPr="007D23FE">
        <w:rPr>
          <w:rFonts w:cs="Arial"/>
        </w:rPr>
        <w:t xml:space="preserve"> </w:t>
      </w:r>
      <w:r w:rsidR="00A43611" w:rsidRPr="007D23FE">
        <w:rPr>
          <w:rFonts w:cs="Arial"/>
        </w:rPr>
        <w:tab/>
      </w:r>
      <w:r w:rsidRPr="007D23FE">
        <w:rPr>
          <w:rFonts w:cs="Arial"/>
        </w:rPr>
        <w:t>der Probe zugehörige Einbaufläche in m² o</w:t>
      </w:r>
      <w:r w:rsidR="00A43611" w:rsidRPr="007D23FE">
        <w:rPr>
          <w:rFonts w:cs="Arial"/>
        </w:rPr>
        <w:t>der zugehörige Einbaumenge in t</w:t>
      </w:r>
    </w:p>
    <w:p w14:paraId="54B5FF67" w14:textId="77777777" w:rsidR="004A1F01" w:rsidRPr="007D23FE" w:rsidRDefault="004A1F01" w:rsidP="008B669F">
      <w:pPr>
        <w:pStyle w:val="berschrift4"/>
        <w:rPr>
          <w:rFonts w:cs="Arial"/>
        </w:rPr>
      </w:pPr>
      <w:bookmarkStart w:id="178" w:name="_Toc107988227"/>
      <w:bookmarkStart w:id="179" w:name="_Toc195007566"/>
      <w:r w:rsidRPr="007D23FE">
        <w:rPr>
          <w:rFonts w:cs="Arial"/>
        </w:rPr>
        <w:t>Ebenheitsmessungen</w:t>
      </w:r>
      <w:bookmarkEnd w:id="178"/>
      <w:bookmarkEnd w:id="179"/>
    </w:p>
    <w:p w14:paraId="6513F2EC" w14:textId="77777777" w:rsidR="004A1F01" w:rsidRPr="007D23FE" w:rsidRDefault="004A1F01" w:rsidP="008B669F">
      <w:pPr>
        <w:spacing w:before="120"/>
        <w:rPr>
          <w:rFonts w:cs="Arial"/>
        </w:rPr>
      </w:pPr>
      <w:r w:rsidRPr="007D23FE">
        <w:rPr>
          <w:rFonts w:cs="Arial"/>
        </w:rPr>
        <w:t xml:space="preserve">Die Ebenheitsmessungen werden im Zuge der Kontrollprüfungen des AG durchgeführt. </w:t>
      </w:r>
    </w:p>
    <w:p w14:paraId="495B4623" w14:textId="77777777" w:rsidR="004A1F01" w:rsidRPr="007D23FE" w:rsidRDefault="004A1F01" w:rsidP="008B669F">
      <w:pPr>
        <w:spacing w:after="120"/>
        <w:rPr>
          <w:rFonts w:cs="Arial"/>
        </w:rPr>
      </w:pPr>
      <w:r w:rsidRPr="007D23FE">
        <w:rPr>
          <w:rFonts w:cs="Arial"/>
        </w:rPr>
        <w:t xml:space="preserve">Messungen in Längsrichtung werden mit dem Planographen ausgeführt. Messungen in Querrichtung können mit Richtlatte und </w:t>
      </w:r>
      <w:proofErr w:type="spellStart"/>
      <w:r w:rsidRPr="007D23FE">
        <w:rPr>
          <w:rFonts w:cs="Arial"/>
        </w:rPr>
        <w:t>Messkeil</w:t>
      </w:r>
      <w:proofErr w:type="spellEnd"/>
      <w:r w:rsidRPr="007D23FE">
        <w:rPr>
          <w:rFonts w:cs="Arial"/>
        </w:rPr>
        <w:t xml:space="preserve"> erfolgen.</w:t>
      </w:r>
    </w:p>
    <w:p w14:paraId="4D9E96F6" w14:textId="77777777" w:rsidR="004100B2" w:rsidRPr="007D23FE" w:rsidRDefault="004100B2" w:rsidP="008B669F">
      <w:pPr>
        <w:pStyle w:val="berschrift4"/>
        <w:rPr>
          <w:rFonts w:cs="Arial"/>
        </w:rPr>
      </w:pPr>
      <w:bookmarkStart w:id="180" w:name="_Toc172283461"/>
      <w:bookmarkStart w:id="181" w:name="_Toc195007567"/>
      <w:bookmarkStart w:id="182" w:name="_Toc21313893"/>
      <w:bookmarkStart w:id="183" w:name="_Toc38083313"/>
      <w:bookmarkStart w:id="184" w:name="_Toc45684541"/>
      <w:bookmarkStart w:id="185" w:name="_Toc105306215"/>
      <w:bookmarkStart w:id="186" w:name="_Toc107988234"/>
      <w:r w:rsidRPr="007D23FE">
        <w:rPr>
          <w:rFonts w:cs="Arial"/>
        </w:rPr>
        <w:t>Betonqualität</w:t>
      </w:r>
      <w:bookmarkEnd w:id="180"/>
      <w:r w:rsidR="00EE1159" w:rsidRPr="007D23FE">
        <w:rPr>
          <w:rFonts w:cs="Arial"/>
        </w:rPr>
        <w:t xml:space="preserve"> </w:t>
      </w:r>
      <w:r w:rsidR="00A949A8" w:rsidRPr="007D23FE">
        <w:rPr>
          <w:rFonts w:cs="Arial"/>
        </w:rPr>
        <w:t>Entwässerungsrinnen</w:t>
      </w:r>
      <w:r w:rsidR="00EE1159" w:rsidRPr="007D23FE">
        <w:rPr>
          <w:rFonts w:cs="Arial"/>
        </w:rPr>
        <w:t>, Bordanlagen</w:t>
      </w:r>
      <w:bookmarkEnd w:id="181"/>
    </w:p>
    <w:p w14:paraId="58124AEF" w14:textId="77777777" w:rsidR="004100B2" w:rsidRPr="007D23FE" w:rsidRDefault="004100B2" w:rsidP="008B669F">
      <w:pPr>
        <w:spacing w:after="120"/>
        <w:rPr>
          <w:rFonts w:cs="Arial"/>
        </w:rPr>
      </w:pPr>
      <w:r w:rsidRPr="007D23FE">
        <w:rPr>
          <w:rFonts w:cs="Arial"/>
        </w:rPr>
        <w:t xml:space="preserve">Im Rahmen der Kontrollprüfungen </w:t>
      </w:r>
      <w:r w:rsidR="00253B82" w:rsidRPr="007D23FE">
        <w:rPr>
          <w:rFonts w:cs="Arial"/>
        </w:rPr>
        <w:t>werden</w:t>
      </w:r>
      <w:r w:rsidRPr="007D23FE">
        <w:rPr>
          <w:rFonts w:cs="Arial"/>
        </w:rPr>
        <w:t xml:space="preserve"> vom AG die Betonqualität </w:t>
      </w:r>
      <w:r w:rsidR="00253B82" w:rsidRPr="007D23FE">
        <w:rPr>
          <w:rFonts w:cs="Arial"/>
        </w:rPr>
        <w:t xml:space="preserve">des Unterbetons unter Entwässerungsrinnen sowie der Rückenstütze von Bordanlagen </w:t>
      </w:r>
      <w:r w:rsidRPr="007D23FE">
        <w:rPr>
          <w:rFonts w:cs="Arial"/>
        </w:rPr>
        <w:t xml:space="preserve">geprüft. </w:t>
      </w:r>
      <w:r w:rsidR="00253B82" w:rsidRPr="007D23FE">
        <w:rPr>
          <w:rFonts w:cs="Arial"/>
        </w:rPr>
        <w:t>Werden die Druckfestigkeiten nach VOB/C, DIN 18</w:t>
      </w:r>
      <w:r w:rsidR="00EC6A89" w:rsidRPr="007D23FE">
        <w:rPr>
          <w:rFonts w:cs="Arial"/>
        </w:rPr>
        <w:t>318 Ziff. 3.9</w:t>
      </w:r>
      <w:r w:rsidR="00253B82" w:rsidRPr="007D23FE">
        <w:rPr>
          <w:rFonts w:cs="Arial"/>
        </w:rPr>
        <w:t xml:space="preserve"> nicht erreicht, führt dies zu einer Rückweisung der mangelhaften Leistung.</w:t>
      </w:r>
    </w:p>
    <w:p w14:paraId="50D19E6C" w14:textId="77777777" w:rsidR="00EE1159" w:rsidRPr="007D23FE" w:rsidRDefault="00EE1159" w:rsidP="00EE1159">
      <w:pPr>
        <w:pStyle w:val="berschrift4"/>
        <w:rPr>
          <w:rFonts w:cs="Arial"/>
        </w:rPr>
      </w:pPr>
      <w:bookmarkStart w:id="187" w:name="_Toc195007568"/>
      <w:r w:rsidRPr="007D23FE">
        <w:rPr>
          <w:rFonts w:cs="Arial"/>
        </w:rPr>
        <w:t>Beton - Bestimmung des Frost-Tausalz-Widerstandes</w:t>
      </w:r>
      <w:bookmarkEnd w:id="187"/>
    </w:p>
    <w:p w14:paraId="14B768C8" w14:textId="77777777" w:rsidR="00EE1159" w:rsidRPr="007D23FE" w:rsidRDefault="00EE1159" w:rsidP="00EE1159">
      <w:pPr>
        <w:keepNext/>
        <w:autoSpaceDE w:val="0"/>
        <w:autoSpaceDN w:val="0"/>
        <w:adjustRightInd w:val="0"/>
        <w:rPr>
          <w:rFonts w:cs="Arial"/>
        </w:rPr>
      </w:pPr>
      <w:r w:rsidRPr="007D23FE">
        <w:rPr>
          <w:rFonts w:cs="Arial"/>
        </w:rPr>
        <w:t>Da Fahrbahndecken aus Beton und bestimmte Bauteile von Ingenieurbauwerken in ähnlicher Weise</w:t>
      </w:r>
    </w:p>
    <w:p w14:paraId="5B3B8870" w14:textId="77777777" w:rsidR="00EE1159" w:rsidRPr="007D23FE" w:rsidRDefault="00EE1159" w:rsidP="00EE1159">
      <w:pPr>
        <w:autoSpaceDE w:val="0"/>
        <w:autoSpaceDN w:val="0"/>
        <w:adjustRightInd w:val="0"/>
        <w:rPr>
          <w:rFonts w:cs="Arial"/>
        </w:rPr>
      </w:pPr>
      <w:r w:rsidRPr="007D23FE">
        <w:rPr>
          <w:rFonts w:cs="Arial"/>
        </w:rPr>
        <w:t>direkt oder indirekt (</w:t>
      </w:r>
      <w:r w:rsidR="00094A04" w:rsidRPr="007D23FE">
        <w:rPr>
          <w:rFonts w:cs="Arial"/>
        </w:rPr>
        <w:t xml:space="preserve">z. B. </w:t>
      </w:r>
      <w:r w:rsidRPr="007D23FE">
        <w:rPr>
          <w:rFonts w:cs="Arial"/>
        </w:rPr>
        <w:t>durch Sprühnebel) mit Tausalzen in Berührung kommen, wird festgelegt, dass</w:t>
      </w:r>
      <w:r w:rsidR="00094A04" w:rsidRPr="007D23FE">
        <w:rPr>
          <w:rFonts w:cs="Arial"/>
        </w:rPr>
        <w:t xml:space="preserve"> </w:t>
      </w:r>
      <w:r w:rsidRPr="007D23FE">
        <w:rPr>
          <w:rFonts w:cs="Arial"/>
        </w:rPr>
        <w:t xml:space="preserve">Beton nach TL/ZTV Beton-StB und </w:t>
      </w:r>
      <w:proofErr w:type="gramStart"/>
      <w:r w:rsidRPr="007D23FE">
        <w:rPr>
          <w:rFonts w:cs="Arial"/>
        </w:rPr>
        <w:t>Betone</w:t>
      </w:r>
      <w:proofErr w:type="gramEnd"/>
      <w:r w:rsidRPr="007D23FE">
        <w:rPr>
          <w:rFonts w:cs="Arial"/>
        </w:rPr>
        <w:t xml:space="preserve"> der Expositionsklasse XF4 nach ZTV-ING und DIN EN</w:t>
      </w:r>
      <w:r w:rsidR="00094A04" w:rsidRPr="007D23FE">
        <w:rPr>
          <w:rFonts w:cs="Arial"/>
        </w:rPr>
        <w:t xml:space="preserve"> </w:t>
      </w:r>
      <w:r w:rsidRPr="007D23FE">
        <w:rPr>
          <w:rFonts w:cs="Arial"/>
        </w:rPr>
        <w:t>206-1/DIN 1045-2 hinsichtlich ihres Frost-Tausalz-Widerstandes nach gleichen Maßstäben beurteilt</w:t>
      </w:r>
      <w:r w:rsidR="00094A04" w:rsidRPr="007D23FE">
        <w:rPr>
          <w:rFonts w:cs="Arial"/>
        </w:rPr>
        <w:t xml:space="preserve"> </w:t>
      </w:r>
      <w:r w:rsidRPr="007D23FE">
        <w:rPr>
          <w:rFonts w:cs="Arial"/>
        </w:rPr>
        <w:t>werden.</w:t>
      </w:r>
    </w:p>
    <w:p w14:paraId="15EE0AFB" w14:textId="77777777" w:rsidR="00EE1159" w:rsidRPr="007D23FE" w:rsidRDefault="00EE1159" w:rsidP="00EE1159">
      <w:pPr>
        <w:autoSpaceDE w:val="0"/>
        <w:autoSpaceDN w:val="0"/>
        <w:adjustRightInd w:val="0"/>
        <w:rPr>
          <w:rFonts w:cs="Arial"/>
        </w:rPr>
      </w:pPr>
      <w:r w:rsidRPr="007D23FE">
        <w:rPr>
          <w:rFonts w:cs="Arial"/>
        </w:rPr>
        <w:t>Werden für Betonwaren Frost-Tausalz-Prüfungen vorgesehen, sind diese nach den zugeordneten</w:t>
      </w:r>
    </w:p>
    <w:p w14:paraId="6827EDF0" w14:textId="77777777" w:rsidR="00EE1159" w:rsidRPr="007D23FE" w:rsidRDefault="00EE1159" w:rsidP="00EE1159">
      <w:pPr>
        <w:autoSpaceDE w:val="0"/>
        <w:autoSpaceDN w:val="0"/>
        <w:adjustRightInd w:val="0"/>
        <w:rPr>
          <w:rFonts w:cs="Arial"/>
        </w:rPr>
      </w:pPr>
      <w:r w:rsidRPr="007D23FE">
        <w:rPr>
          <w:rFonts w:cs="Arial"/>
        </w:rPr>
        <w:t>Produktnormen durchzuführen und nach den zugehörigen Anforderungen zu bewerten.</w:t>
      </w:r>
    </w:p>
    <w:p w14:paraId="5EDFF736" w14:textId="77777777" w:rsidR="00EE1159" w:rsidRPr="007D23FE" w:rsidRDefault="00EE1159" w:rsidP="00EE1159">
      <w:pPr>
        <w:autoSpaceDE w:val="0"/>
        <w:autoSpaceDN w:val="0"/>
        <w:adjustRightInd w:val="0"/>
        <w:rPr>
          <w:rFonts w:cs="Arial"/>
        </w:rPr>
      </w:pPr>
    </w:p>
    <w:p w14:paraId="511BC974" w14:textId="77777777" w:rsidR="00EE1159" w:rsidRPr="007D23FE" w:rsidRDefault="00EE1159" w:rsidP="00EE1159">
      <w:pPr>
        <w:autoSpaceDE w:val="0"/>
        <w:autoSpaceDN w:val="0"/>
        <w:adjustRightInd w:val="0"/>
        <w:rPr>
          <w:rFonts w:cs="Arial"/>
          <w:b/>
        </w:rPr>
      </w:pPr>
      <w:r w:rsidRPr="007D23FE">
        <w:rPr>
          <w:rFonts w:cs="Arial"/>
          <w:b/>
        </w:rPr>
        <w:t>Fahrbahndecken aus Beton</w:t>
      </w:r>
    </w:p>
    <w:p w14:paraId="320C4421" w14:textId="77777777" w:rsidR="00EE1159" w:rsidRPr="007D23FE" w:rsidRDefault="00EE1159" w:rsidP="00EE1159">
      <w:pPr>
        <w:autoSpaceDE w:val="0"/>
        <w:autoSpaceDN w:val="0"/>
        <w:adjustRightInd w:val="0"/>
        <w:rPr>
          <w:rFonts w:cs="Arial"/>
        </w:rPr>
      </w:pPr>
      <w:r w:rsidRPr="007D23FE">
        <w:rPr>
          <w:rFonts w:cs="Arial"/>
        </w:rPr>
        <w:t xml:space="preserve">Die TL Beton-StB setzen die DIN EN 13877-2 für den Betonstraßenbau um. Die </w:t>
      </w:r>
      <w:proofErr w:type="gramStart"/>
      <w:r w:rsidRPr="007D23FE">
        <w:rPr>
          <w:rFonts w:cs="Arial"/>
        </w:rPr>
        <w:t>ZTV Beton</w:t>
      </w:r>
      <w:proofErr w:type="gramEnd"/>
      <w:r w:rsidRPr="007D23FE">
        <w:rPr>
          <w:rFonts w:cs="Arial"/>
        </w:rPr>
        <w:t>-StB sehen</w:t>
      </w:r>
    </w:p>
    <w:p w14:paraId="1B9E696D" w14:textId="77777777" w:rsidR="00EE1159" w:rsidRPr="007D23FE" w:rsidRDefault="00EE1159" w:rsidP="00EE1159">
      <w:pPr>
        <w:autoSpaceDE w:val="0"/>
        <w:autoSpaceDN w:val="0"/>
        <w:adjustRightInd w:val="0"/>
        <w:rPr>
          <w:rFonts w:cs="Arial"/>
        </w:rPr>
      </w:pPr>
      <w:r w:rsidRPr="007D23FE">
        <w:rPr>
          <w:rFonts w:cs="Arial"/>
        </w:rPr>
        <w:t>die Beurteilung des Frost-Tausalz-Widerstandes anhand des Luftporengehaltes des Frischbetons und</w:t>
      </w:r>
    </w:p>
    <w:p w14:paraId="273F405C" w14:textId="77777777" w:rsidR="00EE1159" w:rsidRPr="007D23FE" w:rsidRDefault="00EE1159" w:rsidP="00EE1159">
      <w:pPr>
        <w:autoSpaceDE w:val="0"/>
        <w:autoSpaceDN w:val="0"/>
        <w:adjustRightInd w:val="0"/>
        <w:rPr>
          <w:rFonts w:cs="Arial"/>
        </w:rPr>
      </w:pPr>
      <w:r w:rsidRPr="007D23FE">
        <w:rPr>
          <w:rFonts w:cs="Arial"/>
        </w:rPr>
        <w:t>im Rahmen von Eigenüberwachungsprüfung durch die Bestimmung von Luftporenkennwerten im</w:t>
      </w:r>
    </w:p>
    <w:p w14:paraId="4094C105" w14:textId="77777777" w:rsidR="00EE1159" w:rsidRPr="007D23FE" w:rsidRDefault="00EE1159" w:rsidP="00EE1159">
      <w:pPr>
        <w:autoSpaceDE w:val="0"/>
        <w:autoSpaceDN w:val="0"/>
        <w:adjustRightInd w:val="0"/>
        <w:rPr>
          <w:rFonts w:cs="Arial"/>
        </w:rPr>
      </w:pPr>
      <w:r w:rsidRPr="007D23FE">
        <w:rPr>
          <w:rFonts w:cs="Arial"/>
        </w:rPr>
        <w:t>Festbeton (Abstandsfaktor, Mikro-Luftporengehalt) vor.</w:t>
      </w:r>
    </w:p>
    <w:p w14:paraId="25BDAE1E" w14:textId="77777777" w:rsidR="00EE1159" w:rsidRPr="007D23FE" w:rsidRDefault="00EE1159" w:rsidP="00EE1159">
      <w:pPr>
        <w:autoSpaceDE w:val="0"/>
        <w:autoSpaceDN w:val="0"/>
        <w:adjustRightInd w:val="0"/>
        <w:rPr>
          <w:rFonts w:cs="Arial"/>
        </w:rPr>
      </w:pPr>
      <w:r w:rsidRPr="007D23FE">
        <w:rPr>
          <w:rFonts w:cs="Arial"/>
        </w:rPr>
        <w:t>Sind einzelvertragliche Festlegungen zu weitergehenden Prüfungen getroffen, ist der Frost-Tausalz-</w:t>
      </w:r>
    </w:p>
    <w:p w14:paraId="78CD6B71" w14:textId="77777777" w:rsidR="00EE1159" w:rsidRPr="007D23FE" w:rsidRDefault="00EE1159" w:rsidP="00EE1159">
      <w:pPr>
        <w:autoSpaceDE w:val="0"/>
        <w:autoSpaceDN w:val="0"/>
        <w:adjustRightInd w:val="0"/>
        <w:rPr>
          <w:rFonts w:cs="Arial"/>
        </w:rPr>
      </w:pPr>
      <w:r w:rsidRPr="007D23FE">
        <w:rPr>
          <w:rFonts w:cs="Arial"/>
        </w:rPr>
        <w:t>Widerstand gemäß DIN EN 13877-2, Abschnitt 4.5 nach der DIN CEN/TS 12390-9 (</w:t>
      </w:r>
      <w:proofErr w:type="spellStart"/>
      <w:r w:rsidRPr="007D23FE">
        <w:rPr>
          <w:rFonts w:cs="Arial"/>
        </w:rPr>
        <w:t>Vornorm</w:t>
      </w:r>
      <w:proofErr w:type="spellEnd"/>
      <w:r w:rsidRPr="007D23FE">
        <w:rPr>
          <w:rFonts w:cs="Arial"/>
        </w:rPr>
        <w:t xml:space="preserve"> der DIN</w:t>
      </w:r>
    </w:p>
    <w:p w14:paraId="7B9FD73E" w14:textId="77777777" w:rsidR="00EE1159" w:rsidRPr="007D23FE" w:rsidRDefault="00EE1159" w:rsidP="00EE1159">
      <w:pPr>
        <w:autoSpaceDE w:val="0"/>
        <w:autoSpaceDN w:val="0"/>
        <w:adjustRightInd w:val="0"/>
        <w:rPr>
          <w:rFonts w:cs="Arial"/>
        </w:rPr>
      </w:pPr>
      <w:r w:rsidRPr="007D23FE">
        <w:rPr>
          <w:rFonts w:cs="Arial"/>
        </w:rPr>
        <w:t>EN 12390-9) mittels Plattenprüfverfahren (Referenzverfahren) zu bestimmen. Alternativ kann das in</w:t>
      </w:r>
    </w:p>
    <w:p w14:paraId="3E1155D7" w14:textId="77777777" w:rsidR="00EE1159" w:rsidRPr="007D23FE" w:rsidRDefault="00EE1159" w:rsidP="00EE1159">
      <w:pPr>
        <w:autoSpaceDE w:val="0"/>
        <w:autoSpaceDN w:val="0"/>
        <w:adjustRightInd w:val="0"/>
        <w:rPr>
          <w:rFonts w:cs="Arial"/>
        </w:rPr>
      </w:pPr>
      <w:r w:rsidRPr="007D23FE">
        <w:rPr>
          <w:rFonts w:cs="Arial"/>
        </w:rPr>
        <w:t xml:space="preserve">der </w:t>
      </w:r>
      <w:proofErr w:type="spellStart"/>
      <w:r w:rsidRPr="007D23FE">
        <w:rPr>
          <w:rFonts w:cs="Arial"/>
        </w:rPr>
        <w:t>Vornorm</w:t>
      </w:r>
      <w:proofErr w:type="spellEnd"/>
      <w:r w:rsidRPr="007D23FE">
        <w:rPr>
          <w:rFonts w:cs="Arial"/>
        </w:rPr>
        <w:t xml:space="preserve"> beschriebene Würfelprüfverfahren oder das CDF-Verfahren angewandt werden. Andere</w:t>
      </w:r>
    </w:p>
    <w:p w14:paraId="3A16FDBC" w14:textId="77777777" w:rsidR="00EE1159" w:rsidRPr="007D23FE" w:rsidRDefault="00EE1159" w:rsidP="00EE1159">
      <w:pPr>
        <w:autoSpaceDE w:val="0"/>
        <w:autoSpaceDN w:val="0"/>
        <w:adjustRightInd w:val="0"/>
        <w:rPr>
          <w:rFonts w:cs="Arial"/>
        </w:rPr>
      </w:pPr>
      <w:r w:rsidRPr="007D23FE">
        <w:rPr>
          <w:rFonts w:cs="Arial"/>
        </w:rPr>
        <w:t>Prüfverfahren nach am Verwendungsort geltenden Bestimmungen sind zulässig.</w:t>
      </w:r>
    </w:p>
    <w:p w14:paraId="1F10ECF7" w14:textId="77777777" w:rsidR="00EE1159" w:rsidRPr="007D23FE" w:rsidRDefault="00EE1159" w:rsidP="00EE1159">
      <w:pPr>
        <w:autoSpaceDE w:val="0"/>
        <w:autoSpaceDN w:val="0"/>
        <w:adjustRightInd w:val="0"/>
        <w:rPr>
          <w:rFonts w:cs="Arial"/>
        </w:rPr>
      </w:pPr>
    </w:p>
    <w:p w14:paraId="675F8723" w14:textId="77777777" w:rsidR="00EE1159" w:rsidRPr="007D23FE" w:rsidRDefault="00EE1159" w:rsidP="00EE1159">
      <w:pPr>
        <w:autoSpaceDE w:val="0"/>
        <w:autoSpaceDN w:val="0"/>
        <w:adjustRightInd w:val="0"/>
        <w:rPr>
          <w:rFonts w:cs="Arial"/>
          <w:b/>
        </w:rPr>
      </w:pPr>
      <w:r w:rsidRPr="007D23FE">
        <w:rPr>
          <w:rFonts w:cs="Arial"/>
          <w:b/>
        </w:rPr>
        <w:t>Ingenieurbauten</w:t>
      </w:r>
    </w:p>
    <w:p w14:paraId="56D02786" w14:textId="77777777" w:rsidR="00EE1159" w:rsidRPr="007D23FE" w:rsidRDefault="00EE1159" w:rsidP="00EE1159">
      <w:pPr>
        <w:autoSpaceDE w:val="0"/>
        <w:autoSpaceDN w:val="0"/>
        <w:adjustRightInd w:val="0"/>
        <w:rPr>
          <w:rFonts w:cs="Arial"/>
        </w:rPr>
      </w:pPr>
      <w:r w:rsidRPr="007D23FE">
        <w:rPr>
          <w:rFonts w:cs="Arial"/>
        </w:rPr>
        <w:t>Die ZTV-ING, Teil 3, Abschnitt 1, Absatz 10.3, Spiegelstrich 3 sind (hinsichtlich der Vorgaben zur Verfahrensbeschreibung und den Abnahmekriterien) nicht anzuwenden. Soll der Nachweis des Frost-</w:t>
      </w:r>
    </w:p>
    <w:p w14:paraId="0A892968" w14:textId="77777777" w:rsidR="00EE1159" w:rsidRPr="007D23FE" w:rsidRDefault="00EE1159" w:rsidP="00EE1159">
      <w:pPr>
        <w:autoSpaceDE w:val="0"/>
        <w:autoSpaceDN w:val="0"/>
        <w:adjustRightInd w:val="0"/>
        <w:rPr>
          <w:rFonts w:cs="Arial"/>
        </w:rPr>
      </w:pPr>
      <w:r w:rsidRPr="007D23FE">
        <w:rPr>
          <w:rFonts w:cs="Arial"/>
        </w:rPr>
        <w:t xml:space="preserve">Tausalz-Widerstandes an Beton der Expositionsklasse XF4 geführt werden, sind nachfolgend genannte Prüfungen </w:t>
      </w:r>
      <w:r w:rsidR="00AE58AF" w:rsidRPr="007D23FE">
        <w:rPr>
          <w:rFonts w:cs="Arial"/>
        </w:rPr>
        <w:t>auszuführen</w:t>
      </w:r>
      <w:r w:rsidRPr="007D23FE">
        <w:rPr>
          <w:rFonts w:cs="Arial"/>
        </w:rPr>
        <w:t>.</w:t>
      </w:r>
    </w:p>
    <w:p w14:paraId="4B063992" w14:textId="77777777" w:rsidR="00EE1159" w:rsidRPr="007D23FE" w:rsidRDefault="00EE1159" w:rsidP="00EE1159">
      <w:pPr>
        <w:autoSpaceDE w:val="0"/>
        <w:autoSpaceDN w:val="0"/>
        <w:adjustRightInd w:val="0"/>
        <w:rPr>
          <w:rFonts w:cs="Arial"/>
        </w:rPr>
      </w:pPr>
    </w:p>
    <w:p w14:paraId="48DB781F" w14:textId="77777777" w:rsidR="00EE1159" w:rsidRPr="007D23FE" w:rsidRDefault="00EE1159" w:rsidP="00EE1159">
      <w:pPr>
        <w:autoSpaceDE w:val="0"/>
        <w:autoSpaceDN w:val="0"/>
        <w:adjustRightInd w:val="0"/>
        <w:rPr>
          <w:rFonts w:cs="Arial"/>
          <w:b/>
        </w:rPr>
      </w:pPr>
      <w:r w:rsidRPr="007D23FE">
        <w:rPr>
          <w:rFonts w:cs="Arial"/>
          <w:b/>
        </w:rPr>
        <w:t>Prüfverfahren</w:t>
      </w:r>
    </w:p>
    <w:p w14:paraId="269C0E30" w14:textId="77777777" w:rsidR="00EE1159" w:rsidRPr="007D23FE" w:rsidRDefault="00EE1159" w:rsidP="00EE1159">
      <w:pPr>
        <w:autoSpaceDE w:val="0"/>
        <w:autoSpaceDN w:val="0"/>
        <w:adjustRightInd w:val="0"/>
        <w:rPr>
          <w:rFonts w:cs="Arial"/>
        </w:rPr>
      </w:pPr>
      <w:r w:rsidRPr="007D23FE">
        <w:rPr>
          <w:rFonts w:cs="Arial"/>
        </w:rPr>
        <w:t>Als Prüfverfahren wird das CDF-Verfahren nach DIN CEN/TS 12390-9 empfohlen.</w:t>
      </w:r>
    </w:p>
    <w:p w14:paraId="4BD90182" w14:textId="77777777" w:rsidR="00EE1159" w:rsidRPr="007D23FE" w:rsidRDefault="00EE1159" w:rsidP="00EE1159">
      <w:pPr>
        <w:autoSpaceDE w:val="0"/>
        <w:autoSpaceDN w:val="0"/>
        <w:adjustRightInd w:val="0"/>
        <w:rPr>
          <w:rFonts w:cs="Arial"/>
        </w:rPr>
      </w:pPr>
      <w:r w:rsidRPr="007D23FE">
        <w:rPr>
          <w:rFonts w:cs="Arial"/>
        </w:rPr>
        <w:t>Da bisher keine abschließenden Langzeitergebnisse über die sich aus den Messergebnissen nach</w:t>
      </w:r>
    </w:p>
    <w:p w14:paraId="5F1BA94C" w14:textId="77777777" w:rsidR="00EE1159" w:rsidRPr="007D23FE" w:rsidRDefault="00EE1159" w:rsidP="00EE1159">
      <w:pPr>
        <w:autoSpaceDE w:val="0"/>
        <w:autoSpaceDN w:val="0"/>
        <w:adjustRightInd w:val="0"/>
        <w:rPr>
          <w:rFonts w:cs="Arial"/>
        </w:rPr>
      </w:pPr>
      <w:r w:rsidRPr="007D23FE">
        <w:rPr>
          <w:rFonts w:cs="Arial"/>
        </w:rPr>
        <w:t>den einzelnen Verfahren ergebenden Schlussfolgerungen auf das Bauwerksverhalten vorliegen, sollen</w:t>
      </w:r>
      <w:r w:rsidR="00AE58AF" w:rsidRPr="007D23FE">
        <w:rPr>
          <w:rFonts w:cs="Arial"/>
        </w:rPr>
        <w:t xml:space="preserve"> </w:t>
      </w:r>
      <w:r w:rsidRPr="007D23FE">
        <w:rPr>
          <w:rFonts w:cs="Arial"/>
        </w:rPr>
        <w:t>die Verfahren nach DIN CEN/TS 12390-9 (Plattenprüfverfahren, Würfelprüfverfahren, CF/CDF</w:t>
      </w:r>
      <w:r w:rsidR="00094A04" w:rsidRPr="007D23FE">
        <w:rPr>
          <w:rFonts w:cs="Arial"/>
        </w:rPr>
        <w:t>-</w:t>
      </w:r>
      <w:r w:rsidRPr="007D23FE">
        <w:rPr>
          <w:rFonts w:cs="Arial"/>
        </w:rPr>
        <w:t>Verfahren)</w:t>
      </w:r>
      <w:r w:rsidR="00AE58AF" w:rsidRPr="007D23FE">
        <w:rPr>
          <w:rFonts w:cs="Arial"/>
        </w:rPr>
        <w:t xml:space="preserve"> </w:t>
      </w:r>
      <w:r w:rsidRPr="007D23FE">
        <w:rPr>
          <w:rFonts w:cs="Arial"/>
        </w:rPr>
        <w:t xml:space="preserve">und die </w:t>
      </w:r>
      <w:r w:rsidR="00094A04" w:rsidRPr="007D23FE">
        <w:rPr>
          <w:rFonts w:cs="Arial"/>
        </w:rPr>
        <w:t>S</w:t>
      </w:r>
      <w:r w:rsidRPr="007D23FE">
        <w:rPr>
          <w:rFonts w:cs="Arial"/>
        </w:rPr>
        <w:t>ächsische Prüfrichtlinie für die Bestimmung des Frost-Taumittel-Widerstandes</w:t>
      </w:r>
      <w:r w:rsidR="00AE58AF" w:rsidRPr="007D23FE">
        <w:rPr>
          <w:rFonts w:cs="Arial"/>
        </w:rPr>
        <w:t xml:space="preserve"> </w:t>
      </w:r>
      <w:r w:rsidRPr="007D23FE">
        <w:rPr>
          <w:rFonts w:cs="Arial"/>
        </w:rPr>
        <w:t>von zementgebundenen Bauteilen, Ausgabe 12/2002 sowohl für Fahrbahndecken aus Beton als auch</w:t>
      </w:r>
      <w:r w:rsidR="00AE58AF" w:rsidRPr="007D23FE">
        <w:rPr>
          <w:rFonts w:cs="Arial"/>
        </w:rPr>
        <w:t xml:space="preserve"> </w:t>
      </w:r>
      <w:r w:rsidRPr="007D23FE">
        <w:rPr>
          <w:rFonts w:cs="Arial"/>
        </w:rPr>
        <w:t>für Ingenieurbauten gleichberechtigt verwendet werden können.</w:t>
      </w:r>
    </w:p>
    <w:p w14:paraId="433AB6FB" w14:textId="77777777" w:rsidR="00EE1159" w:rsidRPr="007D23FE" w:rsidRDefault="00EE1159" w:rsidP="00EE1159">
      <w:pPr>
        <w:rPr>
          <w:rFonts w:cs="Arial"/>
        </w:rPr>
      </w:pPr>
    </w:p>
    <w:p w14:paraId="3E8A8404" w14:textId="77777777" w:rsidR="00EE1159" w:rsidRPr="007D23FE" w:rsidRDefault="00EE1159" w:rsidP="00EE1159">
      <w:pPr>
        <w:autoSpaceDE w:val="0"/>
        <w:autoSpaceDN w:val="0"/>
        <w:adjustRightInd w:val="0"/>
        <w:rPr>
          <w:rFonts w:cs="Arial"/>
        </w:rPr>
      </w:pPr>
      <w:r w:rsidRPr="007D23FE">
        <w:rPr>
          <w:rFonts w:cs="Arial"/>
        </w:rPr>
        <w:t>Die Prüfkörperanzahl ergibt sich aus den Verfahrensbeschreibungen. Rückstellproben sind einzelvertraglich</w:t>
      </w:r>
      <w:r w:rsidR="00AE58AF" w:rsidRPr="007D23FE">
        <w:rPr>
          <w:rFonts w:cs="Arial"/>
        </w:rPr>
        <w:t xml:space="preserve"> </w:t>
      </w:r>
      <w:r w:rsidRPr="007D23FE">
        <w:rPr>
          <w:rFonts w:cs="Arial"/>
        </w:rPr>
        <w:t>festzulegen.</w:t>
      </w:r>
    </w:p>
    <w:p w14:paraId="62F75635" w14:textId="77777777" w:rsidR="00EE1159" w:rsidRPr="007D23FE" w:rsidRDefault="00EE1159" w:rsidP="00EE1159">
      <w:pPr>
        <w:autoSpaceDE w:val="0"/>
        <w:autoSpaceDN w:val="0"/>
        <w:adjustRightInd w:val="0"/>
        <w:rPr>
          <w:rFonts w:cs="Arial"/>
        </w:rPr>
      </w:pPr>
      <w:r w:rsidRPr="007D23FE">
        <w:rPr>
          <w:rFonts w:cs="Arial"/>
        </w:rPr>
        <w:t>Erfolgt im Bauvertrag keine Festlegung des Prüfverfahrens, so bleibt die Wahl dem Auftragnehmer</w:t>
      </w:r>
    </w:p>
    <w:p w14:paraId="45B31767" w14:textId="77777777" w:rsidR="00EE1159" w:rsidRPr="007D23FE" w:rsidRDefault="00EE1159" w:rsidP="00EE1159">
      <w:pPr>
        <w:autoSpaceDE w:val="0"/>
        <w:autoSpaceDN w:val="0"/>
        <w:adjustRightInd w:val="0"/>
        <w:rPr>
          <w:rFonts w:cs="Arial"/>
        </w:rPr>
      </w:pPr>
      <w:r w:rsidRPr="007D23FE">
        <w:rPr>
          <w:rFonts w:cs="Arial"/>
        </w:rPr>
        <w:t>überlassen.</w:t>
      </w:r>
    </w:p>
    <w:p w14:paraId="0295B6B2" w14:textId="77777777" w:rsidR="00EE1159" w:rsidRPr="007D23FE" w:rsidRDefault="00EE1159" w:rsidP="00EE1159">
      <w:pPr>
        <w:autoSpaceDE w:val="0"/>
        <w:autoSpaceDN w:val="0"/>
        <w:adjustRightInd w:val="0"/>
        <w:rPr>
          <w:rFonts w:cs="Arial"/>
        </w:rPr>
      </w:pPr>
      <w:r w:rsidRPr="007D23FE">
        <w:rPr>
          <w:rFonts w:cs="Arial"/>
        </w:rPr>
        <w:t>Die Prüfrichtlinie für die Bestimmung des Frost-Taumittel-Widerstandes von zementgebundenen Bauteilen</w:t>
      </w:r>
      <w:r w:rsidR="00094A04" w:rsidRPr="007D23FE">
        <w:rPr>
          <w:rFonts w:cs="Arial"/>
        </w:rPr>
        <w:t xml:space="preserve"> des SMWA</w:t>
      </w:r>
      <w:r w:rsidRPr="007D23FE">
        <w:rPr>
          <w:rFonts w:cs="Arial"/>
        </w:rPr>
        <w:t>,</w:t>
      </w:r>
      <w:r w:rsidR="00AE58AF" w:rsidRPr="007D23FE">
        <w:rPr>
          <w:rFonts w:cs="Arial"/>
        </w:rPr>
        <w:t xml:space="preserve"> </w:t>
      </w:r>
      <w:r w:rsidR="00094A04" w:rsidRPr="007D23FE">
        <w:rPr>
          <w:rFonts w:cs="Arial"/>
        </w:rPr>
        <w:t>Ausgabe 12/2002</w:t>
      </w:r>
      <w:r w:rsidRPr="007D23FE">
        <w:rPr>
          <w:rFonts w:cs="Arial"/>
        </w:rPr>
        <w:t xml:space="preserve"> kann mit den hier festgelegten Änderungen vereinbart werden.</w:t>
      </w:r>
    </w:p>
    <w:p w14:paraId="448E69D6" w14:textId="77777777" w:rsidR="00AE58AF" w:rsidRPr="007D23FE" w:rsidRDefault="00AE58AF" w:rsidP="00EE1159">
      <w:pPr>
        <w:autoSpaceDE w:val="0"/>
        <w:autoSpaceDN w:val="0"/>
        <w:adjustRightInd w:val="0"/>
        <w:rPr>
          <w:rFonts w:cs="Arial"/>
        </w:rPr>
      </w:pPr>
    </w:p>
    <w:p w14:paraId="267EFFCD" w14:textId="77777777" w:rsidR="00EE1159" w:rsidRPr="007D23FE" w:rsidRDefault="00EE1159" w:rsidP="00EE1159">
      <w:pPr>
        <w:autoSpaceDE w:val="0"/>
        <w:autoSpaceDN w:val="0"/>
        <w:adjustRightInd w:val="0"/>
        <w:rPr>
          <w:rFonts w:cs="Arial"/>
        </w:rPr>
      </w:pPr>
      <w:r w:rsidRPr="007D23FE">
        <w:rPr>
          <w:rFonts w:cs="Arial"/>
        </w:rPr>
        <w:t>Es gelten folgende Regelungen:</w:t>
      </w:r>
    </w:p>
    <w:p w14:paraId="712829C5" w14:textId="77777777" w:rsidR="00EE1159" w:rsidRPr="007D23FE" w:rsidRDefault="00EE1159" w:rsidP="003170CF">
      <w:pPr>
        <w:pStyle w:val="Listenabsatz"/>
        <w:numPr>
          <w:ilvl w:val="0"/>
          <w:numId w:val="22"/>
        </w:numPr>
        <w:autoSpaceDE w:val="0"/>
        <w:autoSpaceDN w:val="0"/>
        <w:adjustRightInd w:val="0"/>
        <w:rPr>
          <w:rFonts w:cs="Arial"/>
        </w:rPr>
      </w:pPr>
      <w:r w:rsidRPr="007D23FE">
        <w:rPr>
          <w:rFonts w:cs="Arial"/>
        </w:rPr>
        <w:t xml:space="preserve">Die Prüfkörper müssen </w:t>
      </w:r>
      <w:r w:rsidR="00094A04" w:rsidRPr="007D23FE">
        <w:rPr>
          <w:rFonts w:cs="Arial"/>
        </w:rPr>
        <w:t xml:space="preserve">sich </w:t>
      </w:r>
      <w:r w:rsidRPr="007D23FE">
        <w:rPr>
          <w:rFonts w:cs="Arial"/>
        </w:rPr>
        <w:t xml:space="preserve">insgesamt </w:t>
      </w:r>
      <w:r w:rsidR="00094A04" w:rsidRPr="007D23FE">
        <w:rPr>
          <w:rFonts w:cs="Arial"/>
        </w:rPr>
        <w:t xml:space="preserve">auf </w:t>
      </w:r>
      <w:r w:rsidRPr="007D23FE">
        <w:rPr>
          <w:rFonts w:cs="Arial"/>
        </w:rPr>
        <w:t xml:space="preserve">eine Prüffläche von mindestens 500 cm² </w:t>
      </w:r>
      <w:r w:rsidR="00094A04" w:rsidRPr="007D23FE">
        <w:rPr>
          <w:rFonts w:cs="Arial"/>
        </w:rPr>
        <w:t>beziehen</w:t>
      </w:r>
      <w:r w:rsidRPr="007D23FE">
        <w:rPr>
          <w:rFonts w:cs="Arial"/>
        </w:rPr>
        <w:t>.</w:t>
      </w:r>
    </w:p>
    <w:p w14:paraId="2CD763A7" w14:textId="77777777" w:rsidR="00AE58AF" w:rsidRPr="007D23FE" w:rsidRDefault="00EE1159" w:rsidP="003170CF">
      <w:pPr>
        <w:pStyle w:val="Listenabsatz"/>
        <w:numPr>
          <w:ilvl w:val="0"/>
          <w:numId w:val="22"/>
        </w:numPr>
        <w:autoSpaceDE w:val="0"/>
        <w:autoSpaceDN w:val="0"/>
        <w:adjustRightInd w:val="0"/>
        <w:rPr>
          <w:rFonts w:cs="Arial"/>
        </w:rPr>
      </w:pPr>
      <w:r w:rsidRPr="007D23FE">
        <w:rPr>
          <w:rFonts w:cs="Arial"/>
        </w:rPr>
        <w:t>Abwe</w:t>
      </w:r>
      <w:r w:rsidR="00094A04" w:rsidRPr="007D23FE">
        <w:rPr>
          <w:rFonts w:cs="Arial"/>
        </w:rPr>
        <w:t>ichend von Abschnitt 5.3 der S</w:t>
      </w:r>
      <w:r w:rsidRPr="007D23FE">
        <w:rPr>
          <w:rFonts w:cs="Arial"/>
        </w:rPr>
        <w:t>ächsischen Prüfrichtlinie ist statt des Volumenverlustes der</w:t>
      </w:r>
      <w:r w:rsidR="00AE58AF" w:rsidRPr="007D23FE">
        <w:rPr>
          <w:rFonts w:cs="Arial"/>
        </w:rPr>
        <w:t xml:space="preserve"> </w:t>
      </w:r>
      <w:r w:rsidRPr="007D23FE">
        <w:rPr>
          <w:rFonts w:cs="Arial"/>
        </w:rPr>
        <w:t>Masseverlust zu bestimmen. Dazu sind die abgewitterten Bestandteile aufzufangen, abzufiltern</w:t>
      </w:r>
      <w:r w:rsidR="00AE58AF" w:rsidRPr="007D23FE">
        <w:rPr>
          <w:rFonts w:cs="Arial"/>
        </w:rPr>
        <w:t xml:space="preserve"> </w:t>
      </w:r>
      <w:r w:rsidRPr="007D23FE">
        <w:rPr>
          <w:rFonts w:cs="Arial"/>
        </w:rPr>
        <w:t>und zu trocknen.</w:t>
      </w:r>
    </w:p>
    <w:p w14:paraId="5E16C586" w14:textId="77777777" w:rsidR="00AE58AF" w:rsidRPr="007D23FE" w:rsidRDefault="00EE1159" w:rsidP="003170CF">
      <w:pPr>
        <w:pStyle w:val="Listenabsatz"/>
        <w:numPr>
          <w:ilvl w:val="0"/>
          <w:numId w:val="22"/>
        </w:numPr>
        <w:autoSpaceDE w:val="0"/>
        <w:autoSpaceDN w:val="0"/>
        <w:adjustRightInd w:val="0"/>
        <w:rPr>
          <w:rFonts w:cs="Arial"/>
        </w:rPr>
      </w:pPr>
      <w:r w:rsidRPr="007D23FE">
        <w:rPr>
          <w:rFonts w:cs="Arial"/>
        </w:rPr>
        <w:t>Gelockerte Bestandteile sind wie bisher mit einer Bürste mit harten Kunststoffborsten abzulösen.</w:t>
      </w:r>
    </w:p>
    <w:p w14:paraId="2AA486F0" w14:textId="77777777" w:rsidR="00EE1159" w:rsidRPr="007D23FE" w:rsidRDefault="00EE1159" w:rsidP="003170CF">
      <w:pPr>
        <w:pStyle w:val="Listenabsatz"/>
        <w:numPr>
          <w:ilvl w:val="0"/>
          <w:numId w:val="22"/>
        </w:numPr>
        <w:autoSpaceDE w:val="0"/>
        <w:autoSpaceDN w:val="0"/>
        <w:adjustRightInd w:val="0"/>
        <w:rPr>
          <w:rFonts w:cs="Arial"/>
        </w:rPr>
      </w:pPr>
      <w:r w:rsidRPr="007D23FE">
        <w:rPr>
          <w:rFonts w:cs="Arial"/>
        </w:rPr>
        <w:t>Der Abschnit</w:t>
      </w:r>
      <w:r w:rsidR="00094A04" w:rsidRPr="007D23FE">
        <w:rPr>
          <w:rFonts w:cs="Arial"/>
        </w:rPr>
        <w:t>t 5.4 - Auswertung der Prüfung</w:t>
      </w:r>
      <w:r w:rsidRPr="007D23FE">
        <w:rPr>
          <w:rFonts w:cs="Arial"/>
        </w:rPr>
        <w:t xml:space="preserve"> der Prüfrichtlin</w:t>
      </w:r>
      <w:r w:rsidR="00AE58AF" w:rsidRPr="007D23FE">
        <w:rPr>
          <w:rFonts w:cs="Arial"/>
        </w:rPr>
        <w:t>ie für die Bestimmung des Frost-</w:t>
      </w:r>
      <w:r w:rsidRPr="007D23FE">
        <w:rPr>
          <w:rFonts w:cs="Arial"/>
        </w:rPr>
        <w:t>Taumittel-Widerstandes von zementgebundenen Bauteilen, Ausgabe 12/2002,</w:t>
      </w:r>
      <w:r w:rsidRPr="007D23FE">
        <w:rPr>
          <w:rFonts w:cs="Arial"/>
          <w:i/>
          <w:iCs/>
        </w:rPr>
        <w:t xml:space="preserve"> </w:t>
      </w:r>
      <w:r w:rsidRPr="007D23FE">
        <w:rPr>
          <w:rFonts w:cs="Arial"/>
        </w:rPr>
        <w:t>ist nicht mehr anzuwenden.</w:t>
      </w:r>
    </w:p>
    <w:p w14:paraId="04D97630" w14:textId="77777777" w:rsidR="00AE58AF" w:rsidRPr="007D23FE" w:rsidRDefault="00AE58AF" w:rsidP="00AE58AF">
      <w:pPr>
        <w:autoSpaceDE w:val="0"/>
        <w:autoSpaceDN w:val="0"/>
        <w:adjustRightInd w:val="0"/>
        <w:rPr>
          <w:rFonts w:cs="Arial"/>
        </w:rPr>
      </w:pPr>
    </w:p>
    <w:p w14:paraId="2597D07A" w14:textId="77777777" w:rsidR="00EE1159" w:rsidRPr="007D23FE" w:rsidRDefault="00EE1159" w:rsidP="00EE1159">
      <w:pPr>
        <w:autoSpaceDE w:val="0"/>
        <w:autoSpaceDN w:val="0"/>
        <w:adjustRightInd w:val="0"/>
        <w:rPr>
          <w:rFonts w:cs="Arial"/>
          <w:b/>
        </w:rPr>
      </w:pPr>
      <w:r w:rsidRPr="007D23FE">
        <w:rPr>
          <w:rFonts w:cs="Arial"/>
          <w:b/>
        </w:rPr>
        <w:t>Grenzwerte/Abnahmekriterien</w:t>
      </w:r>
    </w:p>
    <w:p w14:paraId="4C25A545" w14:textId="77777777" w:rsidR="00EE1159" w:rsidRPr="007D23FE" w:rsidRDefault="00EE1159" w:rsidP="00EE1159">
      <w:pPr>
        <w:autoSpaceDE w:val="0"/>
        <w:autoSpaceDN w:val="0"/>
        <w:adjustRightInd w:val="0"/>
        <w:rPr>
          <w:rFonts w:cs="Arial"/>
        </w:rPr>
      </w:pPr>
      <w:r w:rsidRPr="007D23FE">
        <w:rPr>
          <w:rFonts w:cs="Arial"/>
        </w:rPr>
        <w:t>Sowohl für Fahrbahndecken aus Beton als auch für Ingenieurbauten gelten die in Tabelle 5, Kategorie</w:t>
      </w:r>
    </w:p>
    <w:p w14:paraId="5B4236CF" w14:textId="77777777" w:rsidR="00EE1159" w:rsidRPr="007D23FE" w:rsidRDefault="00EE1159" w:rsidP="00EE1159">
      <w:pPr>
        <w:autoSpaceDE w:val="0"/>
        <w:autoSpaceDN w:val="0"/>
        <w:adjustRightInd w:val="0"/>
        <w:rPr>
          <w:rFonts w:cs="Arial"/>
        </w:rPr>
      </w:pPr>
      <w:r w:rsidRPr="007D23FE">
        <w:rPr>
          <w:rFonts w:cs="Arial"/>
        </w:rPr>
        <w:t>FT2 der DIN EN 13877-2 angegebenen Grenzwerte für den Massenverlust als Abnahmekriterium, die</w:t>
      </w:r>
    </w:p>
    <w:p w14:paraId="163D8EE0" w14:textId="77777777" w:rsidR="00EE1159" w:rsidRPr="007D23FE" w:rsidRDefault="00EE1159" w:rsidP="00EE1159">
      <w:pPr>
        <w:rPr>
          <w:rFonts w:cs="Arial"/>
        </w:rPr>
      </w:pPr>
      <w:r w:rsidRPr="007D23FE">
        <w:rPr>
          <w:rFonts w:cs="Arial"/>
        </w:rPr>
        <w:t>wie folgt präzisiert werden:</w:t>
      </w:r>
    </w:p>
    <w:p w14:paraId="529EDB86" w14:textId="77777777" w:rsidR="00AE58AF" w:rsidRPr="007D23FE" w:rsidRDefault="00AE58AF" w:rsidP="00EE1159">
      <w:pPr>
        <w:rPr>
          <w:rFonts w:cs="Arial"/>
        </w:rPr>
      </w:pPr>
    </w:p>
    <w:tbl>
      <w:tblPr>
        <w:tblStyle w:val="Tabellenraster"/>
        <w:tblW w:w="0" w:type="auto"/>
        <w:jc w:val="center"/>
        <w:tblLook w:val="04A0" w:firstRow="1" w:lastRow="0" w:firstColumn="1" w:lastColumn="0" w:noHBand="0" w:noVBand="1"/>
      </w:tblPr>
      <w:tblGrid>
        <w:gridCol w:w="2518"/>
        <w:gridCol w:w="2693"/>
        <w:gridCol w:w="1985"/>
      </w:tblGrid>
      <w:tr w:rsidR="00AE58AF" w:rsidRPr="007D23FE" w14:paraId="71FA42FE" w14:textId="77777777" w:rsidTr="00AE58AF">
        <w:trPr>
          <w:jc w:val="center"/>
        </w:trPr>
        <w:tc>
          <w:tcPr>
            <w:tcW w:w="2518" w:type="dxa"/>
            <w:vAlign w:val="center"/>
          </w:tcPr>
          <w:p w14:paraId="33588DB4" w14:textId="77777777" w:rsidR="00AE58AF" w:rsidRPr="007D23FE" w:rsidRDefault="00AE58AF" w:rsidP="00D63C54">
            <w:pPr>
              <w:autoSpaceDE w:val="0"/>
              <w:autoSpaceDN w:val="0"/>
              <w:adjustRightInd w:val="0"/>
              <w:spacing w:before="60" w:after="60"/>
              <w:jc w:val="center"/>
              <w:rPr>
                <w:rFonts w:cs="Arial"/>
              </w:rPr>
            </w:pPr>
            <w:r w:rsidRPr="007D23FE">
              <w:rPr>
                <w:rFonts w:cs="Arial"/>
              </w:rPr>
              <w:t>Massenverlust</w:t>
            </w:r>
            <w:r w:rsidR="00D63C54" w:rsidRPr="007D23FE">
              <w:rPr>
                <w:rFonts w:cs="Arial"/>
              </w:rPr>
              <w:br/>
            </w:r>
            <w:r w:rsidRPr="007D23FE">
              <w:rPr>
                <w:rFonts w:cs="Arial"/>
              </w:rPr>
              <w:t>nach 28 Zyklen</w:t>
            </w:r>
            <w:r w:rsidR="00D63C54" w:rsidRPr="007D23FE">
              <w:rPr>
                <w:rFonts w:cs="Arial"/>
              </w:rPr>
              <w:br/>
            </w:r>
            <w:r w:rsidRPr="007D23FE">
              <w:rPr>
                <w:rFonts w:cs="Arial"/>
              </w:rPr>
              <w:t>(m</w:t>
            </w:r>
            <w:r w:rsidRPr="007D23FE">
              <w:rPr>
                <w:rFonts w:cs="Arial"/>
                <w:vertAlign w:val="subscript"/>
              </w:rPr>
              <w:t>28</w:t>
            </w:r>
            <w:r w:rsidRPr="007D23FE">
              <w:rPr>
                <w:rFonts w:cs="Arial"/>
              </w:rPr>
              <w:t>)</w:t>
            </w:r>
          </w:p>
        </w:tc>
        <w:tc>
          <w:tcPr>
            <w:tcW w:w="2693" w:type="dxa"/>
            <w:vAlign w:val="center"/>
          </w:tcPr>
          <w:p w14:paraId="67410D0D" w14:textId="77777777" w:rsidR="00AE58AF" w:rsidRPr="007D23FE" w:rsidRDefault="00AE58AF" w:rsidP="00D63C54">
            <w:pPr>
              <w:autoSpaceDE w:val="0"/>
              <w:autoSpaceDN w:val="0"/>
              <w:adjustRightInd w:val="0"/>
              <w:spacing w:before="60" w:after="60"/>
              <w:jc w:val="center"/>
              <w:rPr>
                <w:rFonts w:cs="Arial"/>
              </w:rPr>
            </w:pPr>
            <w:r w:rsidRPr="007D23FE">
              <w:rPr>
                <w:rFonts w:cs="Arial"/>
              </w:rPr>
              <w:t>Massenverlust</w:t>
            </w:r>
            <w:r w:rsidR="00D63C54" w:rsidRPr="007D23FE">
              <w:rPr>
                <w:rFonts w:cs="Arial"/>
              </w:rPr>
              <w:br/>
            </w:r>
            <w:r w:rsidRPr="007D23FE">
              <w:rPr>
                <w:rFonts w:cs="Arial"/>
              </w:rPr>
              <w:t>nach 56 Zyklen</w:t>
            </w:r>
            <w:r w:rsidR="00D63C54" w:rsidRPr="007D23FE">
              <w:rPr>
                <w:rFonts w:cs="Arial"/>
              </w:rPr>
              <w:br/>
            </w:r>
            <w:r w:rsidRPr="007D23FE">
              <w:rPr>
                <w:rFonts w:cs="Arial"/>
              </w:rPr>
              <w:t>(m</w:t>
            </w:r>
            <w:r w:rsidRPr="007D23FE">
              <w:rPr>
                <w:rFonts w:cs="Arial"/>
                <w:vertAlign w:val="subscript"/>
              </w:rPr>
              <w:t>56</w:t>
            </w:r>
            <w:r w:rsidRPr="007D23FE">
              <w:rPr>
                <w:rFonts w:cs="Arial"/>
              </w:rPr>
              <w:t>)</w:t>
            </w:r>
          </w:p>
        </w:tc>
        <w:tc>
          <w:tcPr>
            <w:tcW w:w="1985" w:type="dxa"/>
            <w:vAlign w:val="center"/>
          </w:tcPr>
          <w:p w14:paraId="459EA3AF" w14:textId="77777777" w:rsidR="00AE58AF" w:rsidRPr="007D23FE" w:rsidRDefault="00AE58AF" w:rsidP="00D63C54">
            <w:pPr>
              <w:autoSpaceDE w:val="0"/>
              <w:autoSpaceDN w:val="0"/>
              <w:adjustRightInd w:val="0"/>
              <w:spacing w:before="60" w:after="60"/>
              <w:jc w:val="center"/>
              <w:rPr>
                <w:rFonts w:cs="Arial"/>
              </w:rPr>
            </w:pPr>
            <w:r w:rsidRPr="007D23FE">
              <w:rPr>
                <w:rFonts w:cs="Arial"/>
              </w:rPr>
              <w:t>Massenverlustrate</w:t>
            </w:r>
            <w:r w:rsidR="00D63C54" w:rsidRPr="007D23FE">
              <w:rPr>
                <w:rFonts w:cs="Arial"/>
              </w:rPr>
              <w:br/>
            </w:r>
            <w:r w:rsidRPr="007D23FE">
              <w:rPr>
                <w:rFonts w:cs="Arial"/>
              </w:rPr>
              <w:t>(m</w:t>
            </w:r>
            <w:r w:rsidRPr="007D23FE">
              <w:rPr>
                <w:rFonts w:cs="Arial"/>
                <w:vertAlign w:val="subscript"/>
              </w:rPr>
              <w:t>56</w:t>
            </w:r>
            <w:r w:rsidRPr="007D23FE">
              <w:rPr>
                <w:rFonts w:cs="Arial"/>
              </w:rPr>
              <w:t>/m</w:t>
            </w:r>
            <w:r w:rsidRPr="007D23FE">
              <w:rPr>
                <w:rFonts w:cs="Arial"/>
                <w:vertAlign w:val="subscript"/>
              </w:rPr>
              <w:t>28</w:t>
            </w:r>
            <w:r w:rsidRPr="007D23FE">
              <w:rPr>
                <w:rFonts w:cs="Arial"/>
              </w:rPr>
              <w:t>)</w:t>
            </w:r>
          </w:p>
        </w:tc>
      </w:tr>
      <w:tr w:rsidR="00AE58AF" w:rsidRPr="007D23FE" w14:paraId="31EED599" w14:textId="77777777" w:rsidTr="00AE58AF">
        <w:trPr>
          <w:jc w:val="center"/>
        </w:trPr>
        <w:tc>
          <w:tcPr>
            <w:tcW w:w="2518" w:type="dxa"/>
            <w:vAlign w:val="center"/>
          </w:tcPr>
          <w:p w14:paraId="28E902FC" w14:textId="77777777" w:rsidR="00AE58AF" w:rsidRPr="007D23FE" w:rsidRDefault="00AE58AF" w:rsidP="00D63C54">
            <w:pPr>
              <w:autoSpaceDE w:val="0"/>
              <w:autoSpaceDN w:val="0"/>
              <w:adjustRightInd w:val="0"/>
              <w:spacing w:before="60" w:after="60"/>
              <w:jc w:val="center"/>
              <w:rPr>
                <w:rFonts w:cs="Arial"/>
              </w:rPr>
            </w:pPr>
            <w:r w:rsidRPr="007D23FE">
              <w:rPr>
                <w:rFonts w:cs="Arial"/>
              </w:rPr>
              <w:t>im Mittelwert</w:t>
            </w:r>
            <w:r w:rsidR="00D63C54" w:rsidRPr="007D23FE">
              <w:rPr>
                <w:rFonts w:cs="Arial"/>
              </w:rPr>
              <w:br/>
            </w:r>
            <w:r w:rsidRPr="007D23FE">
              <w:rPr>
                <w:rFonts w:cs="Arial"/>
              </w:rPr>
              <w:t>≤ 0,5 kg/m²</w:t>
            </w:r>
          </w:p>
        </w:tc>
        <w:tc>
          <w:tcPr>
            <w:tcW w:w="2693" w:type="dxa"/>
            <w:vAlign w:val="center"/>
          </w:tcPr>
          <w:p w14:paraId="0E244901" w14:textId="77777777" w:rsidR="00AE58AF" w:rsidRPr="007D23FE" w:rsidRDefault="00AE58AF" w:rsidP="00D63C54">
            <w:pPr>
              <w:autoSpaceDE w:val="0"/>
              <w:autoSpaceDN w:val="0"/>
              <w:adjustRightInd w:val="0"/>
              <w:spacing w:before="60" w:after="60"/>
              <w:jc w:val="center"/>
              <w:rPr>
                <w:rFonts w:cs="Arial"/>
              </w:rPr>
            </w:pPr>
            <w:r w:rsidRPr="007D23FE">
              <w:rPr>
                <w:rFonts w:cs="Arial"/>
              </w:rPr>
              <w:t>im Mittelwert</w:t>
            </w:r>
            <w:r w:rsidR="00D63C54" w:rsidRPr="007D23FE">
              <w:rPr>
                <w:rFonts w:cs="Arial"/>
              </w:rPr>
              <w:br/>
            </w:r>
            <w:r w:rsidRPr="007D23FE">
              <w:rPr>
                <w:rFonts w:cs="Arial"/>
              </w:rPr>
              <w:t>≤ 1,0 kg/m²</w:t>
            </w:r>
            <w:r w:rsidR="00D63C54" w:rsidRPr="007D23FE">
              <w:rPr>
                <w:rFonts w:cs="Arial"/>
              </w:rPr>
              <w:br/>
            </w:r>
            <w:r w:rsidRPr="007D23FE">
              <w:rPr>
                <w:rFonts w:cs="Arial"/>
              </w:rPr>
              <w:t>ohne Einzelergebnisse</w:t>
            </w:r>
            <w:r w:rsidR="00D63C54" w:rsidRPr="007D23FE">
              <w:rPr>
                <w:rFonts w:cs="Arial"/>
              </w:rPr>
              <w:br/>
            </w:r>
            <w:r w:rsidRPr="007D23FE">
              <w:rPr>
                <w:rFonts w:cs="Arial"/>
              </w:rPr>
              <w:t>&gt; 1,5 kg/m²</w:t>
            </w:r>
          </w:p>
        </w:tc>
        <w:tc>
          <w:tcPr>
            <w:tcW w:w="1985" w:type="dxa"/>
            <w:vAlign w:val="center"/>
          </w:tcPr>
          <w:p w14:paraId="21115B78" w14:textId="77777777" w:rsidR="00AE58AF" w:rsidRPr="007D23FE" w:rsidRDefault="00AE58AF" w:rsidP="00D63C54">
            <w:pPr>
              <w:autoSpaceDE w:val="0"/>
              <w:autoSpaceDN w:val="0"/>
              <w:adjustRightInd w:val="0"/>
              <w:spacing w:before="60" w:after="60"/>
              <w:jc w:val="center"/>
              <w:rPr>
                <w:rFonts w:cs="Arial"/>
              </w:rPr>
            </w:pPr>
            <w:r w:rsidRPr="007D23FE">
              <w:rPr>
                <w:rFonts w:cs="Arial"/>
              </w:rPr>
              <w:t>ist anzugeben</w:t>
            </w:r>
          </w:p>
        </w:tc>
      </w:tr>
    </w:tbl>
    <w:p w14:paraId="3285219B" w14:textId="77777777" w:rsidR="00EE1159" w:rsidRPr="007D23FE" w:rsidRDefault="00EE1159" w:rsidP="00EE1159">
      <w:pPr>
        <w:rPr>
          <w:rFonts w:cs="Arial"/>
        </w:rPr>
      </w:pPr>
    </w:p>
    <w:p w14:paraId="3866F4AD" w14:textId="77777777" w:rsidR="00EE1159" w:rsidRPr="007D23FE" w:rsidRDefault="00EE1159" w:rsidP="00EE1159">
      <w:pPr>
        <w:autoSpaceDE w:val="0"/>
        <w:autoSpaceDN w:val="0"/>
        <w:adjustRightInd w:val="0"/>
        <w:rPr>
          <w:rFonts w:cs="Arial"/>
        </w:rPr>
      </w:pPr>
      <w:r w:rsidRPr="007D23FE">
        <w:rPr>
          <w:rFonts w:cs="Arial"/>
        </w:rPr>
        <w:t>Abweichend zur DIN EN 13877-2, Tabelle 5, Kategorie FT2 wird an die Massenverlustrate keine Anforderung</w:t>
      </w:r>
      <w:r w:rsidR="00AE58AF" w:rsidRPr="007D23FE">
        <w:rPr>
          <w:rFonts w:cs="Arial"/>
        </w:rPr>
        <w:t xml:space="preserve"> </w:t>
      </w:r>
      <w:r w:rsidRPr="007D23FE">
        <w:rPr>
          <w:rFonts w:cs="Arial"/>
        </w:rPr>
        <w:t>gestellt.</w:t>
      </w:r>
    </w:p>
    <w:p w14:paraId="60C5619E" w14:textId="77777777" w:rsidR="00AE58AF" w:rsidRPr="007D23FE" w:rsidRDefault="00AE58AF" w:rsidP="00EE1159">
      <w:pPr>
        <w:autoSpaceDE w:val="0"/>
        <w:autoSpaceDN w:val="0"/>
        <w:adjustRightInd w:val="0"/>
        <w:rPr>
          <w:rFonts w:cs="Arial"/>
        </w:rPr>
      </w:pPr>
    </w:p>
    <w:p w14:paraId="0F3EE343" w14:textId="77777777" w:rsidR="00EE1159" w:rsidRPr="007D23FE" w:rsidRDefault="00AE58AF" w:rsidP="00EE1159">
      <w:pPr>
        <w:autoSpaceDE w:val="0"/>
        <w:autoSpaceDN w:val="0"/>
        <w:adjustRightInd w:val="0"/>
        <w:rPr>
          <w:rFonts w:cs="Arial"/>
          <w:b/>
        </w:rPr>
      </w:pPr>
      <w:r w:rsidRPr="007D23FE">
        <w:rPr>
          <w:rFonts w:cs="Arial"/>
          <w:b/>
        </w:rPr>
        <w:t>Z</w:t>
      </w:r>
      <w:r w:rsidR="00EE1159" w:rsidRPr="007D23FE">
        <w:rPr>
          <w:rFonts w:cs="Arial"/>
          <w:b/>
        </w:rPr>
        <w:t>usätzliche Kontrollprüfungen, Schiedsuntersuchungen</w:t>
      </w:r>
    </w:p>
    <w:p w14:paraId="7AA1344A" w14:textId="77777777" w:rsidR="00EE1159" w:rsidRPr="007D23FE" w:rsidRDefault="00EE1159" w:rsidP="00EE1159">
      <w:pPr>
        <w:autoSpaceDE w:val="0"/>
        <w:autoSpaceDN w:val="0"/>
        <w:adjustRightInd w:val="0"/>
        <w:rPr>
          <w:rFonts w:cs="Arial"/>
        </w:rPr>
      </w:pPr>
      <w:r w:rsidRPr="007D23FE">
        <w:rPr>
          <w:rFonts w:cs="Arial"/>
        </w:rPr>
        <w:t>Zusätzliche Kontrollprüfungen oder Schiedsuntersuchungen können an aus dem Bauwerk entnommenen</w:t>
      </w:r>
      <w:r w:rsidR="00AE58AF" w:rsidRPr="007D23FE">
        <w:rPr>
          <w:rFonts w:cs="Arial"/>
        </w:rPr>
        <w:t xml:space="preserve"> </w:t>
      </w:r>
      <w:r w:rsidRPr="007D23FE">
        <w:rPr>
          <w:rFonts w:cs="Arial"/>
        </w:rPr>
        <w:t>oder an mit dem Bauteil hergestellten Probekörpern durchgeführt werden.</w:t>
      </w:r>
    </w:p>
    <w:p w14:paraId="155FE881" w14:textId="77777777" w:rsidR="00EE1159" w:rsidRPr="007D23FE" w:rsidRDefault="00EE1159" w:rsidP="00EE1159">
      <w:pPr>
        <w:autoSpaceDE w:val="0"/>
        <w:autoSpaceDN w:val="0"/>
        <w:adjustRightInd w:val="0"/>
        <w:rPr>
          <w:rFonts w:cs="Arial"/>
        </w:rPr>
      </w:pPr>
      <w:r w:rsidRPr="007D23FE">
        <w:rPr>
          <w:rFonts w:cs="Arial"/>
        </w:rPr>
        <w:t>Neben den beschriebenen Prüfverfahren zur Bestimmung des Frost-Tausalz-Widerstandes ist alternativ</w:t>
      </w:r>
      <w:r w:rsidR="00AE58AF" w:rsidRPr="007D23FE">
        <w:rPr>
          <w:rFonts w:cs="Arial"/>
        </w:rPr>
        <w:t xml:space="preserve"> </w:t>
      </w:r>
      <w:r w:rsidRPr="007D23FE">
        <w:rPr>
          <w:rFonts w:cs="Arial"/>
        </w:rPr>
        <w:t>die Ermittlung der Luftporenkennwerte am Festbeton, Bestimmung nach DIN EN 480-11 (</w:t>
      </w:r>
      <w:proofErr w:type="gramStart"/>
      <w:r w:rsidRPr="007D23FE">
        <w:rPr>
          <w:rFonts w:cs="Arial"/>
        </w:rPr>
        <w:t>TP Beton</w:t>
      </w:r>
      <w:proofErr w:type="gramEnd"/>
      <w:r w:rsidRPr="007D23FE">
        <w:rPr>
          <w:rFonts w:cs="Arial"/>
        </w:rPr>
        <w:t>-</w:t>
      </w:r>
    </w:p>
    <w:p w14:paraId="1B676CD0" w14:textId="77777777" w:rsidR="00EE1159" w:rsidRPr="007D23FE" w:rsidRDefault="00EE1159" w:rsidP="00EE1159">
      <w:pPr>
        <w:autoSpaceDE w:val="0"/>
        <w:autoSpaceDN w:val="0"/>
        <w:adjustRightInd w:val="0"/>
        <w:rPr>
          <w:rFonts w:cs="Arial"/>
        </w:rPr>
      </w:pPr>
      <w:r w:rsidRPr="007D23FE">
        <w:rPr>
          <w:rFonts w:cs="Arial"/>
        </w:rPr>
        <w:t xml:space="preserve">StB) zulässig. Es gelten die Anforderungen gemäß </w:t>
      </w:r>
      <w:proofErr w:type="gramStart"/>
      <w:r w:rsidRPr="007D23FE">
        <w:rPr>
          <w:rFonts w:cs="Arial"/>
        </w:rPr>
        <w:t>ZTV Beton</w:t>
      </w:r>
      <w:proofErr w:type="gramEnd"/>
      <w:r w:rsidRPr="007D23FE">
        <w:rPr>
          <w:rFonts w:cs="Arial"/>
        </w:rPr>
        <w:t>-StB, Tabelle 3.</w:t>
      </w:r>
    </w:p>
    <w:p w14:paraId="69C63A22" w14:textId="77777777" w:rsidR="00EE1159" w:rsidRPr="007D23FE" w:rsidRDefault="00EE1159" w:rsidP="00AE58AF">
      <w:pPr>
        <w:autoSpaceDE w:val="0"/>
        <w:autoSpaceDN w:val="0"/>
        <w:adjustRightInd w:val="0"/>
        <w:rPr>
          <w:rFonts w:cs="Arial"/>
        </w:rPr>
      </w:pPr>
      <w:r w:rsidRPr="007D23FE">
        <w:rPr>
          <w:rFonts w:cs="Arial"/>
        </w:rPr>
        <w:t>Wird bei Schiedsuntersuchungen keine Einigung zum Prüfverfahren erzielt, so ist nach dem Referenzprüfverfahren</w:t>
      </w:r>
      <w:r w:rsidR="00AE58AF" w:rsidRPr="007D23FE">
        <w:rPr>
          <w:rFonts w:cs="Arial"/>
        </w:rPr>
        <w:t xml:space="preserve"> </w:t>
      </w:r>
      <w:r w:rsidRPr="007D23FE">
        <w:rPr>
          <w:rFonts w:cs="Arial"/>
        </w:rPr>
        <w:t>nach DIN CEN/TS 12390-9 (</w:t>
      </w:r>
      <w:proofErr w:type="spellStart"/>
      <w:r w:rsidRPr="007D23FE">
        <w:rPr>
          <w:rFonts w:cs="Arial"/>
        </w:rPr>
        <w:t>Vornorm</w:t>
      </w:r>
      <w:proofErr w:type="spellEnd"/>
      <w:r w:rsidRPr="007D23FE">
        <w:rPr>
          <w:rFonts w:cs="Arial"/>
        </w:rPr>
        <w:t xml:space="preserve"> der DIN EN 12390-9) mit 3 %</w:t>
      </w:r>
      <w:proofErr w:type="spellStart"/>
      <w:r w:rsidRPr="007D23FE">
        <w:rPr>
          <w:rFonts w:cs="Arial"/>
        </w:rPr>
        <w:t>iger</w:t>
      </w:r>
      <w:proofErr w:type="spellEnd"/>
      <w:r w:rsidRPr="007D23FE">
        <w:rPr>
          <w:rFonts w:cs="Arial"/>
        </w:rPr>
        <w:t xml:space="preserve"> Natriumchloridlösung</w:t>
      </w:r>
      <w:r w:rsidR="00AE58AF" w:rsidRPr="007D23FE">
        <w:rPr>
          <w:rFonts w:cs="Arial"/>
        </w:rPr>
        <w:t xml:space="preserve"> </w:t>
      </w:r>
      <w:r w:rsidRPr="007D23FE">
        <w:rPr>
          <w:rFonts w:cs="Arial"/>
        </w:rPr>
        <w:t>zu prüfen. Der Antragsteller kann festlegen, welche Fläche geprüft wird.</w:t>
      </w:r>
    </w:p>
    <w:p w14:paraId="74B10AA2" w14:textId="77777777" w:rsidR="004A1F01" w:rsidRPr="007D23FE" w:rsidRDefault="004A1F01" w:rsidP="008B669F">
      <w:pPr>
        <w:pStyle w:val="berschrift4"/>
        <w:rPr>
          <w:rFonts w:cs="Arial"/>
        </w:rPr>
      </w:pPr>
      <w:bookmarkStart w:id="188" w:name="_Toc195007569"/>
      <w:r w:rsidRPr="007D23FE">
        <w:rPr>
          <w:rFonts w:cs="Arial"/>
        </w:rPr>
        <w:t>Griffigkeitsmessungen</w:t>
      </w:r>
      <w:bookmarkEnd w:id="182"/>
      <w:bookmarkEnd w:id="183"/>
      <w:bookmarkEnd w:id="184"/>
      <w:bookmarkEnd w:id="185"/>
      <w:bookmarkEnd w:id="186"/>
      <w:bookmarkEnd w:id="188"/>
    </w:p>
    <w:p w14:paraId="46F1D25A" w14:textId="77777777" w:rsidR="004A1F01" w:rsidRPr="007D23FE" w:rsidRDefault="004A1F01" w:rsidP="008B669F">
      <w:pPr>
        <w:rPr>
          <w:rFonts w:cs="Arial"/>
        </w:rPr>
      </w:pPr>
      <w:bookmarkStart w:id="189" w:name="_Toc105306216"/>
      <w:bookmarkStart w:id="190" w:name="_Toc107988235"/>
      <w:r w:rsidRPr="007D23FE">
        <w:rPr>
          <w:rFonts w:cs="Arial"/>
        </w:rPr>
        <w:t xml:space="preserve">Als Messgeschwindigkeit für die </w:t>
      </w:r>
      <w:r w:rsidR="00253B82" w:rsidRPr="007D23FE">
        <w:rPr>
          <w:rFonts w:cs="Arial"/>
        </w:rPr>
        <w:t>SKM</w:t>
      </w:r>
      <w:r w:rsidRPr="007D23FE">
        <w:rPr>
          <w:rFonts w:cs="Arial"/>
        </w:rPr>
        <w:t>-Messung werden für die anbaufreien Strecken 60 km/h vorgegeben. Für Nebenstraßen gilt eine Messgeschwindigkeit von 40 km/h.</w:t>
      </w:r>
    </w:p>
    <w:p w14:paraId="7E4A843F" w14:textId="339220A8" w:rsidR="00A703DB" w:rsidRPr="007D23FE" w:rsidRDefault="00A703DB" w:rsidP="00A703DB">
      <w:pPr>
        <w:pStyle w:val="berschrift2"/>
        <w:jc w:val="both"/>
      </w:pPr>
      <w:bookmarkStart w:id="191" w:name="_Toc195007570"/>
      <w:r w:rsidRPr="007D23FE">
        <w:t>Auftraggeberaufgaben nach Baustellenverordnung</w:t>
      </w:r>
      <w:bookmarkEnd w:id="191"/>
    </w:p>
    <w:p w14:paraId="0DC0C0CF" w14:textId="77777777" w:rsidR="00817684" w:rsidRDefault="00817684" w:rsidP="00817684">
      <w:pPr>
        <w:spacing w:line="264" w:lineRule="auto"/>
      </w:pPr>
      <w:r>
        <w:t xml:space="preserve">Der AG überträgt die Aufgaben nach Baustellenverordnung auf den AN. </w:t>
      </w:r>
    </w:p>
    <w:p w14:paraId="36B18484" w14:textId="77777777" w:rsidR="00817684" w:rsidRDefault="00817684" w:rsidP="00817684">
      <w:pPr>
        <w:spacing w:line="264" w:lineRule="auto"/>
      </w:pPr>
      <w:r>
        <w:t>Auf die Einhaltung der im Bundesgesetzblatt 1998 Teil I  Nr. 35 (vom 18. Juni 1998) veröffentlichten „Verordnung über Sicherheit und Gesundheitsschutz auf Baustellen (BaustellV)“ und die „Erläuterung zur Verordnung über Sicherheit und Gesundheitsschutz auf Baustellen (Fassung vom 15.01.1999)“ zum Rundschreiben vom 28. Juli 1998 – StB (BN) 23.63.21-04/ 50BM 98, sowie das Schreiben des Bundesministeriums für Verkehr, Bau- und Wohnungswesen (BMVBW) vom 21. März 2002, S 12/23.63.31-00/8 Va 02 sowie die Regeln zum Arbeitsschutz auf Baustellen (RAB) wird verwiesen.</w:t>
      </w:r>
    </w:p>
    <w:p w14:paraId="53358216" w14:textId="77777777" w:rsidR="00817684" w:rsidRDefault="00817684" w:rsidP="00817684">
      <w:pPr>
        <w:spacing w:line="264" w:lineRule="auto"/>
      </w:pPr>
    </w:p>
    <w:p w14:paraId="46CC606E" w14:textId="77777777" w:rsidR="00817684" w:rsidRDefault="00817684" w:rsidP="00817684">
      <w:pPr>
        <w:spacing w:line="264" w:lineRule="auto"/>
      </w:pPr>
      <w:r>
        <w:t>Die Einleitung der erforderlichen Maßnahmen nach § 2 und § 3 Abs. 1 wird gem. § 4 dem Auftragnehmer übertragen.</w:t>
      </w:r>
    </w:p>
    <w:p w14:paraId="299C3F05" w14:textId="77777777" w:rsidR="00817684" w:rsidRDefault="00817684" w:rsidP="00817684">
      <w:pPr>
        <w:spacing w:line="264" w:lineRule="auto"/>
      </w:pPr>
    </w:p>
    <w:p w14:paraId="6A2A5B3C" w14:textId="77777777" w:rsidR="00817684" w:rsidRDefault="00817684" w:rsidP="00817684">
      <w:pPr>
        <w:numPr>
          <w:ilvl w:val="0"/>
          <w:numId w:val="30"/>
        </w:numPr>
        <w:spacing w:line="264" w:lineRule="auto"/>
      </w:pPr>
      <w:r>
        <w:t>Sind die gem. § 2 (2) unter 1. bzw. 2 genannten Bedingungen zutreffend, so ist dem AG unverzüglich nach Auftragserteilung der verantwortliche Mitarbeiter zu benennen. Verbunden damit sind dem AG die geforderten Angaben gem. Anhang I zu übergeben.</w:t>
      </w:r>
    </w:p>
    <w:p w14:paraId="75FB0461" w14:textId="77777777" w:rsidR="00817684" w:rsidRDefault="00817684" w:rsidP="00817684">
      <w:pPr>
        <w:numPr>
          <w:ilvl w:val="0"/>
          <w:numId w:val="30"/>
        </w:numPr>
        <w:spacing w:line="264" w:lineRule="auto"/>
      </w:pPr>
      <w:r>
        <w:t>Trifft der § 3 (1) zu, so ist der verantwortliche Koordinator zu benennen. Sofern vom AG keine anders lautenden Festlegungen getroffen werden, übernimmt die Koordinierung der AN Straßenbau.</w:t>
      </w:r>
    </w:p>
    <w:p w14:paraId="39E3F98C" w14:textId="77777777" w:rsidR="00817684" w:rsidRDefault="00817684" w:rsidP="00817684">
      <w:pPr>
        <w:numPr>
          <w:ilvl w:val="0"/>
          <w:numId w:val="30"/>
        </w:numPr>
        <w:spacing w:line="264" w:lineRule="auto"/>
      </w:pPr>
      <w:r>
        <w:t>Der vorgenannte verantwortliche Mitarbeiter des AN hat alle Maßnahmen mit der Bauleitung des AG abzustimmen.</w:t>
      </w:r>
    </w:p>
    <w:p w14:paraId="79E93085" w14:textId="77777777" w:rsidR="00817684" w:rsidRDefault="00817684" w:rsidP="00817684">
      <w:pPr>
        <w:numPr>
          <w:ilvl w:val="0"/>
          <w:numId w:val="30"/>
        </w:numPr>
        <w:spacing w:line="264" w:lineRule="auto"/>
      </w:pPr>
      <w:r>
        <w:t xml:space="preserve">Die </w:t>
      </w:r>
      <w:r>
        <w:rPr>
          <w:b/>
        </w:rPr>
        <w:t>"Vorankündigung einer Baustelle"</w:t>
      </w:r>
      <w:r>
        <w:t xml:space="preserve"> ist dem AG nach Zuschlagserteilung unverzüglich zu übergeben. Die Weitergabe an das Gewerbeaufsichtsamt erfolgt durch den AG.</w:t>
      </w:r>
    </w:p>
    <w:p w14:paraId="01F75528" w14:textId="77777777" w:rsidR="00817684" w:rsidRDefault="00817684" w:rsidP="00817684">
      <w:pPr>
        <w:spacing w:line="264" w:lineRule="auto"/>
      </w:pPr>
    </w:p>
    <w:p w14:paraId="34543B52" w14:textId="088A964F" w:rsidR="00A703DB" w:rsidRPr="007D23FE" w:rsidRDefault="00817684" w:rsidP="00817684">
      <w:pPr>
        <w:spacing w:line="264" w:lineRule="auto"/>
        <w:rPr>
          <w:rFonts w:cs="Arial"/>
        </w:rPr>
      </w:pPr>
      <w:r>
        <w:t>Die Erstellung des SiGe-Planes unter Beachtung der Vorgaben aus den „Erläuterungen zur Verordnung über Sicherheit und Gesundheitsschutz auf Baustellen“ und die Benennung (gem. Formblatt „Mitteilung über den Koordinator für den ...“) eines Koordinators werden dem AN gemäß LV übertragen</w:t>
      </w:r>
      <w:r w:rsidR="00A703DB" w:rsidRPr="007D23FE">
        <w:rPr>
          <w:rFonts w:cs="Arial"/>
        </w:rPr>
        <w:t xml:space="preserve">. </w:t>
      </w:r>
    </w:p>
    <w:p w14:paraId="5D671789" w14:textId="77777777" w:rsidR="00A703DB" w:rsidRPr="007D23FE" w:rsidRDefault="00A703DB" w:rsidP="008B669F">
      <w:pPr>
        <w:rPr>
          <w:rFonts w:cs="Arial"/>
        </w:rPr>
      </w:pPr>
    </w:p>
    <w:p w14:paraId="0E30CB70" w14:textId="77777777" w:rsidR="004A1F01" w:rsidRPr="007D23FE" w:rsidRDefault="004A1F01" w:rsidP="001D46A5">
      <w:pPr>
        <w:pStyle w:val="berschrift1"/>
        <w:numPr>
          <w:ilvl w:val="0"/>
          <w:numId w:val="18"/>
        </w:numPr>
      </w:pPr>
      <w:bookmarkStart w:id="192" w:name="_Toc107988236"/>
      <w:bookmarkStart w:id="193" w:name="_Toc195007571"/>
      <w:bookmarkEnd w:id="189"/>
      <w:bookmarkEnd w:id="190"/>
      <w:r w:rsidRPr="007D23FE">
        <w:t>Ausführungsunterlagen</w:t>
      </w:r>
      <w:bookmarkEnd w:id="192"/>
      <w:bookmarkEnd w:id="193"/>
    </w:p>
    <w:p w14:paraId="00F94C53" w14:textId="77777777" w:rsidR="004A1F01" w:rsidRPr="007D23FE" w:rsidRDefault="004A1F01" w:rsidP="008B669F">
      <w:pPr>
        <w:pStyle w:val="berschrift2"/>
      </w:pPr>
      <w:bookmarkStart w:id="194" w:name="_Toc107988237"/>
      <w:bookmarkStart w:id="195" w:name="_Toc195007572"/>
      <w:r w:rsidRPr="007D23FE">
        <w:t>Vom Auftraggeber zur Verfügung gestellte Ausführungsunterlagen</w:t>
      </w:r>
      <w:bookmarkEnd w:id="194"/>
      <w:bookmarkEnd w:id="195"/>
    </w:p>
    <w:p w14:paraId="76F1CE50" w14:textId="77777777" w:rsidR="004A1F01" w:rsidRPr="007D23FE" w:rsidRDefault="004A1F01" w:rsidP="008B669F">
      <w:pPr>
        <w:spacing w:before="120" w:after="120"/>
        <w:rPr>
          <w:rFonts w:cs="Arial"/>
        </w:rPr>
      </w:pPr>
      <w:r w:rsidRPr="007D23FE">
        <w:rPr>
          <w:rFonts w:cs="Arial"/>
        </w:rPr>
        <w:t xml:space="preserve">Den </w:t>
      </w:r>
      <w:r w:rsidR="0057550B" w:rsidRPr="007D23FE">
        <w:rPr>
          <w:rFonts w:cs="Arial"/>
        </w:rPr>
        <w:t>Vergabe</w:t>
      </w:r>
      <w:r w:rsidRPr="007D23FE">
        <w:rPr>
          <w:rFonts w:cs="Arial"/>
        </w:rPr>
        <w:t>unterlagen liegen bei:</w:t>
      </w:r>
    </w:p>
    <w:p w14:paraId="3584BBD0" w14:textId="733008B8" w:rsidR="00F63F04" w:rsidRPr="007D23FE" w:rsidRDefault="000E2B7F" w:rsidP="00F63F04">
      <w:pPr>
        <w:numPr>
          <w:ilvl w:val="0"/>
          <w:numId w:val="13"/>
        </w:numPr>
        <w:rPr>
          <w:rFonts w:cs="Arial"/>
        </w:rPr>
      </w:pPr>
      <w:bookmarkStart w:id="196" w:name="_Toc107988238"/>
      <w:r w:rsidRPr="007D23FE">
        <w:rPr>
          <w:rFonts w:cs="Arial"/>
        </w:rPr>
        <w:t>Übersichtskarte</w:t>
      </w:r>
      <w:r w:rsidR="00E506F1" w:rsidRPr="007D23FE">
        <w:rPr>
          <w:rFonts w:cs="Arial"/>
        </w:rPr>
        <w:t>n</w:t>
      </w:r>
    </w:p>
    <w:p w14:paraId="0C76D593" w14:textId="77777777" w:rsidR="00F63F04" w:rsidRPr="007D23FE" w:rsidRDefault="00F63F04" w:rsidP="00F63F04">
      <w:pPr>
        <w:numPr>
          <w:ilvl w:val="0"/>
          <w:numId w:val="13"/>
        </w:numPr>
        <w:rPr>
          <w:rFonts w:cs="Arial"/>
        </w:rPr>
      </w:pPr>
      <w:r w:rsidRPr="007D23FE">
        <w:rPr>
          <w:rFonts w:cs="Arial"/>
        </w:rPr>
        <w:t>Regelquerschnitte</w:t>
      </w:r>
    </w:p>
    <w:p w14:paraId="45EC1FA0" w14:textId="7FAA9AF9" w:rsidR="00F63F04" w:rsidRPr="007D23FE" w:rsidRDefault="00F63F04" w:rsidP="00F63F04">
      <w:pPr>
        <w:numPr>
          <w:ilvl w:val="0"/>
          <w:numId w:val="13"/>
        </w:numPr>
        <w:rPr>
          <w:rFonts w:cs="Arial"/>
        </w:rPr>
      </w:pPr>
      <w:r w:rsidRPr="007D23FE">
        <w:rPr>
          <w:rFonts w:cs="Arial"/>
        </w:rPr>
        <w:t>Lagepl</w:t>
      </w:r>
      <w:r w:rsidR="000E2B7F" w:rsidRPr="007D23FE">
        <w:rPr>
          <w:rFonts w:cs="Arial"/>
        </w:rPr>
        <w:t>ä</w:t>
      </w:r>
      <w:r w:rsidRPr="007D23FE">
        <w:rPr>
          <w:rFonts w:cs="Arial"/>
        </w:rPr>
        <w:t>n</w:t>
      </w:r>
      <w:r w:rsidR="000E2B7F" w:rsidRPr="007D23FE">
        <w:rPr>
          <w:rFonts w:cs="Arial"/>
        </w:rPr>
        <w:t>e</w:t>
      </w:r>
      <w:r w:rsidR="00134241" w:rsidRPr="007D23FE">
        <w:rPr>
          <w:rFonts w:cs="Arial"/>
        </w:rPr>
        <w:t xml:space="preserve"> </w:t>
      </w:r>
    </w:p>
    <w:p w14:paraId="76DF4525" w14:textId="18CD3349" w:rsidR="00AC147D" w:rsidRPr="007D23FE" w:rsidRDefault="00AC147D" w:rsidP="00F63F04">
      <w:pPr>
        <w:numPr>
          <w:ilvl w:val="0"/>
          <w:numId w:val="13"/>
        </w:numPr>
        <w:rPr>
          <w:rFonts w:cs="Arial"/>
        </w:rPr>
      </w:pPr>
      <w:r w:rsidRPr="007D23FE">
        <w:rPr>
          <w:rFonts w:cs="Arial"/>
        </w:rPr>
        <w:t>Höhenpläne</w:t>
      </w:r>
    </w:p>
    <w:p w14:paraId="51DF1489" w14:textId="39E36FEB" w:rsidR="00B1347A" w:rsidRPr="007D23FE" w:rsidRDefault="00B1347A" w:rsidP="00F63F04">
      <w:pPr>
        <w:numPr>
          <w:ilvl w:val="0"/>
          <w:numId w:val="13"/>
        </w:numPr>
        <w:rPr>
          <w:rFonts w:cs="Arial"/>
        </w:rPr>
      </w:pPr>
      <w:r w:rsidRPr="007D23FE">
        <w:rPr>
          <w:rFonts w:cs="Arial"/>
        </w:rPr>
        <w:t>Bau- und Verkehrsphasenplan</w:t>
      </w:r>
    </w:p>
    <w:p w14:paraId="49F12C3E" w14:textId="0398AB65" w:rsidR="00703C8F" w:rsidRPr="007D23FE" w:rsidRDefault="00703C8F" w:rsidP="00F63F04">
      <w:pPr>
        <w:numPr>
          <w:ilvl w:val="0"/>
          <w:numId w:val="13"/>
        </w:numPr>
        <w:rPr>
          <w:rFonts w:cs="Arial"/>
        </w:rPr>
      </w:pPr>
      <w:r w:rsidRPr="007D23FE">
        <w:rPr>
          <w:rFonts w:cs="Arial"/>
        </w:rPr>
        <w:t>Umleitungsplan</w:t>
      </w:r>
    </w:p>
    <w:p w14:paraId="033BDF1B" w14:textId="791F1FA5" w:rsidR="00E506F1" w:rsidRPr="007D23FE" w:rsidRDefault="00E506F1" w:rsidP="00F63F04">
      <w:pPr>
        <w:numPr>
          <w:ilvl w:val="0"/>
          <w:numId w:val="13"/>
        </w:numPr>
        <w:rPr>
          <w:rFonts w:cs="Arial"/>
        </w:rPr>
      </w:pPr>
      <w:r w:rsidRPr="007D23FE">
        <w:rPr>
          <w:rFonts w:cs="Arial"/>
        </w:rPr>
        <w:t>Baugrundgutachten</w:t>
      </w:r>
    </w:p>
    <w:p w14:paraId="0E8611F2" w14:textId="1E1CA5F8" w:rsidR="005605DE" w:rsidRPr="007D23FE" w:rsidRDefault="005605DE" w:rsidP="00B1347A">
      <w:pPr>
        <w:rPr>
          <w:rFonts w:cs="Arial"/>
          <w:highlight w:val="yellow"/>
        </w:rPr>
      </w:pPr>
    </w:p>
    <w:p w14:paraId="486B3C11" w14:textId="77777777" w:rsidR="00F63F04" w:rsidRPr="007D23FE" w:rsidRDefault="00F63F04" w:rsidP="00F63F04">
      <w:pPr>
        <w:rPr>
          <w:rFonts w:cs="Arial"/>
          <w:highlight w:val="yellow"/>
        </w:rPr>
      </w:pPr>
    </w:p>
    <w:p w14:paraId="54EC3922" w14:textId="77777777" w:rsidR="00F63F04" w:rsidRPr="007D23FE" w:rsidRDefault="00F63F04" w:rsidP="00F63F04">
      <w:pPr>
        <w:spacing w:after="120"/>
        <w:rPr>
          <w:rFonts w:cs="Arial"/>
        </w:rPr>
      </w:pPr>
      <w:r w:rsidRPr="007D23FE">
        <w:rPr>
          <w:rFonts w:cs="Arial"/>
        </w:rPr>
        <w:t>Dem AN wird die Ausführungsplanung übergeben. Sie besteht aus:</w:t>
      </w:r>
    </w:p>
    <w:p w14:paraId="3FE9F994" w14:textId="77777777" w:rsidR="008D7413" w:rsidRPr="007D23FE" w:rsidRDefault="008D7413" w:rsidP="008D7413">
      <w:pPr>
        <w:numPr>
          <w:ilvl w:val="0"/>
          <w:numId w:val="13"/>
        </w:numPr>
        <w:rPr>
          <w:rFonts w:cs="Arial"/>
        </w:rPr>
      </w:pPr>
      <w:r w:rsidRPr="007D23FE">
        <w:rPr>
          <w:rFonts w:cs="Arial"/>
        </w:rPr>
        <w:t>Übersichtskarten</w:t>
      </w:r>
    </w:p>
    <w:p w14:paraId="0E187916" w14:textId="77777777" w:rsidR="008D7413" w:rsidRPr="007D23FE" w:rsidRDefault="008D7413" w:rsidP="008D7413">
      <w:pPr>
        <w:numPr>
          <w:ilvl w:val="0"/>
          <w:numId w:val="13"/>
        </w:numPr>
        <w:rPr>
          <w:rFonts w:cs="Arial"/>
        </w:rPr>
      </w:pPr>
      <w:r w:rsidRPr="007D23FE">
        <w:rPr>
          <w:rFonts w:cs="Arial"/>
        </w:rPr>
        <w:t>Regelquerschnitte</w:t>
      </w:r>
    </w:p>
    <w:p w14:paraId="5BE9FE0F" w14:textId="77777777" w:rsidR="008D7413" w:rsidRPr="007D23FE" w:rsidRDefault="008D7413" w:rsidP="008D7413">
      <w:pPr>
        <w:numPr>
          <w:ilvl w:val="0"/>
          <w:numId w:val="13"/>
        </w:numPr>
        <w:rPr>
          <w:rFonts w:cs="Arial"/>
        </w:rPr>
      </w:pPr>
      <w:r w:rsidRPr="007D23FE">
        <w:rPr>
          <w:rFonts w:cs="Arial"/>
        </w:rPr>
        <w:t xml:space="preserve">Lagepläne </w:t>
      </w:r>
    </w:p>
    <w:p w14:paraId="3AC460B6" w14:textId="77777777" w:rsidR="008D7413" w:rsidRPr="007D23FE" w:rsidRDefault="008D7413" w:rsidP="008D7413">
      <w:pPr>
        <w:numPr>
          <w:ilvl w:val="0"/>
          <w:numId w:val="13"/>
        </w:numPr>
        <w:rPr>
          <w:rFonts w:cs="Arial"/>
        </w:rPr>
      </w:pPr>
      <w:r w:rsidRPr="007D23FE">
        <w:rPr>
          <w:rFonts w:cs="Arial"/>
        </w:rPr>
        <w:t>Höhenpläne</w:t>
      </w:r>
    </w:p>
    <w:p w14:paraId="1ABF091A" w14:textId="77777777" w:rsidR="008D7413" w:rsidRPr="007D23FE" w:rsidRDefault="008D7413" w:rsidP="008D7413">
      <w:pPr>
        <w:numPr>
          <w:ilvl w:val="0"/>
          <w:numId w:val="13"/>
        </w:numPr>
        <w:rPr>
          <w:rFonts w:cs="Arial"/>
        </w:rPr>
      </w:pPr>
      <w:r w:rsidRPr="007D23FE">
        <w:rPr>
          <w:rFonts w:cs="Arial"/>
        </w:rPr>
        <w:t>Umleitungsplan</w:t>
      </w:r>
    </w:p>
    <w:p w14:paraId="2DCCDBE6" w14:textId="77777777" w:rsidR="008D7413" w:rsidRPr="007D23FE" w:rsidRDefault="008D7413" w:rsidP="008D7413">
      <w:pPr>
        <w:numPr>
          <w:ilvl w:val="0"/>
          <w:numId w:val="13"/>
        </w:numPr>
        <w:rPr>
          <w:rFonts w:cs="Arial"/>
        </w:rPr>
      </w:pPr>
      <w:r w:rsidRPr="007D23FE">
        <w:rPr>
          <w:rFonts w:cs="Arial"/>
        </w:rPr>
        <w:t>Bau- und Verkehrsphasenplan</w:t>
      </w:r>
    </w:p>
    <w:p w14:paraId="3173826D" w14:textId="4F24C15A" w:rsidR="00703C8F" w:rsidRPr="007D23FE" w:rsidRDefault="00703C8F" w:rsidP="008D7413">
      <w:pPr>
        <w:numPr>
          <w:ilvl w:val="0"/>
          <w:numId w:val="13"/>
        </w:numPr>
        <w:rPr>
          <w:rFonts w:cs="Arial"/>
        </w:rPr>
      </w:pPr>
      <w:r w:rsidRPr="007D23FE">
        <w:rPr>
          <w:rFonts w:cs="Arial"/>
        </w:rPr>
        <w:t>Umleitungsplan</w:t>
      </w:r>
    </w:p>
    <w:p w14:paraId="1268B969" w14:textId="77777777" w:rsidR="008D7413" w:rsidRPr="007D23FE" w:rsidRDefault="008D7413" w:rsidP="008D7413">
      <w:pPr>
        <w:numPr>
          <w:ilvl w:val="0"/>
          <w:numId w:val="13"/>
        </w:numPr>
        <w:rPr>
          <w:rFonts w:cs="Arial"/>
        </w:rPr>
      </w:pPr>
      <w:r w:rsidRPr="007D23FE">
        <w:rPr>
          <w:rFonts w:cs="Arial"/>
        </w:rPr>
        <w:t>Baugrundgutachten</w:t>
      </w:r>
    </w:p>
    <w:p w14:paraId="59CDACA6" w14:textId="36F397DE" w:rsidR="00E506F1" w:rsidRPr="007D23FE" w:rsidRDefault="008D7413" w:rsidP="00E506F1">
      <w:pPr>
        <w:numPr>
          <w:ilvl w:val="0"/>
          <w:numId w:val="13"/>
        </w:numPr>
        <w:rPr>
          <w:rFonts w:cs="Arial"/>
        </w:rPr>
      </w:pPr>
      <w:r w:rsidRPr="007D23FE">
        <w:rPr>
          <w:rFonts w:cs="Arial"/>
        </w:rPr>
        <w:t>Absteckunterlagen</w:t>
      </w:r>
    </w:p>
    <w:p w14:paraId="0AA6DFBD" w14:textId="36B48713" w:rsidR="00F63F04" w:rsidRPr="007D23FE" w:rsidRDefault="00F63F04" w:rsidP="00E506F1">
      <w:pPr>
        <w:ind w:left="283"/>
        <w:rPr>
          <w:rFonts w:cs="Arial"/>
        </w:rPr>
      </w:pPr>
    </w:p>
    <w:p w14:paraId="7F6BA20F" w14:textId="1B72C9D4" w:rsidR="004A1F01" w:rsidRPr="007D23FE" w:rsidRDefault="004A1F01" w:rsidP="008B669F">
      <w:pPr>
        <w:pStyle w:val="berschrift2"/>
      </w:pPr>
      <w:bookmarkStart w:id="197" w:name="_Toc195007573"/>
      <w:r w:rsidRPr="007D23FE">
        <w:t xml:space="preserve">Vom Auftragnehmer zu erstellende bzw. zu beschaffende </w:t>
      </w:r>
      <w:r w:rsidR="008D7413" w:rsidRPr="007D23FE">
        <w:t>Ausführungsu</w:t>
      </w:r>
      <w:r w:rsidRPr="007D23FE">
        <w:t>nterlagen</w:t>
      </w:r>
      <w:bookmarkEnd w:id="196"/>
      <w:bookmarkEnd w:id="197"/>
    </w:p>
    <w:p w14:paraId="5F350711" w14:textId="77777777" w:rsidR="004A1F01" w:rsidRPr="007D23FE" w:rsidRDefault="004A1F01" w:rsidP="008B669F">
      <w:pPr>
        <w:pStyle w:val="Umschlagabsenderadresse"/>
        <w:spacing w:before="120" w:after="120" w:line="240" w:lineRule="auto"/>
        <w:rPr>
          <w:rFonts w:cs="Arial"/>
        </w:rPr>
      </w:pPr>
      <w:r w:rsidRPr="007D23FE">
        <w:rPr>
          <w:rFonts w:cs="Arial"/>
        </w:rPr>
        <w:t xml:space="preserve">Der AN hat für </w:t>
      </w:r>
      <w:r w:rsidR="002F1A31" w:rsidRPr="007D23FE">
        <w:rPr>
          <w:rFonts w:cs="Arial"/>
        </w:rPr>
        <w:t>die B</w:t>
      </w:r>
      <w:r w:rsidR="004100B2" w:rsidRPr="007D23FE">
        <w:rPr>
          <w:rFonts w:cs="Arial"/>
        </w:rPr>
        <w:t xml:space="preserve">austelle </w:t>
      </w:r>
      <w:r w:rsidRPr="007D23FE">
        <w:rPr>
          <w:rFonts w:cs="Arial"/>
        </w:rPr>
        <w:t>zu erstellen bzw. zu beschaffen:</w:t>
      </w:r>
    </w:p>
    <w:p w14:paraId="105D0D7E" w14:textId="77777777" w:rsidR="00E0194B" w:rsidRPr="007D23FE" w:rsidRDefault="00E0194B" w:rsidP="008B669F">
      <w:pPr>
        <w:numPr>
          <w:ilvl w:val="0"/>
          <w:numId w:val="11"/>
        </w:numPr>
        <w:rPr>
          <w:rFonts w:cs="Arial"/>
        </w:rPr>
      </w:pPr>
      <w:r w:rsidRPr="007D23FE">
        <w:rPr>
          <w:rFonts w:cs="Arial"/>
        </w:rPr>
        <w:t>EFB 221 bzw. 222 (Übergabe an AG 12 WT nach Zuschlagserteilung)</w:t>
      </w:r>
    </w:p>
    <w:p w14:paraId="5CDB46FB" w14:textId="77777777" w:rsidR="004A1F01" w:rsidRPr="007D23FE" w:rsidRDefault="004A1F01" w:rsidP="008B669F">
      <w:pPr>
        <w:numPr>
          <w:ilvl w:val="0"/>
          <w:numId w:val="11"/>
        </w:numPr>
        <w:rPr>
          <w:rFonts w:cs="Arial"/>
        </w:rPr>
      </w:pPr>
      <w:r w:rsidRPr="007D23FE">
        <w:rPr>
          <w:rFonts w:cs="Arial"/>
        </w:rPr>
        <w:t>Vermessungsunterlagen</w:t>
      </w:r>
    </w:p>
    <w:p w14:paraId="633EEB77" w14:textId="77777777" w:rsidR="004A1F01" w:rsidRPr="007D23FE" w:rsidRDefault="004A1F01" w:rsidP="008B669F">
      <w:pPr>
        <w:numPr>
          <w:ilvl w:val="0"/>
          <w:numId w:val="11"/>
        </w:numPr>
        <w:rPr>
          <w:rFonts w:cs="Arial"/>
        </w:rPr>
      </w:pPr>
      <w:r w:rsidRPr="007D23FE">
        <w:rPr>
          <w:rFonts w:cs="Arial"/>
        </w:rPr>
        <w:t>Dokumentationsaufnahmen</w:t>
      </w:r>
    </w:p>
    <w:p w14:paraId="12C215C6" w14:textId="6C41E362" w:rsidR="007F79E4" w:rsidRPr="007D23FE" w:rsidRDefault="007F79E4" w:rsidP="008B669F">
      <w:pPr>
        <w:numPr>
          <w:ilvl w:val="0"/>
          <w:numId w:val="11"/>
        </w:numPr>
        <w:rPr>
          <w:rFonts w:cs="Arial"/>
        </w:rPr>
      </w:pPr>
      <w:r w:rsidRPr="007D23FE">
        <w:rPr>
          <w:rFonts w:cs="Arial"/>
        </w:rPr>
        <w:t xml:space="preserve">Leistungen SiGeKo (inkl. Vorankündigung und </w:t>
      </w:r>
      <w:proofErr w:type="spellStart"/>
      <w:r w:rsidRPr="007D23FE">
        <w:rPr>
          <w:rFonts w:cs="Arial"/>
        </w:rPr>
        <w:t>SiGePlan</w:t>
      </w:r>
      <w:proofErr w:type="spellEnd"/>
      <w:r w:rsidRPr="007D23FE">
        <w:rPr>
          <w:rFonts w:cs="Arial"/>
        </w:rPr>
        <w:t>)</w:t>
      </w:r>
    </w:p>
    <w:p w14:paraId="72902EB9" w14:textId="71275BCD" w:rsidR="00E506F1" w:rsidRPr="007D23FE" w:rsidRDefault="00E506F1" w:rsidP="008B669F">
      <w:pPr>
        <w:numPr>
          <w:ilvl w:val="0"/>
          <w:numId w:val="11"/>
        </w:numPr>
        <w:rPr>
          <w:rFonts w:cs="Arial"/>
        </w:rPr>
      </w:pPr>
      <w:r w:rsidRPr="007D23FE">
        <w:rPr>
          <w:rFonts w:cs="Arial"/>
        </w:rPr>
        <w:t>Bestandspläne</w:t>
      </w:r>
    </w:p>
    <w:p w14:paraId="7FDC1DBA" w14:textId="77777777" w:rsidR="004A1F01" w:rsidRPr="007D23FE" w:rsidRDefault="004A1F01" w:rsidP="008B669F">
      <w:pPr>
        <w:numPr>
          <w:ilvl w:val="0"/>
          <w:numId w:val="11"/>
        </w:numPr>
        <w:rPr>
          <w:rFonts w:cs="Arial"/>
        </w:rPr>
      </w:pPr>
      <w:r w:rsidRPr="007D23FE">
        <w:rPr>
          <w:rFonts w:cs="Arial"/>
        </w:rPr>
        <w:t xml:space="preserve">Beweissicherung </w:t>
      </w:r>
    </w:p>
    <w:p w14:paraId="3A6D5F2F" w14:textId="77777777" w:rsidR="004A1F01" w:rsidRPr="007D23FE" w:rsidRDefault="004A1F01" w:rsidP="008B669F">
      <w:pPr>
        <w:numPr>
          <w:ilvl w:val="0"/>
          <w:numId w:val="11"/>
        </w:numPr>
        <w:rPr>
          <w:rFonts w:cs="Arial"/>
        </w:rPr>
      </w:pPr>
      <w:r w:rsidRPr="007D23FE">
        <w:rPr>
          <w:rFonts w:cs="Arial"/>
        </w:rPr>
        <w:t>Schachterlaubnisscheine</w:t>
      </w:r>
    </w:p>
    <w:p w14:paraId="10E9563C" w14:textId="78F9E484" w:rsidR="004A1F01" w:rsidRPr="007D23FE" w:rsidRDefault="004A1F01" w:rsidP="008B669F">
      <w:pPr>
        <w:numPr>
          <w:ilvl w:val="0"/>
          <w:numId w:val="11"/>
        </w:numPr>
        <w:rPr>
          <w:rFonts w:cs="Arial"/>
        </w:rPr>
      </w:pPr>
      <w:r w:rsidRPr="007D23FE">
        <w:rPr>
          <w:rFonts w:cs="Arial"/>
        </w:rPr>
        <w:t xml:space="preserve">Verkehrsrechtliche Anordnungen für Verkehrsführung </w:t>
      </w:r>
    </w:p>
    <w:p w14:paraId="6E24CCC4" w14:textId="77777777" w:rsidR="00E506F1" w:rsidRPr="007D23FE" w:rsidRDefault="00E506F1" w:rsidP="00E506F1">
      <w:pPr>
        <w:numPr>
          <w:ilvl w:val="0"/>
          <w:numId w:val="11"/>
        </w:numPr>
        <w:rPr>
          <w:rFonts w:cs="Arial"/>
        </w:rPr>
      </w:pPr>
      <w:r w:rsidRPr="007D23FE">
        <w:rPr>
          <w:rFonts w:cs="Arial"/>
        </w:rPr>
        <w:t>LSA-Schaltzeitenpläne für die Baustellen-LSA</w:t>
      </w:r>
    </w:p>
    <w:p w14:paraId="14D06947" w14:textId="77777777" w:rsidR="00E506F1" w:rsidRPr="007D23FE" w:rsidRDefault="00E506F1" w:rsidP="00E506F1">
      <w:pPr>
        <w:numPr>
          <w:ilvl w:val="0"/>
          <w:numId w:val="11"/>
        </w:numPr>
        <w:rPr>
          <w:rFonts w:cs="Arial"/>
        </w:rPr>
      </w:pPr>
      <w:r w:rsidRPr="007D23FE">
        <w:rPr>
          <w:rFonts w:cs="Arial"/>
        </w:rPr>
        <w:t>Nachweis für LSA nach ZTV-SA</w:t>
      </w:r>
    </w:p>
    <w:p w14:paraId="1A6375D4" w14:textId="77777777" w:rsidR="00E506F1" w:rsidRPr="007D23FE" w:rsidRDefault="00E506F1" w:rsidP="00E506F1">
      <w:pPr>
        <w:numPr>
          <w:ilvl w:val="0"/>
          <w:numId w:val="11"/>
        </w:numPr>
        <w:rPr>
          <w:rFonts w:cs="Arial"/>
        </w:rPr>
      </w:pPr>
      <w:r w:rsidRPr="007D23FE">
        <w:rPr>
          <w:rFonts w:cs="Arial"/>
        </w:rPr>
        <w:t>Baustellenbeschilderungs- und Markierungspläne</w:t>
      </w:r>
    </w:p>
    <w:p w14:paraId="74ABFFDB" w14:textId="77777777" w:rsidR="00E506F1" w:rsidRPr="007D23FE" w:rsidRDefault="00E506F1" w:rsidP="00E506F1">
      <w:pPr>
        <w:numPr>
          <w:ilvl w:val="0"/>
          <w:numId w:val="11"/>
        </w:numPr>
        <w:rPr>
          <w:rFonts w:cs="Arial"/>
        </w:rPr>
      </w:pPr>
      <w:r w:rsidRPr="007D23FE">
        <w:rPr>
          <w:rFonts w:cs="Arial"/>
        </w:rPr>
        <w:t>Umleitungspläne</w:t>
      </w:r>
    </w:p>
    <w:p w14:paraId="58C1607F" w14:textId="33A08069" w:rsidR="008D7413" w:rsidRPr="007D23FE" w:rsidRDefault="008D7413" w:rsidP="00E506F1">
      <w:pPr>
        <w:numPr>
          <w:ilvl w:val="0"/>
          <w:numId w:val="11"/>
        </w:numPr>
        <w:rPr>
          <w:rFonts w:cs="Arial"/>
        </w:rPr>
      </w:pPr>
      <w:r w:rsidRPr="007D23FE">
        <w:rPr>
          <w:rFonts w:cs="Arial"/>
        </w:rPr>
        <w:t>Nachweise einer qualitätsgerechten Materiallieferung</w:t>
      </w:r>
    </w:p>
    <w:p w14:paraId="38430CB9" w14:textId="4074FA58" w:rsidR="008D7413" w:rsidRPr="007D23FE" w:rsidRDefault="008D7413" w:rsidP="00E506F1">
      <w:pPr>
        <w:numPr>
          <w:ilvl w:val="0"/>
          <w:numId w:val="11"/>
        </w:numPr>
        <w:rPr>
          <w:rFonts w:cs="Arial"/>
        </w:rPr>
      </w:pPr>
      <w:r w:rsidRPr="007D23FE">
        <w:rPr>
          <w:rFonts w:cs="Arial"/>
        </w:rPr>
        <w:t>Nachweise über den Verbleib Ausbaustoffen</w:t>
      </w:r>
    </w:p>
    <w:p w14:paraId="5F7B4767" w14:textId="77777777" w:rsidR="00692B26" w:rsidRPr="007D23FE" w:rsidRDefault="004A1F01" w:rsidP="00F26CAB">
      <w:pPr>
        <w:pStyle w:val="Listenabsatz"/>
        <w:numPr>
          <w:ilvl w:val="0"/>
          <w:numId w:val="11"/>
        </w:numPr>
        <w:autoSpaceDE w:val="0"/>
        <w:autoSpaceDN w:val="0"/>
        <w:adjustRightInd w:val="0"/>
        <w:rPr>
          <w:rFonts w:cs="Arial"/>
        </w:rPr>
      </w:pPr>
      <w:r w:rsidRPr="007D23FE">
        <w:rPr>
          <w:rFonts w:cs="Arial"/>
        </w:rPr>
        <w:t>Bautage</w:t>
      </w:r>
      <w:r w:rsidR="0008159B" w:rsidRPr="007D23FE">
        <w:rPr>
          <w:rFonts w:cs="Arial"/>
        </w:rPr>
        <w:t>sberichte</w:t>
      </w:r>
      <w:r w:rsidR="00692B26" w:rsidRPr="007D23FE">
        <w:rPr>
          <w:rFonts w:cs="Arial"/>
        </w:rPr>
        <w:br/>
        <w:t>Der Auftragnehmer hat Bautagesberichte zu führen und dem Auftraggeber täglich zu übergeben. Sie müssen alle Angaben enthalten, die für die Ausführung und Abrechnung des Auftrages von Bedeutung sein können.</w:t>
      </w:r>
      <w:r w:rsidR="00692B26" w:rsidRPr="007D23FE">
        <w:rPr>
          <w:rFonts w:cs="Arial"/>
        </w:rPr>
        <w:br/>
        <w:t>Dies sind insbesondere:</w:t>
      </w:r>
    </w:p>
    <w:p w14:paraId="176F2352" w14:textId="77777777" w:rsidR="00692B26" w:rsidRPr="007D23FE" w:rsidRDefault="00692B26" w:rsidP="00692B26">
      <w:pPr>
        <w:autoSpaceDE w:val="0"/>
        <w:autoSpaceDN w:val="0"/>
        <w:adjustRightInd w:val="0"/>
        <w:ind w:firstLine="360"/>
        <w:rPr>
          <w:rFonts w:cs="Arial"/>
        </w:rPr>
      </w:pPr>
      <w:r w:rsidRPr="007D23FE">
        <w:rPr>
          <w:rFonts w:cs="Arial"/>
        </w:rPr>
        <w:t>– Beginn und Ende der täglichen Arbeitszeit,</w:t>
      </w:r>
    </w:p>
    <w:p w14:paraId="1DAABFA8" w14:textId="77777777" w:rsidR="00692B26" w:rsidRPr="007D23FE" w:rsidRDefault="00692B26" w:rsidP="00692B26">
      <w:pPr>
        <w:autoSpaceDE w:val="0"/>
        <w:autoSpaceDN w:val="0"/>
        <w:adjustRightInd w:val="0"/>
        <w:ind w:firstLine="360"/>
        <w:rPr>
          <w:rFonts w:cs="Arial"/>
        </w:rPr>
      </w:pPr>
      <w:r w:rsidRPr="007D23FE">
        <w:rPr>
          <w:rFonts w:cs="Arial"/>
        </w:rPr>
        <w:t>– Witterung (Temperaturen, Niederschlagsmengen, Luftfeuchtigkeit),</w:t>
      </w:r>
    </w:p>
    <w:p w14:paraId="3A8752B8" w14:textId="77777777" w:rsidR="00692B26" w:rsidRPr="007D23FE" w:rsidRDefault="00692B26" w:rsidP="00692B26">
      <w:pPr>
        <w:autoSpaceDE w:val="0"/>
        <w:autoSpaceDN w:val="0"/>
        <w:adjustRightInd w:val="0"/>
        <w:ind w:firstLine="360"/>
        <w:rPr>
          <w:rFonts w:cs="Arial"/>
        </w:rPr>
      </w:pPr>
      <w:r w:rsidRPr="007D23FE">
        <w:rPr>
          <w:rFonts w:cs="Arial"/>
        </w:rPr>
        <w:t>– Anzahl und Qualifikation der auf der Baustelle beschäftigten Arbeitskräfte,</w:t>
      </w:r>
    </w:p>
    <w:p w14:paraId="747D29A4" w14:textId="77777777" w:rsidR="00692B26" w:rsidRPr="007D23FE" w:rsidRDefault="00692B26" w:rsidP="00692B26">
      <w:pPr>
        <w:autoSpaceDE w:val="0"/>
        <w:autoSpaceDN w:val="0"/>
        <w:adjustRightInd w:val="0"/>
        <w:ind w:firstLine="360"/>
        <w:rPr>
          <w:rFonts w:cs="Arial"/>
        </w:rPr>
      </w:pPr>
      <w:r w:rsidRPr="007D23FE">
        <w:rPr>
          <w:rFonts w:cs="Arial"/>
        </w:rPr>
        <w:t>– eingesetzte Nachunternehmer/andere Unternehmer,</w:t>
      </w:r>
    </w:p>
    <w:p w14:paraId="00B37FC1" w14:textId="77777777" w:rsidR="00692B26" w:rsidRPr="007D23FE" w:rsidRDefault="00692B26" w:rsidP="00692B26">
      <w:pPr>
        <w:autoSpaceDE w:val="0"/>
        <w:autoSpaceDN w:val="0"/>
        <w:adjustRightInd w:val="0"/>
        <w:ind w:firstLine="360"/>
        <w:rPr>
          <w:rFonts w:cs="Arial"/>
        </w:rPr>
      </w:pPr>
      <w:r w:rsidRPr="007D23FE">
        <w:rPr>
          <w:rFonts w:cs="Arial"/>
        </w:rPr>
        <w:t>– Anzahl und Art der eingesetzten Großgeräte sowie deren Zu- und Abgang,</w:t>
      </w:r>
    </w:p>
    <w:p w14:paraId="0138B64E" w14:textId="77777777" w:rsidR="00692B26" w:rsidRPr="007D23FE" w:rsidRDefault="00692B26" w:rsidP="00692B26">
      <w:pPr>
        <w:autoSpaceDE w:val="0"/>
        <w:autoSpaceDN w:val="0"/>
        <w:adjustRightInd w:val="0"/>
        <w:ind w:firstLine="360"/>
        <w:rPr>
          <w:rFonts w:cs="Arial"/>
        </w:rPr>
      </w:pPr>
      <w:r w:rsidRPr="007D23FE">
        <w:rPr>
          <w:rFonts w:cs="Arial"/>
        </w:rPr>
        <w:t>– Anlieferung von Hauptbaustoffen,</w:t>
      </w:r>
    </w:p>
    <w:p w14:paraId="77B681BC" w14:textId="77777777" w:rsidR="00692B26" w:rsidRPr="007D23FE" w:rsidRDefault="00692B26" w:rsidP="00692B26">
      <w:pPr>
        <w:autoSpaceDE w:val="0"/>
        <w:autoSpaceDN w:val="0"/>
        <w:adjustRightInd w:val="0"/>
        <w:ind w:left="360"/>
        <w:rPr>
          <w:rFonts w:cs="Arial"/>
        </w:rPr>
      </w:pPr>
      <w:r w:rsidRPr="007D23FE">
        <w:rPr>
          <w:rFonts w:cs="Arial"/>
        </w:rPr>
        <w:t>– Art, Umfang und Ort (Station, Bauteil) der geleisteten Arbeiten mit den wesentlichen Angaben</w:t>
      </w:r>
      <w:r w:rsidRPr="007D23FE">
        <w:rPr>
          <w:rFonts w:cs="Arial"/>
        </w:rPr>
        <w:br/>
        <w:t xml:space="preserve">über den Baufortschritt (Beginn und Ende von Leistungen größeren Umfanges, </w:t>
      </w:r>
      <w:proofErr w:type="spellStart"/>
      <w:r w:rsidRPr="007D23FE">
        <w:rPr>
          <w:rFonts w:cs="Arial"/>
        </w:rPr>
        <w:t>Betonierzeiten</w:t>
      </w:r>
      <w:proofErr w:type="spellEnd"/>
      <w:r w:rsidRPr="007D23FE">
        <w:rPr>
          <w:rFonts w:cs="Arial"/>
        </w:rPr>
        <w:t xml:space="preserve"> und dergleichen),</w:t>
      </w:r>
    </w:p>
    <w:p w14:paraId="2F9C05DD" w14:textId="77777777" w:rsidR="00692B26" w:rsidRPr="007D23FE" w:rsidRDefault="00692B26" w:rsidP="00692B26">
      <w:pPr>
        <w:autoSpaceDE w:val="0"/>
        <w:autoSpaceDN w:val="0"/>
        <w:adjustRightInd w:val="0"/>
        <w:ind w:firstLine="360"/>
        <w:rPr>
          <w:rFonts w:cs="Arial"/>
        </w:rPr>
      </w:pPr>
      <w:r w:rsidRPr="007D23FE">
        <w:rPr>
          <w:rFonts w:cs="Arial"/>
        </w:rPr>
        <w:t>– Behinderung und Unterbrechung der Ausführung,</w:t>
      </w:r>
    </w:p>
    <w:p w14:paraId="0F99C47B" w14:textId="77777777" w:rsidR="00692B26" w:rsidRPr="007D23FE" w:rsidRDefault="00692B26" w:rsidP="00692B26">
      <w:pPr>
        <w:autoSpaceDE w:val="0"/>
        <w:autoSpaceDN w:val="0"/>
        <w:adjustRightInd w:val="0"/>
        <w:ind w:firstLine="360"/>
        <w:rPr>
          <w:rFonts w:cs="Arial"/>
        </w:rPr>
      </w:pPr>
      <w:r w:rsidRPr="007D23FE">
        <w:rPr>
          <w:rFonts w:cs="Arial"/>
        </w:rPr>
        <w:t>– Arbeitseinstellung mit Angabe der Gründe,</w:t>
      </w:r>
    </w:p>
    <w:p w14:paraId="19136A51" w14:textId="77777777" w:rsidR="004A1F01" w:rsidRPr="007D23FE" w:rsidRDefault="00692B26" w:rsidP="00692B26">
      <w:pPr>
        <w:ind w:firstLine="360"/>
        <w:rPr>
          <w:rFonts w:cs="Arial"/>
          <w:b/>
          <w:bCs/>
          <w:sz w:val="22"/>
          <w:szCs w:val="26"/>
        </w:rPr>
      </w:pPr>
      <w:r w:rsidRPr="007D23FE">
        <w:rPr>
          <w:rFonts w:cs="Arial"/>
        </w:rPr>
        <w:t>– Unfälle und sonstige wichtige Vorkommnisse.</w:t>
      </w:r>
    </w:p>
    <w:p w14:paraId="18E271C8" w14:textId="77777777" w:rsidR="004A1F01" w:rsidRPr="007D23FE" w:rsidRDefault="004A1F01" w:rsidP="008B669F">
      <w:pPr>
        <w:numPr>
          <w:ilvl w:val="0"/>
          <w:numId w:val="11"/>
        </w:numPr>
        <w:rPr>
          <w:rFonts w:cs="Arial"/>
        </w:rPr>
      </w:pPr>
      <w:r w:rsidRPr="007D23FE">
        <w:rPr>
          <w:rFonts w:cs="Arial"/>
        </w:rPr>
        <w:t>Eignungs</w:t>
      </w:r>
      <w:r w:rsidR="0008159B" w:rsidRPr="007D23FE">
        <w:rPr>
          <w:rFonts w:cs="Arial"/>
        </w:rPr>
        <w:t>nachweise</w:t>
      </w:r>
    </w:p>
    <w:p w14:paraId="4233BCA7" w14:textId="77777777" w:rsidR="004A1F01" w:rsidRPr="007D23FE" w:rsidRDefault="004A1F01" w:rsidP="008B669F">
      <w:pPr>
        <w:numPr>
          <w:ilvl w:val="0"/>
          <w:numId w:val="11"/>
        </w:numPr>
        <w:rPr>
          <w:rFonts w:cs="Arial"/>
        </w:rPr>
      </w:pPr>
      <w:r w:rsidRPr="007D23FE">
        <w:rPr>
          <w:rFonts w:cs="Arial"/>
        </w:rPr>
        <w:t>Zertifikate für verwendete Baustoffe</w:t>
      </w:r>
    </w:p>
    <w:p w14:paraId="55D938F2" w14:textId="77777777" w:rsidR="004A1F01" w:rsidRPr="007D23FE" w:rsidRDefault="004A1F01" w:rsidP="008B669F">
      <w:pPr>
        <w:numPr>
          <w:ilvl w:val="0"/>
          <w:numId w:val="11"/>
        </w:numPr>
        <w:rPr>
          <w:rFonts w:cs="Arial"/>
        </w:rPr>
      </w:pPr>
      <w:r w:rsidRPr="007D23FE">
        <w:rPr>
          <w:rFonts w:cs="Arial"/>
        </w:rPr>
        <w:t>Eigenüberwachung</w:t>
      </w:r>
    </w:p>
    <w:p w14:paraId="465374F2" w14:textId="6CFAA296" w:rsidR="00B05D21" w:rsidRPr="007D23FE" w:rsidRDefault="004A1F01" w:rsidP="006B1EA3">
      <w:pPr>
        <w:numPr>
          <w:ilvl w:val="0"/>
          <w:numId w:val="11"/>
        </w:numPr>
        <w:rPr>
          <w:rFonts w:cs="Arial"/>
        </w:rPr>
      </w:pPr>
      <w:r w:rsidRPr="007D23FE">
        <w:rPr>
          <w:rFonts w:cs="Arial"/>
        </w:rPr>
        <w:t>Verwertungs- bzw. Entsorgungsnachweise</w:t>
      </w:r>
    </w:p>
    <w:p w14:paraId="53DB22CB" w14:textId="77777777" w:rsidR="00EF3BC6" w:rsidRPr="007D23FE" w:rsidRDefault="00EF3BC6" w:rsidP="00EF3BC6">
      <w:pPr>
        <w:pStyle w:val="berschrift3"/>
        <w:jc w:val="both"/>
      </w:pPr>
      <w:bookmarkStart w:id="198" w:name="_Ref499125189"/>
      <w:bookmarkStart w:id="199" w:name="_Toc1985006"/>
      <w:bookmarkStart w:id="200" w:name="_Toc195007574"/>
      <w:r w:rsidRPr="007D23FE">
        <w:t>Bauablaufpläne</w:t>
      </w:r>
      <w:bookmarkEnd w:id="198"/>
      <w:bookmarkEnd w:id="199"/>
      <w:bookmarkEnd w:id="200"/>
    </w:p>
    <w:p w14:paraId="18D2ABCD" w14:textId="77777777" w:rsidR="00EF3BC6" w:rsidRPr="007D23FE" w:rsidRDefault="00EF3BC6" w:rsidP="00EF3BC6">
      <w:pPr>
        <w:jc w:val="both"/>
        <w:rPr>
          <w:rFonts w:cs="Arial"/>
          <w:b/>
        </w:rPr>
      </w:pPr>
      <w:bookmarkStart w:id="201" w:name="_Ref499125428"/>
      <w:r w:rsidRPr="007D23FE">
        <w:rPr>
          <w:rFonts w:cs="Arial"/>
          <w:b/>
        </w:rPr>
        <w:t>Bauzeitenplan</w:t>
      </w:r>
    </w:p>
    <w:p w14:paraId="65159A15" w14:textId="77777777" w:rsidR="00EF3BC6" w:rsidRPr="007D23FE" w:rsidRDefault="00EF3BC6" w:rsidP="00EF3BC6">
      <w:pPr>
        <w:jc w:val="both"/>
        <w:rPr>
          <w:rFonts w:cs="Arial"/>
        </w:rPr>
      </w:pPr>
      <w:r w:rsidRPr="007D23FE">
        <w:rPr>
          <w:rFonts w:cs="Arial"/>
        </w:rPr>
        <w:t>Der AN ist verpflichtet, den seinem Angebot (Kalkulation) zugrunde liegenden Bauablauf in einem Bauzeitenplan darzustellen und vorzulegen. Er wird nach Bestätigung Vertragsbestandteil. Mit der Bestätigung des Bauzeitenplanes übernimmt der AG keinerlei Gewähr für die Zweckmäßigkeit des Bau-zeitenplanes sowie des Arbeitskräfte- und Geräteeinsatzes. Die kalkulierten Fachkräfte sind anzugeben.</w:t>
      </w:r>
    </w:p>
    <w:p w14:paraId="08C503D4" w14:textId="77777777" w:rsidR="006138C6" w:rsidRPr="007D23FE" w:rsidRDefault="006138C6" w:rsidP="00EF3BC6">
      <w:pPr>
        <w:jc w:val="both"/>
        <w:rPr>
          <w:rFonts w:cs="Arial"/>
        </w:rPr>
      </w:pPr>
    </w:p>
    <w:p w14:paraId="09309A96" w14:textId="77777777" w:rsidR="006138C6" w:rsidRPr="007D23FE" w:rsidRDefault="006138C6" w:rsidP="006138C6">
      <w:pPr>
        <w:rPr>
          <w:rFonts w:cs="Arial"/>
        </w:rPr>
      </w:pPr>
      <w:r w:rsidRPr="007D23FE">
        <w:rPr>
          <w:rFonts w:cs="Arial"/>
        </w:rPr>
        <w:t xml:space="preserve">Die Erstellung und Fortschreibung der Bauablaufpläne </w:t>
      </w:r>
      <w:proofErr w:type="gramStart"/>
      <w:r w:rsidRPr="007D23FE">
        <w:rPr>
          <w:rFonts w:cs="Arial"/>
        </w:rPr>
        <w:t>wird</w:t>
      </w:r>
      <w:proofErr w:type="gramEnd"/>
      <w:r w:rsidRPr="007D23FE">
        <w:rPr>
          <w:rFonts w:cs="Arial"/>
        </w:rPr>
        <w:t xml:space="preserve"> nicht gesondert vergütet.</w:t>
      </w:r>
    </w:p>
    <w:p w14:paraId="28A7134F" w14:textId="77777777" w:rsidR="006138C6" w:rsidRPr="007D23FE" w:rsidRDefault="006138C6" w:rsidP="00EF3BC6">
      <w:pPr>
        <w:jc w:val="both"/>
        <w:rPr>
          <w:rFonts w:cs="Arial"/>
        </w:rPr>
      </w:pPr>
    </w:p>
    <w:p w14:paraId="2C9C74A0" w14:textId="77777777" w:rsidR="006138C6" w:rsidRPr="007D23FE" w:rsidRDefault="006138C6" w:rsidP="006138C6">
      <w:pPr>
        <w:rPr>
          <w:rFonts w:cs="Arial"/>
        </w:rPr>
      </w:pPr>
      <w:r w:rsidRPr="007D23FE">
        <w:rPr>
          <w:rFonts w:cs="Arial"/>
        </w:rPr>
        <w:t>Die Bauablaufpläne sind spätestens 12 Werktage nach Zuschlagserteilung bzw. für Ingenieurbauwerke 12 Werktage nach der statischen Vorbesprechung als Balkenpläne oder Weg-Zeit-Diagramme vorzulegen.</w:t>
      </w:r>
    </w:p>
    <w:p w14:paraId="0932D713" w14:textId="77777777" w:rsidR="006138C6" w:rsidRPr="007D23FE" w:rsidRDefault="006138C6" w:rsidP="006138C6">
      <w:pPr>
        <w:rPr>
          <w:rFonts w:cs="Arial"/>
        </w:rPr>
      </w:pPr>
    </w:p>
    <w:p w14:paraId="7E71A92C" w14:textId="77777777" w:rsidR="006138C6" w:rsidRPr="007D23FE" w:rsidRDefault="006138C6" w:rsidP="006138C6">
      <w:pPr>
        <w:rPr>
          <w:rFonts w:cs="Arial"/>
        </w:rPr>
      </w:pPr>
      <w:r w:rsidRPr="007D23FE">
        <w:rPr>
          <w:rFonts w:cs="Arial"/>
        </w:rPr>
        <w:t xml:space="preserve">Die Bauablaufpläne sind fortzuschreiben und vorzulegen </w:t>
      </w:r>
      <w:proofErr w:type="gramStart"/>
      <w:r w:rsidRPr="007D23FE">
        <w:rPr>
          <w:rFonts w:cs="Arial"/>
        </w:rPr>
        <w:t>sobald</w:t>
      </w:r>
      <w:proofErr w:type="gramEnd"/>
      <w:r w:rsidRPr="007D23FE">
        <w:rPr>
          <w:rFonts w:cs="Arial"/>
        </w:rPr>
        <w:t xml:space="preserve"> Änderungen eintreten. Für den zurückliegenden Zeitraum ist ein Soll/Ist-Vergleich vorzunehmen. Für den zukünftigen Zeitraum ist das ursprüngliche Soll mit anzugeben.</w:t>
      </w:r>
    </w:p>
    <w:p w14:paraId="697402CE" w14:textId="77777777" w:rsidR="006138C6" w:rsidRPr="007D23FE" w:rsidRDefault="006138C6" w:rsidP="006138C6">
      <w:pPr>
        <w:rPr>
          <w:rFonts w:cs="Arial"/>
        </w:rPr>
      </w:pPr>
    </w:p>
    <w:p w14:paraId="229C8290" w14:textId="77777777" w:rsidR="006138C6" w:rsidRPr="007D23FE" w:rsidRDefault="006138C6" w:rsidP="006138C6">
      <w:pPr>
        <w:rPr>
          <w:rFonts w:cs="Arial"/>
        </w:rPr>
      </w:pPr>
      <w:r w:rsidRPr="007D23FE">
        <w:rPr>
          <w:rFonts w:cs="Arial"/>
        </w:rPr>
        <w:t>Die Bauablaufpläne sind mit dem Stand der Fortschreibung zu versehen und digital sowie 2-fach als Papierausdruck abzugeben. Die digitale Fassung des Bauablaufplanes ist als .</w:t>
      </w:r>
      <w:proofErr w:type="spellStart"/>
      <w:r w:rsidRPr="007D23FE">
        <w:rPr>
          <w:rFonts w:cs="Arial"/>
        </w:rPr>
        <w:t>pdf</w:t>
      </w:r>
      <w:proofErr w:type="spellEnd"/>
      <w:r w:rsidRPr="007D23FE">
        <w:rPr>
          <w:rFonts w:cs="Arial"/>
        </w:rPr>
        <w:t xml:space="preserve"> sowie als .</w:t>
      </w:r>
      <w:proofErr w:type="spellStart"/>
      <w:r w:rsidRPr="007D23FE">
        <w:rPr>
          <w:rFonts w:cs="Arial"/>
        </w:rPr>
        <w:t>mpp</w:t>
      </w:r>
      <w:proofErr w:type="spellEnd"/>
      <w:r w:rsidRPr="007D23FE">
        <w:rPr>
          <w:rFonts w:cs="Arial"/>
        </w:rPr>
        <w:t xml:space="preserve"> zu erstellen.</w:t>
      </w:r>
    </w:p>
    <w:p w14:paraId="69498D1A" w14:textId="77777777" w:rsidR="006138C6" w:rsidRPr="007D23FE" w:rsidRDefault="006138C6" w:rsidP="006138C6">
      <w:pPr>
        <w:rPr>
          <w:rFonts w:cs="Arial"/>
        </w:rPr>
      </w:pPr>
    </w:p>
    <w:p w14:paraId="45B70087" w14:textId="77777777" w:rsidR="006138C6" w:rsidRPr="007D23FE" w:rsidRDefault="006138C6" w:rsidP="006138C6">
      <w:pPr>
        <w:rPr>
          <w:rFonts w:cs="Arial"/>
        </w:rPr>
      </w:pPr>
      <w:r w:rsidRPr="007D23FE">
        <w:rPr>
          <w:rFonts w:cs="Arial"/>
        </w:rPr>
        <w:t>Die Bauablaufpläne müssen folgende Mindestanforderungen erfüllen:</w:t>
      </w:r>
    </w:p>
    <w:p w14:paraId="189C0BF8" w14:textId="6DD9960D" w:rsidR="006138C6" w:rsidRPr="007D23FE" w:rsidRDefault="006138C6" w:rsidP="006138C6">
      <w:pPr>
        <w:rPr>
          <w:rFonts w:cs="Arial"/>
        </w:rPr>
      </w:pPr>
      <w:r w:rsidRPr="007D23FE">
        <w:rPr>
          <w:rFonts w:cs="Arial"/>
        </w:rPr>
        <w:t xml:space="preserve">Sie sind in Wochentage einzuteilen. Es müssen alle wesentlichen Vorgänge (siehe Abschnitt </w:t>
      </w:r>
      <w:r w:rsidRPr="007D23FE">
        <w:rPr>
          <w:rFonts w:cs="Arial"/>
        </w:rPr>
        <w:fldChar w:fldCharType="begin"/>
      </w:r>
      <w:r w:rsidRPr="007D23FE">
        <w:rPr>
          <w:rFonts w:cs="Arial"/>
        </w:rPr>
        <w:instrText xml:space="preserve"> REF _Ref499125428 \r \h </w:instrText>
      </w:r>
      <w:r w:rsidR="007D23FE">
        <w:rPr>
          <w:rFonts w:cs="Arial"/>
        </w:rPr>
        <w:instrText xml:space="preserve"> \* MERGEFORMAT </w:instrText>
      </w:r>
      <w:r w:rsidRPr="007D23FE">
        <w:rPr>
          <w:rFonts w:cs="Arial"/>
        </w:rPr>
      </w:r>
      <w:r w:rsidRPr="007D23FE">
        <w:rPr>
          <w:rFonts w:cs="Arial"/>
        </w:rPr>
        <w:fldChar w:fldCharType="separate"/>
      </w:r>
      <w:r w:rsidR="00C613A1">
        <w:rPr>
          <w:rFonts w:cs="Arial"/>
        </w:rPr>
        <w:t>0</w:t>
      </w:r>
      <w:r w:rsidRPr="007D23FE">
        <w:rPr>
          <w:rFonts w:cs="Arial"/>
        </w:rPr>
        <w:fldChar w:fldCharType="end"/>
      </w:r>
      <w:r w:rsidRPr="007D23FE">
        <w:rPr>
          <w:rFonts w:cs="Arial"/>
        </w:rPr>
        <w:t xml:space="preserve"> ff.) mit Anfangs- und Endtermin und der Dauer enthalten sein. Die Abhängigkeiten der Vorgänge und der kritische Weg sind darzustellen. Sämtliche im Bauvertrag genannten Termine, Zwischentermine und Fristen sind mit aufzunehmen, ebenso die Termine von Gewerken Dritter. </w:t>
      </w:r>
    </w:p>
    <w:p w14:paraId="3583E32A" w14:textId="77777777" w:rsidR="00EF3BC6" w:rsidRPr="007D23FE" w:rsidRDefault="00EF3BC6" w:rsidP="00EF3BC6">
      <w:pPr>
        <w:jc w:val="both"/>
        <w:rPr>
          <w:rFonts w:cs="Arial"/>
        </w:rPr>
      </w:pPr>
    </w:p>
    <w:p w14:paraId="4D2EE2B8" w14:textId="77777777" w:rsidR="00FC6FDB" w:rsidRPr="007D23FE" w:rsidRDefault="00FC6FDB" w:rsidP="00FC6FDB">
      <w:pPr>
        <w:pStyle w:val="berschrift4"/>
        <w:rPr>
          <w:rFonts w:cs="Arial"/>
        </w:rPr>
      </w:pPr>
      <w:bookmarkStart w:id="202" w:name="_Toc1985007"/>
      <w:bookmarkStart w:id="203" w:name="_Toc2600390"/>
      <w:bookmarkStart w:id="204" w:name="_Toc195007575"/>
      <w:bookmarkEnd w:id="201"/>
      <w:r w:rsidRPr="007D23FE">
        <w:rPr>
          <w:rFonts w:cs="Arial"/>
        </w:rPr>
        <w:t>Wesentliche Vorgänge allgemein</w:t>
      </w:r>
      <w:bookmarkEnd w:id="202"/>
      <w:bookmarkEnd w:id="203"/>
      <w:bookmarkEnd w:id="204"/>
    </w:p>
    <w:p w14:paraId="1ABC7AFF" w14:textId="77777777" w:rsidR="00FC6FDB" w:rsidRPr="007D23FE" w:rsidRDefault="00FC6FDB" w:rsidP="003170CF">
      <w:pPr>
        <w:pStyle w:val="Listenabsatz"/>
        <w:numPr>
          <w:ilvl w:val="0"/>
          <w:numId w:val="26"/>
        </w:numPr>
        <w:contextualSpacing/>
        <w:rPr>
          <w:rFonts w:cs="Arial"/>
        </w:rPr>
      </w:pPr>
      <w:r w:rsidRPr="007D23FE">
        <w:rPr>
          <w:rFonts w:cs="Arial"/>
        </w:rPr>
        <w:t>Baustelleneinrichtung- und -räumung</w:t>
      </w:r>
    </w:p>
    <w:p w14:paraId="4BC74D6C" w14:textId="77777777" w:rsidR="00FC6FDB" w:rsidRPr="007D23FE" w:rsidRDefault="00FC6FDB" w:rsidP="003170CF">
      <w:pPr>
        <w:pStyle w:val="Listenabsatz"/>
        <w:numPr>
          <w:ilvl w:val="0"/>
          <w:numId w:val="26"/>
        </w:numPr>
        <w:spacing w:after="160" w:line="259" w:lineRule="auto"/>
        <w:contextualSpacing/>
        <w:rPr>
          <w:rFonts w:cs="Arial"/>
        </w:rPr>
      </w:pPr>
      <w:r w:rsidRPr="007D23FE">
        <w:rPr>
          <w:rFonts w:cs="Arial"/>
        </w:rPr>
        <w:t xml:space="preserve">Vorbereitende Arbeiten </w:t>
      </w:r>
    </w:p>
    <w:p w14:paraId="37F1F855" w14:textId="77777777" w:rsidR="00FC6FDB" w:rsidRPr="007D23FE" w:rsidRDefault="00FC6FDB" w:rsidP="003170CF">
      <w:pPr>
        <w:pStyle w:val="Listenabsatz"/>
        <w:numPr>
          <w:ilvl w:val="0"/>
          <w:numId w:val="26"/>
        </w:numPr>
        <w:contextualSpacing/>
        <w:rPr>
          <w:rFonts w:cs="Arial"/>
        </w:rPr>
      </w:pPr>
      <w:r w:rsidRPr="007D23FE">
        <w:rPr>
          <w:rFonts w:cs="Arial"/>
        </w:rPr>
        <w:t>Einrichten, Änderung bzw. Abbauen der Verkehrsführung</w:t>
      </w:r>
    </w:p>
    <w:p w14:paraId="58D0B563" w14:textId="77777777" w:rsidR="00FC6FDB" w:rsidRPr="007D23FE" w:rsidRDefault="00FC6FDB" w:rsidP="003170CF">
      <w:pPr>
        <w:pStyle w:val="Listenabsatz"/>
        <w:numPr>
          <w:ilvl w:val="0"/>
          <w:numId w:val="26"/>
        </w:numPr>
        <w:spacing w:after="160" w:line="259" w:lineRule="auto"/>
        <w:contextualSpacing/>
        <w:rPr>
          <w:rFonts w:cs="Arial"/>
        </w:rPr>
      </w:pPr>
      <w:r w:rsidRPr="007D23FE">
        <w:rPr>
          <w:rFonts w:cs="Arial"/>
        </w:rPr>
        <w:t>Rückbau (z.B. Beschilderung)</w:t>
      </w:r>
    </w:p>
    <w:p w14:paraId="59CB6F01" w14:textId="77777777" w:rsidR="00FC6FDB" w:rsidRPr="007D23FE" w:rsidRDefault="00FC6FDB" w:rsidP="003170CF">
      <w:pPr>
        <w:pStyle w:val="Listenabsatz"/>
        <w:numPr>
          <w:ilvl w:val="0"/>
          <w:numId w:val="26"/>
        </w:numPr>
        <w:spacing w:after="160" w:line="259" w:lineRule="auto"/>
        <w:contextualSpacing/>
        <w:rPr>
          <w:rFonts w:cs="Arial"/>
        </w:rPr>
      </w:pPr>
      <w:r w:rsidRPr="007D23FE">
        <w:rPr>
          <w:rFonts w:cs="Arial"/>
        </w:rPr>
        <w:t>Ausstattung (Beschilderung)</w:t>
      </w:r>
    </w:p>
    <w:p w14:paraId="6C6E639C" w14:textId="77777777" w:rsidR="00FC6FDB" w:rsidRPr="007D23FE" w:rsidRDefault="00FC6FDB" w:rsidP="00FC6FDB">
      <w:pPr>
        <w:pStyle w:val="berschrift4"/>
        <w:rPr>
          <w:rFonts w:cs="Arial"/>
        </w:rPr>
      </w:pPr>
      <w:bookmarkStart w:id="205" w:name="_Toc1985008"/>
      <w:bookmarkStart w:id="206" w:name="_Toc2600391"/>
      <w:bookmarkStart w:id="207" w:name="_Toc195007576"/>
      <w:r w:rsidRPr="007D23FE">
        <w:rPr>
          <w:rFonts w:cs="Arial"/>
        </w:rPr>
        <w:t>Wesentliche Vorgänge Straßenbau</w:t>
      </w:r>
      <w:bookmarkEnd w:id="205"/>
      <w:bookmarkEnd w:id="206"/>
      <w:bookmarkEnd w:id="207"/>
    </w:p>
    <w:p w14:paraId="61F0473D" w14:textId="75F4D922" w:rsidR="00FC6FDB" w:rsidRPr="007D23FE" w:rsidRDefault="00FC6FDB" w:rsidP="003170CF">
      <w:pPr>
        <w:pStyle w:val="Listenabsatz"/>
        <w:numPr>
          <w:ilvl w:val="0"/>
          <w:numId w:val="26"/>
        </w:numPr>
        <w:contextualSpacing/>
        <w:rPr>
          <w:rFonts w:cs="Arial"/>
        </w:rPr>
      </w:pPr>
      <w:r w:rsidRPr="007D23FE">
        <w:rPr>
          <w:rFonts w:cs="Arial"/>
        </w:rPr>
        <w:t>Rückbau vorhandener Fahr</w:t>
      </w:r>
      <w:r w:rsidR="00FF2590" w:rsidRPr="007D23FE">
        <w:rPr>
          <w:rFonts w:cs="Arial"/>
        </w:rPr>
        <w:t>gassen</w:t>
      </w:r>
      <w:r w:rsidRPr="007D23FE">
        <w:rPr>
          <w:rFonts w:cs="Arial"/>
        </w:rPr>
        <w:t xml:space="preserve"> (Fräsen oder Aufbrechen)</w:t>
      </w:r>
    </w:p>
    <w:p w14:paraId="59E9DAD5" w14:textId="098CDD06" w:rsidR="00FC6FDB" w:rsidRPr="007D23FE" w:rsidRDefault="00FC6FDB" w:rsidP="003170CF">
      <w:pPr>
        <w:pStyle w:val="Listenabsatz"/>
        <w:numPr>
          <w:ilvl w:val="0"/>
          <w:numId w:val="26"/>
        </w:numPr>
        <w:contextualSpacing/>
        <w:rPr>
          <w:rFonts w:cs="Arial"/>
        </w:rPr>
      </w:pPr>
      <w:r w:rsidRPr="007D23FE">
        <w:rPr>
          <w:rFonts w:cs="Arial"/>
        </w:rPr>
        <w:t xml:space="preserve">Rückbau vorhandener </w:t>
      </w:r>
      <w:r w:rsidR="00FF2590" w:rsidRPr="007D23FE">
        <w:rPr>
          <w:rFonts w:cs="Arial"/>
        </w:rPr>
        <w:t>Seitenbereich</w:t>
      </w:r>
    </w:p>
    <w:p w14:paraId="7B7CF7E4" w14:textId="77777777" w:rsidR="00FC6FDB" w:rsidRPr="007D23FE" w:rsidRDefault="00FC6FDB" w:rsidP="003170CF">
      <w:pPr>
        <w:pStyle w:val="Listenabsatz"/>
        <w:numPr>
          <w:ilvl w:val="0"/>
          <w:numId w:val="26"/>
        </w:numPr>
        <w:contextualSpacing/>
        <w:rPr>
          <w:rFonts w:cs="Arial"/>
        </w:rPr>
      </w:pPr>
      <w:r w:rsidRPr="007D23FE">
        <w:rPr>
          <w:rFonts w:cs="Arial"/>
        </w:rPr>
        <w:t>Oberbau (Asphalt, Beton, Pflaster, ggf. nach Schichten und Bauteilen getrennt)</w:t>
      </w:r>
    </w:p>
    <w:p w14:paraId="043ECFDB" w14:textId="77777777" w:rsidR="00FC6FDB" w:rsidRPr="007D23FE" w:rsidRDefault="00FC6FDB" w:rsidP="003170CF">
      <w:pPr>
        <w:pStyle w:val="Listenabsatz"/>
        <w:numPr>
          <w:ilvl w:val="0"/>
          <w:numId w:val="26"/>
        </w:numPr>
        <w:contextualSpacing/>
        <w:rPr>
          <w:rFonts w:cs="Arial"/>
        </w:rPr>
      </w:pPr>
      <w:r w:rsidRPr="007D23FE">
        <w:rPr>
          <w:rFonts w:cs="Arial"/>
        </w:rPr>
        <w:t>Erdbau (ggf. getrennt nach Abtrag, Auftrag, Bodenverbesserung, Drainage)</w:t>
      </w:r>
    </w:p>
    <w:p w14:paraId="78B8B8EE" w14:textId="77777777" w:rsidR="00FC6FDB" w:rsidRPr="007D23FE" w:rsidRDefault="00FC6FDB" w:rsidP="003170CF">
      <w:pPr>
        <w:pStyle w:val="Listenabsatz"/>
        <w:numPr>
          <w:ilvl w:val="0"/>
          <w:numId w:val="26"/>
        </w:numPr>
        <w:contextualSpacing/>
        <w:rPr>
          <w:rFonts w:cs="Arial"/>
        </w:rPr>
      </w:pPr>
      <w:r w:rsidRPr="007D23FE">
        <w:rPr>
          <w:rFonts w:cs="Arial"/>
        </w:rPr>
        <w:t>Bordherstellung</w:t>
      </w:r>
    </w:p>
    <w:p w14:paraId="619B8163" w14:textId="77777777" w:rsidR="00FC6FDB" w:rsidRPr="007D23FE" w:rsidRDefault="00FC6FDB" w:rsidP="003170CF">
      <w:pPr>
        <w:pStyle w:val="Listenabsatz"/>
        <w:numPr>
          <w:ilvl w:val="0"/>
          <w:numId w:val="26"/>
        </w:numPr>
        <w:contextualSpacing/>
        <w:rPr>
          <w:rFonts w:cs="Arial"/>
        </w:rPr>
      </w:pPr>
      <w:r w:rsidRPr="007D23FE">
        <w:rPr>
          <w:rFonts w:cs="Arial"/>
        </w:rPr>
        <w:t>Herstellung Straßenentwässerung</w:t>
      </w:r>
    </w:p>
    <w:p w14:paraId="699A93EC" w14:textId="4218B059" w:rsidR="00FC6FDB" w:rsidRPr="007D23FE" w:rsidRDefault="00FC6FDB" w:rsidP="00FC6FDB">
      <w:pPr>
        <w:pStyle w:val="berschrift4"/>
        <w:rPr>
          <w:rFonts w:cs="Arial"/>
        </w:rPr>
      </w:pPr>
      <w:bookmarkStart w:id="208" w:name="_Toc2600394"/>
      <w:bookmarkStart w:id="209" w:name="_Toc195007577"/>
      <w:r w:rsidRPr="007D23FE">
        <w:rPr>
          <w:rFonts w:cs="Arial"/>
        </w:rPr>
        <w:t xml:space="preserve">Wesentliche Vorgänge </w:t>
      </w:r>
      <w:bookmarkEnd w:id="208"/>
      <w:r w:rsidR="0066469A" w:rsidRPr="007D23FE">
        <w:rPr>
          <w:rFonts w:cs="Arial"/>
        </w:rPr>
        <w:t>eins</w:t>
      </w:r>
      <w:r w:rsidR="00FF2590" w:rsidRPr="007D23FE">
        <w:rPr>
          <w:rFonts w:cs="Arial"/>
        </w:rPr>
        <w:t xml:space="preserve"> / ZEV</w:t>
      </w:r>
      <w:bookmarkEnd w:id="209"/>
    </w:p>
    <w:p w14:paraId="6A29C469" w14:textId="77777777" w:rsidR="00FC6FDB" w:rsidRPr="007D23FE" w:rsidRDefault="00FC6FDB" w:rsidP="003170CF">
      <w:pPr>
        <w:pStyle w:val="Listenabsatz"/>
        <w:numPr>
          <w:ilvl w:val="0"/>
          <w:numId w:val="26"/>
        </w:numPr>
        <w:contextualSpacing/>
        <w:rPr>
          <w:rFonts w:cs="Arial"/>
        </w:rPr>
      </w:pPr>
      <w:r w:rsidRPr="007D23FE">
        <w:rPr>
          <w:rFonts w:cs="Arial"/>
        </w:rPr>
        <w:t>Rückbau vorhandener Oberbau</w:t>
      </w:r>
    </w:p>
    <w:p w14:paraId="5F60DDC3" w14:textId="77777777" w:rsidR="00FC6FDB" w:rsidRPr="007D23FE" w:rsidRDefault="00FC6FDB" w:rsidP="003170CF">
      <w:pPr>
        <w:pStyle w:val="Listenabsatz"/>
        <w:numPr>
          <w:ilvl w:val="0"/>
          <w:numId w:val="26"/>
        </w:numPr>
        <w:contextualSpacing/>
        <w:rPr>
          <w:rFonts w:cs="Arial"/>
        </w:rPr>
      </w:pPr>
      <w:r w:rsidRPr="007D23FE">
        <w:rPr>
          <w:rFonts w:cs="Arial"/>
        </w:rPr>
        <w:t>Erdbau (getrennt nach Hauptleitung und Hausanschlüsse)</w:t>
      </w:r>
    </w:p>
    <w:p w14:paraId="22287814" w14:textId="64A2DFB1" w:rsidR="00FC6FDB" w:rsidRPr="007D23FE" w:rsidRDefault="00FC6FDB" w:rsidP="003170CF">
      <w:pPr>
        <w:pStyle w:val="Listenabsatz"/>
        <w:numPr>
          <w:ilvl w:val="0"/>
          <w:numId w:val="26"/>
        </w:numPr>
        <w:contextualSpacing/>
        <w:rPr>
          <w:rFonts w:cs="Arial"/>
        </w:rPr>
      </w:pPr>
      <w:r w:rsidRPr="007D23FE">
        <w:rPr>
          <w:rFonts w:cs="Arial"/>
        </w:rPr>
        <w:t>Herstellung der Hauptleitung / Leerrohrverlegung</w:t>
      </w:r>
    </w:p>
    <w:p w14:paraId="059362DF" w14:textId="77777777" w:rsidR="00FC6FDB" w:rsidRPr="007D23FE" w:rsidRDefault="00FC6FDB" w:rsidP="003170CF">
      <w:pPr>
        <w:pStyle w:val="Listenabsatz"/>
        <w:numPr>
          <w:ilvl w:val="0"/>
          <w:numId w:val="26"/>
        </w:numPr>
        <w:contextualSpacing/>
        <w:rPr>
          <w:rFonts w:cs="Arial"/>
        </w:rPr>
      </w:pPr>
      <w:r w:rsidRPr="007D23FE">
        <w:rPr>
          <w:rFonts w:cs="Arial"/>
        </w:rPr>
        <w:t xml:space="preserve">Herstellung der Hausanschlüsse </w:t>
      </w:r>
    </w:p>
    <w:p w14:paraId="0244C30E" w14:textId="77777777" w:rsidR="00FC6FDB" w:rsidRPr="007D23FE" w:rsidRDefault="00FC6FDB" w:rsidP="003170CF">
      <w:pPr>
        <w:pStyle w:val="Listenabsatz"/>
        <w:numPr>
          <w:ilvl w:val="0"/>
          <w:numId w:val="26"/>
        </w:numPr>
        <w:contextualSpacing/>
        <w:rPr>
          <w:rFonts w:cs="Arial"/>
        </w:rPr>
      </w:pPr>
      <w:r w:rsidRPr="007D23FE">
        <w:rPr>
          <w:rFonts w:cs="Arial"/>
        </w:rPr>
        <w:t>Grabenverfüllung</w:t>
      </w:r>
    </w:p>
    <w:p w14:paraId="22FBB2D9" w14:textId="77777777" w:rsidR="00FC6FDB" w:rsidRPr="007D23FE" w:rsidRDefault="00FC6FDB" w:rsidP="00FC6FDB">
      <w:pPr>
        <w:pStyle w:val="Listenabsatz"/>
        <w:ind w:left="720"/>
        <w:contextualSpacing/>
        <w:rPr>
          <w:rFonts w:cs="Arial"/>
        </w:rPr>
      </w:pPr>
    </w:p>
    <w:p w14:paraId="68B4ECDA" w14:textId="77777777" w:rsidR="00FC6FDB" w:rsidRPr="007D23FE" w:rsidRDefault="00FC6FDB" w:rsidP="00FC6FDB">
      <w:pPr>
        <w:pStyle w:val="berschrift3"/>
        <w:jc w:val="both"/>
      </w:pPr>
      <w:bookmarkStart w:id="210" w:name="_Toc195007578"/>
      <w:r w:rsidRPr="007D23FE">
        <w:t>Bautagebuch</w:t>
      </w:r>
      <w:bookmarkEnd w:id="210"/>
    </w:p>
    <w:p w14:paraId="7FEF5B1B" w14:textId="0126C82E" w:rsidR="00FC6FDB" w:rsidRPr="007D23FE" w:rsidRDefault="00FC6FDB" w:rsidP="00FC6FDB">
      <w:pPr>
        <w:jc w:val="both"/>
        <w:rPr>
          <w:rFonts w:cs="Arial"/>
        </w:rPr>
      </w:pPr>
      <w:r w:rsidRPr="007D23FE">
        <w:rPr>
          <w:rFonts w:cs="Arial"/>
        </w:rPr>
        <w:t>Bautagesberichte sind der Bauüberwachung unaufgefordert am darauffolgenden Tag zu übergeben. Die Kosten für die Anfertigung der Unterlagen sind, wenn hierfür keine gesonderten Leistungspositionen ausgewiesen sind, in die Einheitspreise der Leistungspositionen einzurechnen.</w:t>
      </w:r>
    </w:p>
    <w:p w14:paraId="1C871AF0" w14:textId="77777777" w:rsidR="00FC6FDB" w:rsidRPr="007D23FE" w:rsidRDefault="00FC6FDB" w:rsidP="00FC6FDB">
      <w:pPr>
        <w:rPr>
          <w:rFonts w:cs="Arial"/>
        </w:rPr>
      </w:pPr>
    </w:p>
    <w:p w14:paraId="0621340B" w14:textId="77777777" w:rsidR="00FC6FDB" w:rsidRPr="007D23FE" w:rsidRDefault="00FC6FDB" w:rsidP="00FC6FDB">
      <w:pPr>
        <w:pStyle w:val="berschrift3"/>
        <w:jc w:val="both"/>
      </w:pPr>
      <w:bookmarkStart w:id="211" w:name="_Toc195007579"/>
      <w:r w:rsidRPr="007D23FE">
        <w:t>Dokumentationsaufnahmen für den gesamten Bauablauf</w:t>
      </w:r>
      <w:bookmarkEnd w:id="211"/>
    </w:p>
    <w:p w14:paraId="42D64F15" w14:textId="77777777" w:rsidR="00FC6FDB" w:rsidRPr="007D23FE" w:rsidRDefault="00FC6FDB" w:rsidP="00FC6FDB">
      <w:pPr>
        <w:jc w:val="both"/>
        <w:rPr>
          <w:rFonts w:cs="Arial"/>
        </w:rPr>
      </w:pPr>
      <w:r w:rsidRPr="007D23FE">
        <w:rPr>
          <w:rFonts w:cs="Arial"/>
        </w:rPr>
        <w:t>Die Aufnahmen sollen den gesamten Bauablauf dokumentieren. Alle Aufnahmen sind mit Datum und Aufnahmeobjekt zu versehen. Die Fotodokumentation ist in Klarsichthüllen und beschriftet zu übergeben. Die Kosten für diese Dokumentation sind in die Einheitspreise einzurechnen.</w:t>
      </w:r>
    </w:p>
    <w:p w14:paraId="558B907C" w14:textId="77777777" w:rsidR="00FC6FDB" w:rsidRPr="007D23FE" w:rsidRDefault="00FC6FDB" w:rsidP="00FC6FDB">
      <w:pPr>
        <w:pStyle w:val="Listenabsatz"/>
        <w:ind w:left="720"/>
        <w:contextualSpacing/>
        <w:rPr>
          <w:rFonts w:cs="Arial"/>
        </w:rPr>
      </w:pPr>
    </w:p>
    <w:p w14:paraId="0BB3C442" w14:textId="77777777" w:rsidR="00B1347A" w:rsidRPr="007D23FE" w:rsidRDefault="00B1347A" w:rsidP="00B1347A">
      <w:pPr>
        <w:pStyle w:val="berschrift1"/>
      </w:pPr>
      <w:bookmarkStart w:id="212" w:name="_Toc107988239"/>
      <w:bookmarkStart w:id="213" w:name="_Toc524858413"/>
      <w:bookmarkStart w:id="214" w:name="_Toc129960132"/>
      <w:bookmarkStart w:id="215" w:name="_Toc195007580"/>
      <w:r w:rsidRPr="007D23FE">
        <w:t>Zusätzliche Technische Vertragsbedingungen</w:t>
      </w:r>
      <w:bookmarkEnd w:id="212"/>
      <w:r w:rsidRPr="007D23FE">
        <w:t xml:space="preserve"> (ZTV)</w:t>
      </w:r>
      <w:bookmarkEnd w:id="213"/>
      <w:bookmarkEnd w:id="214"/>
      <w:bookmarkEnd w:id="215"/>
    </w:p>
    <w:p w14:paraId="7D04ABE7" w14:textId="2F923C04" w:rsidR="009B6926" w:rsidRDefault="009B6926" w:rsidP="00B1347A">
      <w:pPr>
        <w:spacing w:before="120" w:after="120"/>
        <w:rPr>
          <w:rFonts w:cs="Arial"/>
        </w:rPr>
      </w:pPr>
      <w:bookmarkStart w:id="216" w:name="_Toc1811169"/>
      <w:bookmarkStart w:id="217" w:name="_Toc35923410"/>
      <w:bookmarkStart w:id="218" w:name="_Toc38441479"/>
      <w:bookmarkStart w:id="219" w:name="_Toc45684551"/>
      <w:bookmarkStart w:id="220" w:name="_Toc105306227"/>
      <w:bookmarkStart w:id="221" w:name="_Toc107988240"/>
      <w:r w:rsidRPr="009B6926">
        <w:rPr>
          <w:rFonts w:cs="Arial"/>
        </w:rPr>
        <w:t>Gemäß Anlage „Zusätzliche Technische Vertragsbedingungen“</w:t>
      </w:r>
    </w:p>
    <w:bookmarkEnd w:id="216"/>
    <w:bookmarkEnd w:id="217"/>
    <w:bookmarkEnd w:id="218"/>
    <w:bookmarkEnd w:id="219"/>
    <w:bookmarkEnd w:id="220"/>
    <w:bookmarkEnd w:id="221"/>
    <w:sectPr w:rsidR="009B6926">
      <w:headerReference w:type="default" r:id="rId8"/>
      <w:footerReference w:type="default" r:id="rId9"/>
      <w:headerReference w:type="first" r:id="rId10"/>
      <w:footerReference w:type="first" r:id="rId11"/>
      <w:type w:val="continuous"/>
      <w:pgSz w:w="11907" w:h="16840" w:code="9"/>
      <w:pgMar w:top="851" w:right="1418" w:bottom="1134" w:left="1418"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4BDC0D" w14:textId="77777777" w:rsidR="00F949D9" w:rsidRDefault="00F949D9">
      <w:r>
        <w:separator/>
      </w:r>
    </w:p>
  </w:endnote>
  <w:endnote w:type="continuationSeparator" w:id="0">
    <w:p w14:paraId="1D112622" w14:textId="77777777" w:rsidR="00F949D9" w:rsidRDefault="00F94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Gothic-WinCharSetFFFF-H">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FCF25" w14:textId="77777777" w:rsidR="00C83C5C" w:rsidRDefault="00C83C5C">
    <w:pPr>
      <w:pStyle w:val="Fuzeile"/>
      <w:rPr>
        <w:sz w:val="16"/>
        <w:lang w:val="en-GB"/>
      </w:rPr>
    </w:pPr>
  </w:p>
  <w:p w14:paraId="4D8AA47E" w14:textId="77777777" w:rsidR="00C83C5C" w:rsidRPr="00253B82" w:rsidRDefault="00C83C5C" w:rsidP="00253B82">
    <w:pPr>
      <w:pStyle w:val="Fuzeile"/>
      <w:pBdr>
        <w:top w:val="single" w:sz="6" w:space="1" w:color="auto"/>
      </w:pBdr>
      <w:jc w:val="right"/>
      <w:rPr>
        <w:sz w:val="16"/>
      </w:rPr>
    </w:pPr>
    <w:r>
      <w:rPr>
        <w:rStyle w:val="Seitenzahl"/>
        <w:sz w:val="16"/>
      </w:rPr>
      <w:t>Seite</w:t>
    </w:r>
    <w:r w:rsidRPr="0008159B">
      <w:rPr>
        <w:rStyle w:val="Seitenzahl"/>
        <w:sz w:val="16"/>
        <w:szCs w:val="16"/>
      </w:rPr>
      <w:t xml:space="preserve"> </w:t>
    </w:r>
    <w:r w:rsidRPr="0008159B">
      <w:rPr>
        <w:rStyle w:val="Seitenzahl"/>
        <w:sz w:val="16"/>
        <w:szCs w:val="16"/>
      </w:rPr>
      <w:fldChar w:fldCharType="begin"/>
    </w:r>
    <w:r w:rsidRPr="0008159B">
      <w:rPr>
        <w:rStyle w:val="Seitenzahl"/>
        <w:sz w:val="16"/>
        <w:szCs w:val="16"/>
      </w:rPr>
      <w:instrText xml:space="preserve"> PAGE </w:instrText>
    </w:r>
    <w:r w:rsidRPr="0008159B">
      <w:rPr>
        <w:rStyle w:val="Seitenzahl"/>
        <w:sz w:val="16"/>
        <w:szCs w:val="16"/>
      </w:rPr>
      <w:fldChar w:fldCharType="separate"/>
    </w:r>
    <w:r w:rsidR="008178F9">
      <w:rPr>
        <w:rStyle w:val="Seitenzahl"/>
        <w:noProof/>
        <w:sz w:val="16"/>
        <w:szCs w:val="16"/>
      </w:rPr>
      <w:t>14</w:t>
    </w:r>
    <w:r w:rsidRPr="0008159B">
      <w:rPr>
        <w:rStyle w:val="Seitenzah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7FDC6" w14:textId="77777777" w:rsidR="00C83C5C" w:rsidRDefault="00C83C5C">
    <w:pPr>
      <w:pStyle w:val="Fuzeil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675293" w14:textId="77777777" w:rsidR="00F949D9" w:rsidRDefault="00F949D9">
      <w:r>
        <w:separator/>
      </w:r>
    </w:p>
  </w:footnote>
  <w:footnote w:type="continuationSeparator" w:id="0">
    <w:p w14:paraId="03BABEC4" w14:textId="77777777" w:rsidR="00F949D9" w:rsidRDefault="00F949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ECE74F" w14:textId="0BA7B26C" w:rsidR="00C83C5C" w:rsidRDefault="00C83C5C">
    <w:pPr>
      <w:jc w:val="center"/>
      <w:rPr>
        <w:b/>
      </w:rPr>
    </w:pPr>
  </w:p>
  <w:p w14:paraId="2F7296E5" w14:textId="77777777" w:rsidR="00C83C5C" w:rsidRDefault="00C83C5C">
    <w:pPr>
      <w:jc w:val="center"/>
      <w:rPr>
        <w:b/>
      </w:rPr>
    </w:pPr>
  </w:p>
  <w:p w14:paraId="5A1396D2" w14:textId="77777777" w:rsidR="00C83C5C" w:rsidRDefault="00C83C5C">
    <w:pPr>
      <w:jc w:val="center"/>
      <w:rPr>
        <w:b/>
      </w:rPr>
    </w:pPr>
  </w:p>
  <w:p w14:paraId="3C8DE901" w14:textId="77777777" w:rsidR="00C83C5C" w:rsidRDefault="00C83C5C">
    <w:pPr>
      <w:jc w:val="center"/>
      <w:rPr>
        <w:b/>
      </w:rPr>
    </w:pPr>
    <w:r>
      <w:rPr>
        <w:b/>
      </w:rPr>
      <w:t>Baubeschreibung</w:t>
    </w:r>
  </w:p>
  <w:p w14:paraId="2B30A8BA" w14:textId="77777777" w:rsidR="00C83C5C" w:rsidRDefault="00C83C5C">
    <w:pPr>
      <w:pBdr>
        <w:bottom w:val="single" w:sz="6" w:space="1" w:color="auto"/>
      </w:pBdr>
      <w:jc w:val="center"/>
      <w:rPr>
        <w:b/>
        <w:sz w:val="18"/>
      </w:rPr>
    </w:pPr>
  </w:p>
  <w:p w14:paraId="04C5A77D" w14:textId="77777777" w:rsidR="00C83C5C" w:rsidRDefault="00C83C5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0B195" w14:textId="77777777" w:rsidR="00C83C5C" w:rsidRDefault="00C83C5C" w:rsidP="004041CB">
    <w:pPr>
      <w:pStyle w:val="Kopfzeile"/>
      <w:tabs>
        <w:tab w:val="clear" w:pos="4536"/>
        <w:tab w:val="clear" w:pos="9072"/>
        <w:tab w:val="left" w:pos="1590"/>
      </w:tabs>
    </w:pPr>
    <w:r>
      <w:tab/>
    </w:r>
  </w:p>
  <w:p w14:paraId="1DC9860F" w14:textId="77777777" w:rsidR="00C83C5C" w:rsidRDefault="00C83C5C" w:rsidP="004041CB">
    <w:pPr>
      <w:pStyle w:val="Kopfzeile"/>
      <w:tabs>
        <w:tab w:val="clear" w:pos="4536"/>
        <w:tab w:val="clear" w:pos="9072"/>
        <w:tab w:val="left" w:pos="1590"/>
      </w:tabs>
    </w:pPr>
  </w:p>
  <w:p w14:paraId="5728BAA0" w14:textId="77777777" w:rsidR="00C83C5C" w:rsidRDefault="00C83C5C" w:rsidP="004041CB">
    <w:pPr>
      <w:pStyle w:val="Kopfzeile"/>
      <w:pBdr>
        <w:bottom w:val="single" w:sz="4" w:space="1" w:color="auto"/>
      </w:pBdr>
      <w:tabs>
        <w:tab w:val="clear" w:pos="4536"/>
        <w:tab w:val="clear" w:pos="9072"/>
        <w:tab w:val="left" w:pos="5520"/>
      </w:tabs>
    </w:pPr>
  </w:p>
  <w:p w14:paraId="508C6969" w14:textId="77777777" w:rsidR="00C83C5C" w:rsidRDefault="00C83C5C" w:rsidP="004041CB">
    <w:pPr>
      <w:pStyle w:val="Kopfzeile"/>
      <w:pBdr>
        <w:bottom w:val="single" w:sz="4" w:space="1" w:color="auto"/>
      </w:pBdr>
      <w:tabs>
        <w:tab w:val="clear" w:pos="4536"/>
        <w:tab w:val="clear" w:pos="9072"/>
        <w:tab w:val="left" w:pos="552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016B8CC"/>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F48EB6F0"/>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6080A4E0"/>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24EE1CB8"/>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3E466456"/>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7E0C9C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63AFB6C"/>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CE4FCF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26055A8"/>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FE66481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1496C2F"/>
    <w:multiLevelType w:val="hybridMultilevel"/>
    <w:tmpl w:val="0AF6E0CE"/>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3562D26"/>
    <w:multiLevelType w:val="hybridMultilevel"/>
    <w:tmpl w:val="A6823920"/>
    <w:lvl w:ilvl="0" w:tplc="0407000F">
      <w:start w:val="1"/>
      <w:numFmt w:val="decimal"/>
      <w:lvlText w:val="%1."/>
      <w:lvlJc w:val="left"/>
      <w:pPr>
        <w:tabs>
          <w:tab w:val="num" w:pos="502"/>
        </w:tabs>
        <w:ind w:left="502" w:hanging="360"/>
      </w:p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13" w15:restartNumberingAfterBreak="0">
    <w:nsid w:val="08B243F3"/>
    <w:multiLevelType w:val="hybridMultilevel"/>
    <w:tmpl w:val="9A2E6E22"/>
    <w:lvl w:ilvl="0" w:tplc="FFCAADE4">
      <w:start w:val="31"/>
      <w:numFmt w:val="bullet"/>
      <w:lvlText w:val="-"/>
      <w:lvlJc w:val="left"/>
      <w:pPr>
        <w:tabs>
          <w:tab w:val="num" w:pos="397"/>
        </w:tabs>
        <w:ind w:left="397" w:hanging="397"/>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EA46B7F"/>
    <w:multiLevelType w:val="hybridMultilevel"/>
    <w:tmpl w:val="CF0C9ADA"/>
    <w:lvl w:ilvl="0" w:tplc="1BF4E7C8">
      <w:start w:val="1"/>
      <w:numFmt w:val="bullet"/>
      <w:lvlText w:val=""/>
      <w:lvlJc w:val="left"/>
      <w:pPr>
        <w:tabs>
          <w:tab w:val="num" w:pos="360"/>
        </w:tabs>
        <w:ind w:left="360" w:hanging="360"/>
      </w:pPr>
      <w:rPr>
        <w:rFonts w:ascii="Symbol" w:hAnsi="Symbol" w:hint="default"/>
      </w:rPr>
    </w:lvl>
    <w:lvl w:ilvl="1" w:tplc="6E563842" w:tentative="1">
      <w:start w:val="1"/>
      <w:numFmt w:val="bullet"/>
      <w:lvlText w:val="o"/>
      <w:lvlJc w:val="left"/>
      <w:pPr>
        <w:tabs>
          <w:tab w:val="num" w:pos="1080"/>
        </w:tabs>
        <w:ind w:left="1080" w:hanging="360"/>
      </w:pPr>
      <w:rPr>
        <w:rFonts w:ascii="Courier New" w:hAnsi="Courier New" w:cs="Courier New" w:hint="default"/>
      </w:rPr>
    </w:lvl>
    <w:lvl w:ilvl="2" w:tplc="CD920488" w:tentative="1">
      <w:start w:val="1"/>
      <w:numFmt w:val="bullet"/>
      <w:lvlText w:val=""/>
      <w:lvlJc w:val="left"/>
      <w:pPr>
        <w:tabs>
          <w:tab w:val="num" w:pos="1800"/>
        </w:tabs>
        <w:ind w:left="1800" w:hanging="360"/>
      </w:pPr>
      <w:rPr>
        <w:rFonts w:ascii="Wingdings" w:hAnsi="Wingdings" w:hint="default"/>
      </w:rPr>
    </w:lvl>
    <w:lvl w:ilvl="3" w:tplc="30FA4E26" w:tentative="1">
      <w:start w:val="1"/>
      <w:numFmt w:val="bullet"/>
      <w:lvlText w:val=""/>
      <w:lvlJc w:val="left"/>
      <w:pPr>
        <w:tabs>
          <w:tab w:val="num" w:pos="2520"/>
        </w:tabs>
        <w:ind w:left="2520" w:hanging="360"/>
      </w:pPr>
      <w:rPr>
        <w:rFonts w:ascii="Symbol" w:hAnsi="Symbol" w:hint="default"/>
      </w:rPr>
    </w:lvl>
    <w:lvl w:ilvl="4" w:tplc="8B26B136" w:tentative="1">
      <w:start w:val="1"/>
      <w:numFmt w:val="bullet"/>
      <w:lvlText w:val="o"/>
      <w:lvlJc w:val="left"/>
      <w:pPr>
        <w:tabs>
          <w:tab w:val="num" w:pos="3240"/>
        </w:tabs>
        <w:ind w:left="3240" w:hanging="360"/>
      </w:pPr>
      <w:rPr>
        <w:rFonts w:ascii="Courier New" w:hAnsi="Courier New" w:cs="Courier New" w:hint="default"/>
      </w:rPr>
    </w:lvl>
    <w:lvl w:ilvl="5" w:tplc="D6368EC0" w:tentative="1">
      <w:start w:val="1"/>
      <w:numFmt w:val="bullet"/>
      <w:lvlText w:val=""/>
      <w:lvlJc w:val="left"/>
      <w:pPr>
        <w:tabs>
          <w:tab w:val="num" w:pos="3960"/>
        </w:tabs>
        <w:ind w:left="3960" w:hanging="360"/>
      </w:pPr>
      <w:rPr>
        <w:rFonts w:ascii="Wingdings" w:hAnsi="Wingdings" w:hint="default"/>
      </w:rPr>
    </w:lvl>
    <w:lvl w:ilvl="6" w:tplc="C862E37C" w:tentative="1">
      <w:start w:val="1"/>
      <w:numFmt w:val="bullet"/>
      <w:lvlText w:val=""/>
      <w:lvlJc w:val="left"/>
      <w:pPr>
        <w:tabs>
          <w:tab w:val="num" w:pos="4680"/>
        </w:tabs>
        <w:ind w:left="4680" w:hanging="360"/>
      </w:pPr>
      <w:rPr>
        <w:rFonts w:ascii="Symbol" w:hAnsi="Symbol" w:hint="default"/>
      </w:rPr>
    </w:lvl>
    <w:lvl w:ilvl="7" w:tplc="A0F41AA6" w:tentative="1">
      <w:start w:val="1"/>
      <w:numFmt w:val="bullet"/>
      <w:lvlText w:val="o"/>
      <w:lvlJc w:val="left"/>
      <w:pPr>
        <w:tabs>
          <w:tab w:val="num" w:pos="5400"/>
        </w:tabs>
        <w:ind w:left="5400" w:hanging="360"/>
      </w:pPr>
      <w:rPr>
        <w:rFonts w:ascii="Courier New" w:hAnsi="Courier New" w:cs="Courier New" w:hint="default"/>
      </w:rPr>
    </w:lvl>
    <w:lvl w:ilvl="8" w:tplc="9AFE7FDC"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6CE00BA"/>
    <w:multiLevelType w:val="hybridMultilevel"/>
    <w:tmpl w:val="FCD2C1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7B07FD4"/>
    <w:multiLevelType w:val="hybridMultilevel"/>
    <w:tmpl w:val="28FCB8F4"/>
    <w:lvl w:ilvl="0" w:tplc="FFFFFFFF">
      <w:start w:val="1"/>
      <w:numFmt w:val="bullet"/>
      <w:lvlText w:val="-"/>
      <w:lvlJc w:val="left"/>
      <w:pPr>
        <w:tabs>
          <w:tab w:val="num" w:pos="360"/>
        </w:tabs>
        <w:ind w:left="340" w:hanging="340"/>
      </w:pPr>
      <w:rPr>
        <w:rFont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4AA58F1"/>
    <w:multiLevelType w:val="hybridMultilevel"/>
    <w:tmpl w:val="AF26BF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6897DDE"/>
    <w:multiLevelType w:val="hybridMultilevel"/>
    <w:tmpl w:val="384C3EDA"/>
    <w:lvl w:ilvl="0" w:tplc="5C468044">
      <w:numFmt w:val="bullet"/>
      <w:lvlText w:val="-"/>
      <w:lvlJc w:val="left"/>
      <w:pPr>
        <w:tabs>
          <w:tab w:val="num" w:pos="1069"/>
        </w:tabs>
        <w:ind w:left="1069" w:hanging="360"/>
      </w:pPr>
      <w:rPr>
        <w:rFonts w:ascii="Arial" w:eastAsia="Times New Roman" w:hAnsi="Arial" w:cs="Arial" w:hint="default"/>
      </w:rPr>
    </w:lvl>
    <w:lvl w:ilvl="1" w:tplc="04070003">
      <w:start w:val="1"/>
      <w:numFmt w:val="bullet"/>
      <w:lvlText w:val="o"/>
      <w:lvlJc w:val="left"/>
      <w:pPr>
        <w:tabs>
          <w:tab w:val="num" w:pos="1789"/>
        </w:tabs>
        <w:ind w:left="1789" w:hanging="360"/>
      </w:pPr>
      <w:rPr>
        <w:rFonts w:ascii="Courier New" w:hAnsi="Courier New" w:cs="Courier New" w:hint="default"/>
      </w:rPr>
    </w:lvl>
    <w:lvl w:ilvl="2" w:tplc="04070005">
      <w:start w:val="1"/>
      <w:numFmt w:val="bullet"/>
      <w:lvlText w:val=""/>
      <w:lvlJc w:val="left"/>
      <w:pPr>
        <w:tabs>
          <w:tab w:val="num" w:pos="2509"/>
        </w:tabs>
        <w:ind w:left="2509" w:hanging="360"/>
      </w:pPr>
      <w:rPr>
        <w:rFonts w:ascii="Wingdings" w:hAnsi="Wingdings" w:hint="default"/>
      </w:rPr>
    </w:lvl>
    <w:lvl w:ilvl="3" w:tplc="04070001">
      <w:start w:val="1"/>
      <w:numFmt w:val="bullet"/>
      <w:lvlText w:val=""/>
      <w:lvlJc w:val="left"/>
      <w:pPr>
        <w:tabs>
          <w:tab w:val="num" w:pos="3229"/>
        </w:tabs>
        <w:ind w:left="3229" w:hanging="360"/>
      </w:pPr>
      <w:rPr>
        <w:rFonts w:ascii="Symbol" w:hAnsi="Symbol" w:hint="default"/>
      </w:rPr>
    </w:lvl>
    <w:lvl w:ilvl="4" w:tplc="04070003" w:tentative="1">
      <w:start w:val="1"/>
      <w:numFmt w:val="bullet"/>
      <w:lvlText w:val="o"/>
      <w:lvlJc w:val="left"/>
      <w:pPr>
        <w:tabs>
          <w:tab w:val="num" w:pos="3949"/>
        </w:tabs>
        <w:ind w:left="3949" w:hanging="360"/>
      </w:pPr>
      <w:rPr>
        <w:rFonts w:ascii="Courier New" w:hAnsi="Courier New" w:cs="Courier New" w:hint="default"/>
      </w:rPr>
    </w:lvl>
    <w:lvl w:ilvl="5" w:tplc="04070005" w:tentative="1">
      <w:start w:val="1"/>
      <w:numFmt w:val="bullet"/>
      <w:lvlText w:val=""/>
      <w:lvlJc w:val="left"/>
      <w:pPr>
        <w:tabs>
          <w:tab w:val="num" w:pos="4669"/>
        </w:tabs>
        <w:ind w:left="4669" w:hanging="360"/>
      </w:pPr>
      <w:rPr>
        <w:rFonts w:ascii="Wingdings" w:hAnsi="Wingdings" w:hint="default"/>
      </w:rPr>
    </w:lvl>
    <w:lvl w:ilvl="6" w:tplc="04070001" w:tentative="1">
      <w:start w:val="1"/>
      <w:numFmt w:val="bullet"/>
      <w:lvlText w:val=""/>
      <w:lvlJc w:val="left"/>
      <w:pPr>
        <w:tabs>
          <w:tab w:val="num" w:pos="5389"/>
        </w:tabs>
        <w:ind w:left="5389" w:hanging="360"/>
      </w:pPr>
      <w:rPr>
        <w:rFonts w:ascii="Symbol" w:hAnsi="Symbol" w:hint="default"/>
      </w:rPr>
    </w:lvl>
    <w:lvl w:ilvl="7" w:tplc="04070003" w:tentative="1">
      <w:start w:val="1"/>
      <w:numFmt w:val="bullet"/>
      <w:lvlText w:val="o"/>
      <w:lvlJc w:val="left"/>
      <w:pPr>
        <w:tabs>
          <w:tab w:val="num" w:pos="6109"/>
        </w:tabs>
        <w:ind w:left="6109" w:hanging="360"/>
      </w:pPr>
      <w:rPr>
        <w:rFonts w:ascii="Courier New" w:hAnsi="Courier New" w:cs="Courier New" w:hint="default"/>
      </w:rPr>
    </w:lvl>
    <w:lvl w:ilvl="8" w:tplc="04070005" w:tentative="1">
      <w:start w:val="1"/>
      <w:numFmt w:val="bullet"/>
      <w:lvlText w:val=""/>
      <w:lvlJc w:val="left"/>
      <w:pPr>
        <w:tabs>
          <w:tab w:val="num" w:pos="6829"/>
        </w:tabs>
        <w:ind w:left="6829" w:hanging="360"/>
      </w:pPr>
      <w:rPr>
        <w:rFonts w:ascii="Wingdings" w:hAnsi="Wingdings" w:hint="default"/>
      </w:rPr>
    </w:lvl>
  </w:abstractNum>
  <w:abstractNum w:abstractNumId="19" w15:restartNumberingAfterBreak="0">
    <w:nsid w:val="3B2B142A"/>
    <w:multiLevelType w:val="hybridMultilevel"/>
    <w:tmpl w:val="A3D468FE"/>
    <w:lvl w:ilvl="0" w:tplc="A17EC5A8">
      <w:start w:val="2012"/>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08E3FCC"/>
    <w:multiLevelType w:val="hybridMultilevel"/>
    <w:tmpl w:val="05062446"/>
    <w:lvl w:ilvl="0" w:tplc="B3880AD2">
      <w:start w:val="1"/>
      <w:numFmt w:val="bullet"/>
      <w:lvlText w:val=""/>
      <w:lvlJc w:val="left"/>
      <w:pPr>
        <w:tabs>
          <w:tab w:val="num" w:pos="360"/>
        </w:tabs>
        <w:ind w:left="360" w:hanging="360"/>
      </w:pPr>
      <w:rPr>
        <w:rFonts w:ascii="Symbol" w:hAnsi="Symbol" w:hint="default"/>
      </w:rPr>
    </w:lvl>
    <w:lvl w:ilvl="1" w:tplc="04070001">
      <w:start w:val="1"/>
      <w:numFmt w:val="bullet"/>
      <w:lvlText w:val=""/>
      <w:lvlJc w:val="left"/>
      <w:pPr>
        <w:tabs>
          <w:tab w:val="num" w:pos="1440"/>
        </w:tabs>
        <w:ind w:left="1440" w:hanging="360"/>
      </w:pPr>
      <w:rPr>
        <w:rFonts w:ascii="Symbol" w:hAnsi="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0CD7FE3"/>
    <w:multiLevelType w:val="hybridMultilevel"/>
    <w:tmpl w:val="E418046E"/>
    <w:lvl w:ilvl="0" w:tplc="04070001">
      <w:start w:val="1"/>
      <w:numFmt w:val="bullet"/>
      <w:lvlText w:val=""/>
      <w:lvlJc w:val="left"/>
      <w:pPr>
        <w:tabs>
          <w:tab w:val="num" w:pos="2849"/>
        </w:tabs>
        <w:ind w:left="2849" w:hanging="360"/>
      </w:pPr>
      <w:rPr>
        <w:rFonts w:ascii="Symbol" w:hAnsi="Symbol" w:hint="default"/>
      </w:rPr>
    </w:lvl>
    <w:lvl w:ilvl="1" w:tplc="04070003" w:tentative="1">
      <w:start w:val="1"/>
      <w:numFmt w:val="bullet"/>
      <w:lvlText w:val="o"/>
      <w:lvlJc w:val="left"/>
      <w:pPr>
        <w:tabs>
          <w:tab w:val="num" w:pos="3569"/>
        </w:tabs>
        <w:ind w:left="3569" w:hanging="360"/>
      </w:pPr>
      <w:rPr>
        <w:rFonts w:ascii="Courier New" w:hAnsi="Courier New" w:cs="Courier New" w:hint="default"/>
      </w:rPr>
    </w:lvl>
    <w:lvl w:ilvl="2" w:tplc="04070005" w:tentative="1">
      <w:start w:val="1"/>
      <w:numFmt w:val="bullet"/>
      <w:lvlText w:val=""/>
      <w:lvlJc w:val="left"/>
      <w:pPr>
        <w:tabs>
          <w:tab w:val="num" w:pos="4289"/>
        </w:tabs>
        <w:ind w:left="4289" w:hanging="360"/>
      </w:pPr>
      <w:rPr>
        <w:rFonts w:ascii="Wingdings" w:hAnsi="Wingdings" w:hint="default"/>
      </w:rPr>
    </w:lvl>
    <w:lvl w:ilvl="3" w:tplc="04070001" w:tentative="1">
      <w:start w:val="1"/>
      <w:numFmt w:val="bullet"/>
      <w:lvlText w:val=""/>
      <w:lvlJc w:val="left"/>
      <w:pPr>
        <w:tabs>
          <w:tab w:val="num" w:pos="5009"/>
        </w:tabs>
        <w:ind w:left="5009" w:hanging="360"/>
      </w:pPr>
      <w:rPr>
        <w:rFonts w:ascii="Symbol" w:hAnsi="Symbol" w:hint="default"/>
      </w:rPr>
    </w:lvl>
    <w:lvl w:ilvl="4" w:tplc="04070003" w:tentative="1">
      <w:start w:val="1"/>
      <w:numFmt w:val="bullet"/>
      <w:lvlText w:val="o"/>
      <w:lvlJc w:val="left"/>
      <w:pPr>
        <w:tabs>
          <w:tab w:val="num" w:pos="5729"/>
        </w:tabs>
        <w:ind w:left="5729" w:hanging="360"/>
      </w:pPr>
      <w:rPr>
        <w:rFonts w:ascii="Courier New" w:hAnsi="Courier New" w:cs="Courier New" w:hint="default"/>
      </w:rPr>
    </w:lvl>
    <w:lvl w:ilvl="5" w:tplc="04070005" w:tentative="1">
      <w:start w:val="1"/>
      <w:numFmt w:val="bullet"/>
      <w:lvlText w:val=""/>
      <w:lvlJc w:val="left"/>
      <w:pPr>
        <w:tabs>
          <w:tab w:val="num" w:pos="6449"/>
        </w:tabs>
        <w:ind w:left="6449" w:hanging="360"/>
      </w:pPr>
      <w:rPr>
        <w:rFonts w:ascii="Wingdings" w:hAnsi="Wingdings" w:hint="default"/>
      </w:rPr>
    </w:lvl>
    <w:lvl w:ilvl="6" w:tplc="04070001" w:tentative="1">
      <w:start w:val="1"/>
      <w:numFmt w:val="bullet"/>
      <w:lvlText w:val=""/>
      <w:lvlJc w:val="left"/>
      <w:pPr>
        <w:tabs>
          <w:tab w:val="num" w:pos="7169"/>
        </w:tabs>
        <w:ind w:left="7169" w:hanging="360"/>
      </w:pPr>
      <w:rPr>
        <w:rFonts w:ascii="Symbol" w:hAnsi="Symbol" w:hint="default"/>
      </w:rPr>
    </w:lvl>
    <w:lvl w:ilvl="7" w:tplc="04070003" w:tentative="1">
      <w:start w:val="1"/>
      <w:numFmt w:val="bullet"/>
      <w:lvlText w:val="o"/>
      <w:lvlJc w:val="left"/>
      <w:pPr>
        <w:tabs>
          <w:tab w:val="num" w:pos="7889"/>
        </w:tabs>
        <w:ind w:left="7889" w:hanging="360"/>
      </w:pPr>
      <w:rPr>
        <w:rFonts w:ascii="Courier New" w:hAnsi="Courier New" w:cs="Courier New" w:hint="default"/>
      </w:rPr>
    </w:lvl>
    <w:lvl w:ilvl="8" w:tplc="04070005" w:tentative="1">
      <w:start w:val="1"/>
      <w:numFmt w:val="bullet"/>
      <w:lvlText w:val=""/>
      <w:lvlJc w:val="left"/>
      <w:pPr>
        <w:tabs>
          <w:tab w:val="num" w:pos="8609"/>
        </w:tabs>
        <w:ind w:left="8609" w:hanging="360"/>
      </w:pPr>
      <w:rPr>
        <w:rFonts w:ascii="Wingdings" w:hAnsi="Wingdings" w:hint="default"/>
      </w:rPr>
    </w:lvl>
  </w:abstractNum>
  <w:abstractNum w:abstractNumId="22" w15:restartNumberingAfterBreak="0">
    <w:nsid w:val="596C4985"/>
    <w:multiLevelType w:val="multilevel"/>
    <w:tmpl w:val="8FE86308"/>
    <w:lvl w:ilvl="0">
      <w:start w:val="1"/>
      <w:numFmt w:val="decimal"/>
      <w:pStyle w:val="berschrift1"/>
      <w:isLgl/>
      <w:lvlText w:val="%1"/>
      <w:lvlJc w:val="left"/>
      <w:pPr>
        <w:tabs>
          <w:tab w:val="num" w:pos="432"/>
        </w:tabs>
        <w:ind w:left="432" w:hanging="432"/>
      </w:pPr>
      <w:rPr>
        <w:rFonts w:hint="default"/>
      </w:rPr>
    </w:lvl>
    <w:lvl w:ilvl="1">
      <w:start w:val="1"/>
      <w:numFmt w:val="decimal"/>
      <w:pStyle w:val="berschrift2"/>
      <w:isLgl/>
      <w:lvlText w:val="%1.%2"/>
      <w:lvlJc w:val="left"/>
      <w:pPr>
        <w:tabs>
          <w:tab w:val="num" w:pos="576"/>
        </w:tabs>
        <w:ind w:left="576" w:hanging="576"/>
      </w:pPr>
      <w:rPr>
        <w:rFonts w:hint="default"/>
      </w:rPr>
    </w:lvl>
    <w:lvl w:ilvl="2">
      <w:start w:val="1"/>
      <w:numFmt w:val="decimal"/>
      <w:pStyle w:val="berschrift3"/>
      <w:isLgl/>
      <w:lvlText w:val="%1.%2.%3"/>
      <w:lvlJc w:val="left"/>
      <w:pPr>
        <w:tabs>
          <w:tab w:val="num" w:pos="720"/>
        </w:tabs>
        <w:ind w:left="720" w:hanging="720"/>
      </w:pPr>
      <w:rPr>
        <w:rFonts w:hint="default"/>
        <w:b/>
      </w:rPr>
    </w:lvl>
    <w:lvl w:ilvl="3">
      <w:start w:val="1"/>
      <w:numFmt w:val="decimal"/>
      <w:pStyle w:val="berschrift4"/>
      <w:isLgl/>
      <w:lvlText w:val="%1.%2.%3.%4"/>
      <w:lvlJc w:val="left"/>
      <w:pPr>
        <w:tabs>
          <w:tab w:val="num" w:pos="864"/>
        </w:tabs>
        <w:ind w:left="864" w:hanging="864"/>
      </w:pPr>
      <w:rPr>
        <w:rFonts w:hint="default"/>
      </w:rPr>
    </w:lvl>
    <w:lvl w:ilvl="4">
      <w:start w:val="1"/>
      <w:numFmt w:val="decimal"/>
      <w:pStyle w:val="berschrift5"/>
      <w:isLgl/>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23" w15:restartNumberingAfterBreak="0">
    <w:nsid w:val="629A7D1F"/>
    <w:multiLevelType w:val="multilevel"/>
    <w:tmpl w:val="10062452"/>
    <w:lvl w:ilvl="0">
      <w:start w:val="1"/>
      <w:numFmt w:val="decimal"/>
      <w:lvlText w:val="%1."/>
      <w:lvlJc w:val="left"/>
      <w:pPr>
        <w:tabs>
          <w:tab w:val="num" w:pos="720"/>
        </w:tabs>
        <w:ind w:left="720" w:hanging="360"/>
      </w:pPr>
      <w:rPr>
        <w:sz w:val="22"/>
        <w:szCs w:val="22"/>
      </w:rPr>
    </w:lvl>
    <w:lvl w:ilvl="1">
      <w:start w:val="1"/>
      <w:numFmt w:val="decimal"/>
      <w:isLgl/>
      <w:lvlText w:val="%1.%2"/>
      <w:lvlJc w:val="left"/>
      <w:pPr>
        <w:tabs>
          <w:tab w:val="num" w:pos="644"/>
        </w:tabs>
        <w:ind w:left="644" w:hanging="360"/>
      </w:pPr>
      <w:rPr>
        <w:rFonts w:hint="default"/>
        <w:sz w:val="22"/>
        <w:szCs w:val="22"/>
      </w:rPr>
    </w:lvl>
    <w:lvl w:ilvl="2">
      <w:start w:val="1"/>
      <w:numFmt w:val="bullet"/>
      <w:lvlText w:val=""/>
      <w:lvlJc w:val="left"/>
      <w:pPr>
        <w:tabs>
          <w:tab w:val="num" w:pos="1080"/>
        </w:tabs>
        <w:ind w:left="1080" w:hanging="720"/>
      </w:pPr>
      <w:rPr>
        <w:rFonts w:ascii="Symbol" w:hAnsi="Symbol"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4" w15:restartNumberingAfterBreak="0">
    <w:nsid w:val="64B673BE"/>
    <w:multiLevelType w:val="singleLevel"/>
    <w:tmpl w:val="DEB20AD0"/>
    <w:lvl w:ilvl="0">
      <w:start w:val="1"/>
      <w:numFmt w:val="bullet"/>
      <w:pStyle w:val="BerichtAufzhlung"/>
      <w:lvlText w:val=""/>
      <w:lvlJc w:val="left"/>
      <w:pPr>
        <w:tabs>
          <w:tab w:val="num" w:pos="360"/>
        </w:tabs>
        <w:ind w:left="340" w:hanging="340"/>
      </w:pPr>
      <w:rPr>
        <w:rFonts w:ascii="Symbol" w:hAnsi="Symbol" w:hint="default"/>
        <w:sz w:val="16"/>
      </w:rPr>
    </w:lvl>
  </w:abstractNum>
  <w:abstractNum w:abstractNumId="25" w15:restartNumberingAfterBreak="0">
    <w:nsid w:val="695B040E"/>
    <w:multiLevelType w:val="hybridMultilevel"/>
    <w:tmpl w:val="3E14F2FE"/>
    <w:lvl w:ilvl="0" w:tplc="FFFFFFFF">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F9CCA6BE">
      <w:start w:val="5"/>
      <w:numFmt w:val="bullet"/>
      <w:lvlText w:val="-"/>
      <w:lvlJc w:val="left"/>
      <w:pPr>
        <w:ind w:left="2160" w:hanging="360"/>
      </w:pPr>
      <w:rPr>
        <w:rFonts w:ascii="Arial" w:eastAsia="Times New Roman" w:hAnsi="Arial" w:cs="Arial" w:hint="default"/>
      </w:rPr>
    </w:lvl>
    <w:lvl w:ilvl="3" w:tplc="88685DC2">
      <w:numFmt w:val="bullet"/>
      <w:lvlText w:val=""/>
      <w:lvlJc w:val="left"/>
      <w:pPr>
        <w:ind w:left="2880" w:hanging="360"/>
      </w:pPr>
      <w:rPr>
        <w:rFonts w:ascii="Wingdings" w:eastAsia="Times New Roman" w:hAnsi="Wingdings" w:cs="Aria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1F648B0"/>
    <w:multiLevelType w:val="multilevel"/>
    <w:tmpl w:val="FD76467C"/>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num w:numId="1" w16cid:durableId="1479374187">
    <w:abstractNumId w:val="9"/>
  </w:num>
  <w:num w:numId="2" w16cid:durableId="310720121">
    <w:abstractNumId w:val="7"/>
  </w:num>
  <w:num w:numId="3" w16cid:durableId="1118600072">
    <w:abstractNumId w:val="6"/>
  </w:num>
  <w:num w:numId="4" w16cid:durableId="1792430685">
    <w:abstractNumId w:val="5"/>
  </w:num>
  <w:num w:numId="5" w16cid:durableId="597367794">
    <w:abstractNumId w:val="4"/>
  </w:num>
  <w:num w:numId="6" w16cid:durableId="377780642">
    <w:abstractNumId w:val="8"/>
  </w:num>
  <w:num w:numId="7" w16cid:durableId="378747796">
    <w:abstractNumId w:val="3"/>
  </w:num>
  <w:num w:numId="8" w16cid:durableId="1038166532">
    <w:abstractNumId w:val="2"/>
  </w:num>
  <w:num w:numId="9" w16cid:durableId="938831200">
    <w:abstractNumId w:val="1"/>
  </w:num>
  <w:num w:numId="10" w16cid:durableId="644352841">
    <w:abstractNumId w:val="0"/>
  </w:num>
  <w:num w:numId="11" w16cid:durableId="712123624">
    <w:abstractNumId w:val="14"/>
  </w:num>
  <w:num w:numId="12" w16cid:durableId="1843275134">
    <w:abstractNumId w:val="24"/>
  </w:num>
  <w:num w:numId="13" w16cid:durableId="964044398">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14" w16cid:durableId="265815595">
    <w:abstractNumId w:val="20"/>
  </w:num>
  <w:num w:numId="15" w16cid:durableId="1809736700">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5188183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76304822">
    <w:abstractNumId w:val="22"/>
  </w:num>
  <w:num w:numId="18" w16cid:durableId="118499971">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93914880">
    <w:abstractNumId w:val="12"/>
  </w:num>
  <w:num w:numId="20" w16cid:durableId="1579049414">
    <w:abstractNumId w:val="11"/>
  </w:num>
  <w:num w:numId="21" w16cid:durableId="1559510849">
    <w:abstractNumId w:val="16"/>
  </w:num>
  <w:num w:numId="22" w16cid:durableId="31542182">
    <w:abstractNumId w:val="15"/>
  </w:num>
  <w:num w:numId="23" w16cid:durableId="1952782394">
    <w:abstractNumId w:val="13"/>
  </w:num>
  <w:num w:numId="24" w16cid:durableId="666640812">
    <w:abstractNumId w:val="25"/>
  </w:num>
  <w:num w:numId="25" w16cid:durableId="2021199051">
    <w:abstractNumId w:val="19"/>
  </w:num>
  <w:num w:numId="26" w16cid:durableId="550919684">
    <w:abstractNumId w:val="17"/>
  </w:num>
  <w:num w:numId="27" w16cid:durableId="1249195107">
    <w:abstractNumId w:val="18"/>
  </w:num>
  <w:num w:numId="28" w16cid:durableId="978918404">
    <w:abstractNumId w:val="21"/>
  </w:num>
  <w:num w:numId="29" w16cid:durableId="1478258910">
    <w:abstractNumId w:val="23"/>
  </w:num>
  <w:num w:numId="30" w16cid:durableId="1189640773">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de-DE" w:vendorID="64" w:dllVersion="6" w:nlCheck="1" w:checkStyle="1"/>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de-DE"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142"/>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041"/>
    <w:rsid w:val="00000945"/>
    <w:rsid w:val="0000226D"/>
    <w:rsid w:val="00005063"/>
    <w:rsid w:val="00005410"/>
    <w:rsid w:val="000068E2"/>
    <w:rsid w:val="000068F6"/>
    <w:rsid w:val="000071C5"/>
    <w:rsid w:val="00011829"/>
    <w:rsid w:val="00013434"/>
    <w:rsid w:val="00014ED7"/>
    <w:rsid w:val="00016265"/>
    <w:rsid w:val="00016A66"/>
    <w:rsid w:val="000215D3"/>
    <w:rsid w:val="00021981"/>
    <w:rsid w:val="00021F58"/>
    <w:rsid w:val="00021FF6"/>
    <w:rsid w:val="000249D9"/>
    <w:rsid w:val="00026AE6"/>
    <w:rsid w:val="000312A3"/>
    <w:rsid w:val="00032710"/>
    <w:rsid w:val="000338D9"/>
    <w:rsid w:val="0003422E"/>
    <w:rsid w:val="000353B5"/>
    <w:rsid w:val="00035C52"/>
    <w:rsid w:val="00036605"/>
    <w:rsid w:val="000375EF"/>
    <w:rsid w:val="000406FB"/>
    <w:rsid w:val="00041689"/>
    <w:rsid w:val="00044C69"/>
    <w:rsid w:val="00044EAD"/>
    <w:rsid w:val="0004509F"/>
    <w:rsid w:val="00046127"/>
    <w:rsid w:val="000465D9"/>
    <w:rsid w:val="00047A41"/>
    <w:rsid w:val="00047B2F"/>
    <w:rsid w:val="00053EE7"/>
    <w:rsid w:val="0005608B"/>
    <w:rsid w:val="000574EE"/>
    <w:rsid w:val="00062AC8"/>
    <w:rsid w:val="00063FEE"/>
    <w:rsid w:val="00070B7B"/>
    <w:rsid w:val="00072FB3"/>
    <w:rsid w:val="00074306"/>
    <w:rsid w:val="0008159B"/>
    <w:rsid w:val="00081E47"/>
    <w:rsid w:val="00085835"/>
    <w:rsid w:val="000877DC"/>
    <w:rsid w:val="00087FC5"/>
    <w:rsid w:val="00094A04"/>
    <w:rsid w:val="00095D5A"/>
    <w:rsid w:val="00096D0C"/>
    <w:rsid w:val="000A50A7"/>
    <w:rsid w:val="000B2900"/>
    <w:rsid w:val="000B3188"/>
    <w:rsid w:val="000C1288"/>
    <w:rsid w:val="000C12AA"/>
    <w:rsid w:val="000D2A9D"/>
    <w:rsid w:val="000D46E6"/>
    <w:rsid w:val="000D646B"/>
    <w:rsid w:val="000D76E3"/>
    <w:rsid w:val="000D799B"/>
    <w:rsid w:val="000E2B7F"/>
    <w:rsid w:val="000E741F"/>
    <w:rsid w:val="000F032A"/>
    <w:rsid w:val="000F344A"/>
    <w:rsid w:val="000F45E5"/>
    <w:rsid w:val="000F510B"/>
    <w:rsid w:val="000F59FC"/>
    <w:rsid w:val="000F6759"/>
    <w:rsid w:val="00100A17"/>
    <w:rsid w:val="00100E07"/>
    <w:rsid w:val="001055F2"/>
    <w:rsid w:val="001061CE"/>
    <w:rsid w:val="00107892"/>
    <w:rsid w:val="0011329A"/>
    <w:rsid w:val="00113409"/>
    <w:rsid w:val="0011463D"/>
    <w:rsid w:val="00114CDA"/>
    <w:rsid w:val="00121BB3"/>
    <w:rsid w:val="001223AF"/>
    <w:rsid w:val="00124521"/>
    <w:rsid w:val="001259EA"/>
    <w:rsid w:val="001265BE"/>
    <w:rsid w:val="0012709F"/>
    <w:rsid w:val="00130471"/>
    <w:rsid w:val="00130F0F"/>
    <w:rsid w:val="001319B7"/>
    <w:rsid w:val="00134241"/>
    <w:rsid w:val="00134BD7"/>
    <w:rsid w:val="00137478"/>
    <w:rsid w:val="00141085"/>
    <w:rsid w:val="00141AC8"/>
    <w:rsid w:val="001425D2"/>
    <w:rsid w:val="00150BB9"/>
    <w:rsid w:val="001570EA"/>
    <w:rsid w:val="001602C8"/>
    <w:rsid w:val="0016240C"/>
    <w:rsid w:val="001709F2"/>
    <w:rsid w:val="001712DD"/>
    <w:rsid w:val="001728F4"/>
    <w:rsid w:val="00173498"/>
    <w:rsid w:val="00173C36"/>
    <w:rsid w:val="00174EB6"/>
    <w:rsid w:val="00175C94"/>
    <w:rsid w:val="00180E76"/>
    <w:rsid w:val="00181B54"/>
    <w:rsid w:val="00183F2F"/>
    <w:rsid w:val="00184CB8"/>
    <w:rsid w:val="00185E5F"/>
    <w:rsid w:val="0018654A"/>
    <w:rsid w:val="001866B8"/>
    <w:rsid w:val="00193460"/>
    <w:rsid w:val="001937AD"/>
    <w:rsid w:val="00196DC7"/>
    <w:rsid w:val="001A09B4"/>
    <w:rsid w:val="001A18DA"/>
    <w:rsid w:val="001A3724"/>
    <w:rsid w:val="001A5147"/>
    <w:rsid w:val="001A7D78"/>
    <w:rsid w:val="001B1F3E"/>
    <w:rsid w:val="001B2B4B"/>
    <w:rsid w:val="001B3B06"/>
    <w:rsid w:val="001B65C9"/>
    <w:rsid w:val="001B6B6D"/>
    <w:rsid w:val="001C0F33"/>
    <w:rsid w:val="001C5DE2"/>
    <w:rsid w:val="001D1C09"/>
    <w:rsid w:val="001D264E"/>
    <w:rsid w:val="001D2F4A"/>
    <w:rsid w:val="001D46A5"/>
    <w:rsid w:val="001D4D7C"/>
    <w:rsid w:val="001E1C42"/>
    <w:rsid w:val="001E206B"/>
    <w:rsid w:val="001E2402"/>
    <w:rsid w:val="001E48DE"/>
    <w:rsid w:val="001E59F6"/>
    <w:rsid w:val="001E5CDF"/>
    <w:rsid w:val="001E63E4"/>
    <w:rsid w:val="001E6520"/>
    <w:rsid w:val="001E710A"/>
    <w:rsid w:val="001F1022"/>
    <w:rsid w:val="001F1366"/>
    <w:rsid w:val="001F2906"/>
    <w:rsid w:val="001F3117"/>
    <w:rsid w:val="001F523E"/>
    <w:rsid w:val="001F708F"/>
    <w:rsid w:val="00202D96"/>
    <w:rsid w:val="0020435C"/>
    <w:rsid w:val="0020770B"/>
    <w:rsid w:val="00212631"/>
    <w:rsid w:val="00213662"/>
    <w:rsid w:val="0021428A"/>
    <w:rsid w:val="00215384"/>
    <w:rsid w:val="00216CDB"/>
    <w:rsid w:val="002214C1"/>
    <w:rsid w:val="00222D9B"/>
    <w:rsid w:val="00222EAA"/>
    <w:rsid w:val="00224F3F"/>
    <w:rsid w:val="00224FE6"/>
    <w:rsid w:val="00226024"/>
    <w:rsid w:val="00226EA5"/>
    <w:rsid w:val="00230719"/>
    <w:rsid w:val="00234332"/>
    <w:rsid w:val="00240E04"/>
    <w:rsid w:val="00242771"/>
    <w:rsid w:val="002438B1"/>
    <w:rsid w:val="002444F8"/>
    <w:rsid w:val="00245DA2"/>
    <w:rsid w:val="00246411"/>
    <w:rsid w:val="00247478"/>
    <w:rsid w:val="00247BA4"/>
    <w:rsid w:val="0025068C"/>
    <w:rsid w:val="002506AC"/>
    <w:rsid w:val="002508A5"/>
    <w:rsid w:val="002511B0"/>
    <w:rsid w:val="002535D6"/>
    <w:rsid w:val="00253B82"/>
    <w:rsid w:val="002570FC"/>
    <w:rsid w:val="00260979"/>
    <w:rsid w:val="0026579F"/>
    <w:rsid w:val="0027120F"/>
    <w:rsid w:val="00271E4B"/>
    <w:rsid w:val="00275C94"/>
    <w:rsid w:val="0027659D"/>
    <w:rsid w:val="00276A14"/>
    <w:rsid w:val="00276EA0"/>
    <w:rsid w:val="0028072E"/>
    <w:rsid w:val="002813D9"/>
    <w:rsid w:val="00284420"/>
    <w:rsid w:val="0028466A"/>
    <w:rsid w:val="002854D6"/>
    <w:rsid w:val="00285CD9"/>
    <w:rsid w:val="0028690E"/>
    <w:rsid w:val="00286ADD"/>
    <w:rsid w:val="00292C66"/>
    <w:rsid w:val="00297793"/>
    <w:rsid w:val="00297C66"/>
    <w:rsid w:val="002A0741"/>
    <w:rsid w:val="002A0FB6"/>
    <w:rsid w:val="002A1E26"/>
    <w:rsid w:val="002A4B3B"/>
    <w:rsid w:val="002A622D"/>
    <w:rsid w:val="002A6583"/>
    <w:rsid w:val="002B31DF"/>
    <w:rsid w:val="002B3C46"/>
    <w:rsid w:val="002B64C0"/>
    <w:rsid w:val="002B7B63"/>
    <w:rsid w:val="002C060D"/>
    <w:rsid w:val="002C705D"/>
    <w:rsid w:val="002C799C"/>
    <w:rsid w:val="002D0CF0"/>
    <w:rsid w:val="002D1CC8"/>
    <w:rsid w:val="002D21CA"/>
    <w:rsid w:val="002D3174"/>
    <w:rsid w:val="002D53F0"/>
    <w:rsid w:val="002D6088"/>
    <w:rsid w:val="002D6560"/>
    <w:rsid w:val="002D7741"/>
    <w:rsid w:val="002E1C7F"/>
    <w:rsid w:val="002E1CF6"/>
    <w:rsid w:val="002E1E98"/>
    <w:rsid w:val="002E264F"/>
    <w:rsid w:val="002E45A8"/>
    <w:rsid w:val="002E4FC0"/>
    <w:rsid w:val="002E6194"/>
    <w:rsid w:val="002E67D8"/>
    <w:rsid w:val="002F0D5A"/>
    <w:rsid w:val="002F1A31"/>
    <w:rsid w:val="002F2AAE"/>
    <w:rsid w:val="002F4048"/>
    <w:rsid w:val="002F408B"/>
    <w:rsid w:val="002F4654"/>
    <w:rsid w:val="003044B5"/>
    <w:rsid w:val="00312E0B"/>
    <w:rsid w:val="00314C61"/>
    <w:rsid w:val="00315ACE"/>
    <w:rsid w:val="003170CF"/>
    <w:rsid w:val="00317C77"/>
    <w:rsid w:val="003205A3"/>
    <w:rsid w:val="003227BF"/>
    <w:rsid w:val="00323E9A"/>
    <w:rsid w:val="00324661"/>
    <w:rsid w:val="0033073C"/>
    <w:rsid w:val="00334BD8"/>
    <w:rsid w:val="00335328"/>
    <w:rsid w:val="00335921"/>
    <w:rsid w:val="0033651A"/>
    <w:rsid w:val="0034027C"/>
    <w:rsid w:val="00341673"/>
    <w:rsid w:val="003427AE"/>
    <w:rsid w:val="0034290F"/>
    <w:rsid w:val="00342A71"/>
    <w:rsid w:val="00343EAC"/>
    <w:rsid w:val="00343EC2"/>
    <w:rsid w:val="00345A2B"/>
    <w:rsid w:val="003546E7"/>
    <w:rsid w:val="003556FF"/>
    <w:rsid w:val="00355AE8"/>
    <w:rsid w:val="00356F1D"/>
    <w:rsid w:val="003634FA"/>
    <w:rsid w:val="003661EB"/>
    <w:rsid w:val="00367579"/>
    <w:rsid w:val="0037027A"/>
    <w:rsid w:val="00370440"/>
    <w:rsid w:val="00371092"/>
    <w:rsid w:val="00372E0D"/>
    <w:rsid w:val="0037564E"/>
    <w:rsid w:val="0037573B"/>
    <w:rsid w:val="00375741"/>
    <w:rsid w:val="00376B40"/>
    <w:rsid w:val="00376CB1"/>
    <w:rsid w:val="003806C3"/>
    <w:rsid w:val="00383B2D"/>
    <w:rsid w:val="003845CD"/>
    <w:rsid w:val="00384CD7"/>
    <w:rsid w:val="003852A9"/>
    <w:rsid w:val="00395ACC"/>
    <w:rsid w:val="003962E8"/>
    <w:rsid w:val="003A0C75"/>
    <w:rsid w:val="003A13FC"/>
    <w:rsid w:val="003A490A"/>
    <w:rsid w:val="003A5BE7"/>
    <w:rsid w:val="003A6440"/>
    <w:rsid w:val="003A731F"/>
    <w:rsid w:val="003B23AF"/>
    <w:rsid w:val="003B25E8"/>
    <w:rsid w:val="003B377E"/>
    <w:rsid w:val="003B487B"/>
    <w:rsid w:val="003B4B31"/>
    <w:rsid w:val="003B4DA6"/>
    <w:rsid w:val="003B51DB"/>
    <w:rsid w:val="003B5318"/>
    <w:rsid w:val="003B5E83"/>
    <w:rsid w:val="003B76B8"/>
    <w:rsid w:val="003C2BE4"/>
    <w:rsid w:val="003C3C7B"/>
    <w:rsid w:val="003C4A52"/>
    <w:rsid w:val="003D077D"/>
    <w:rsid w:val="003D33D3"/>
    <w:rsid w:val="003D4D93"/>
    <w:rsid w:val="003D6C30"/>
    <w:rsid w:val="003E2D03"/>
    <w:rsid w:val="003E3520"/>
    <w:rsid w:val="003E59A1"/>
    <w:rsid w:val="003E5D0E"/>
    <w:rsid w:val="003E66B5"/>
    <w:rsid w:val="003F27E9"/>
    <w:rsid w:val="003F559B"/>
    <w:rsid w:val="003F68B8"/>
    <w:rsid w:val="003F6EA5"/>
    <w:rsid w:val="00400CAD"/>
    <w:rsid w:val="00400DE5"/>
    <w:rsid w:val="00400E36"/>
    <w:rsid w:val="0040167C"/>
    <w:rsid w:val="00401850"/>
    <w:rsid w:val="0040256A"/>
    <w:rsid w:val="00403C16"/>
    <w:rsid w:val="004041CB"/>
    <w:rsid w:val="00407F23"/>
    <w:rsid w:val="00407F94"/>
    <w:rsid w:val="004100B2"/>
    <w:rsid w:val="0041525C"/>
    <w:rsid w:val="0041672C"/>
    <w:rsid w:val="00417456"/>
    <w:rsid w:val="00420376"/>
    <w:rsid w:val="00420E17"/>
    <w:rsid w:val="004217DA"/>
    <w:rsid w:val="00422DBA"/>
    <w:rsid w:val="00424E5D"/>
    <w:rsid w:val="00425A9A"/>
    <w:rsid w:val="00431764"/>
    <w:rsid w:val="00431981"/>
    <w:rsid w:val="004328DB"/>
    <w:rsid w:val="004439FA"/>
    <w:rsid w:val="0044584B"/>
    <w:rsid w:val="00445C78"/>
    <w:rsid w:val="00446C12"/>
    <w:rsid w:val="004510EC"/>
    <w:rsid w:val="00457E64"/>
    <w:rsid w:val="004607A8"/>
    <w:rsid w:val="00461D9E"/>
    <w:rsid w:val="0046373F"/>
    <w:rsid w:val="0046584A"/>
    <w:rsid w:val="00473F84"/>
    <w:rsid w:val="00476A3D"/>
    <w:rsid w:val="004822F4"/>
    <w:rsid w:val="0048267E"/>
    <w:rsid w:val="00482949"/>
    <w:rsid w:val="00486A9F"/>
    <w:rsid w:val="004873E9"/>
    <w:rsid w:val="00494323"/>
    <w:rsid w:val="00495739"/>
    <w:rsid w:val="00497B11"/>
    <w:rsid w:val="004A12E1"/>
    <w:rsid w:val="004A1BEF"/>
    <w:rsid w:val="004A1F01"/>
    <w:rsid w:val="004A3F16"/>
    <w:rsid w:val="004A4357"/>
    <w:rsid w:val="004A4D6D"/>
    <w:rsid w:val="004A4F4F"/>
    <w:rsid w:val="004A7D8D"/>
    <w:rsid w:val="004B35C5"/>
    <w:rsid w:val="004B3906"/>
    <w:rsid w:val="004B523B"/>
    <w:rsid w:val="004B5D0F"/>
    <w:rsid w:val="004B5EBC"/>
    <w:rsid w:val="004C4B63"/>
    <w:rsid w:val="004D002B"/>
    <w:rsid w:val="004D0CA7"/>
    <w:rsid w:val="004D1A8E"/>
    <w:rsid w:val="004D64D8"/>
    <w:rsid w:val="004D6AD4"/>
    <w:rsid w:val="004D7D4C"/>
    <w:rsid w:val="004E2755"/>
    <w:rsid w:val="004E2FB4"/>
    <w:rsid w:val="004E3DF2"/>
    <w:rsid w:val="004E602C"/>
    <w:rsid w:val="004E6B01"/>
    <w:rsid w:val="004E7D0D"/>
    <w:rsid w:val="004F0041"/>
    <w:rsid w:val="004F0E90"/>
    <w:rsid w:val="004F25B3"/>
    <w:rsid w:val="004F2695"/>
    <w:rsid w:val="004F5BD8"/>
    <w:rsid w:val="004F6B14"/>
    <w:rsid w:val="00501964"/>
    <w:rsid w:val="00501CFB"/>
    <w:rsid w:val="005033C4"/>
    <w:rsid w:val="00504DAF"/>
    <w:rsid w:val="005109CF"/>
    <w:rsid w:val="00511F29"/>
    <w:rsid w:val="005134FC"/>
    <w:rsid w:val="00514303"/>
    <w:rsid w:val="00514795"/>
    <w:rsid w:val="00516268"/>
    <w:rsid w:val="00516834"/>
    <w:rsid w:val="00517758"/>
    <w:rsid w:val="00521DD4"/>
    <w:rsid w:val="005226E7"/>
    <w:rsid w:val="00522992"/>
    <w:rsid w:val="00523360"/>
    <w:rsid w:val="005233FC"/>
    <w:rsid w:val="005248B4"/>
    <w:rsid w:val="00524A8A"/>
    <w:rsid w:val="0052554D"/>
    <w:rsid w:val="005256A0"/>
    <w:rsid w:val="0052724E"/>
    <w:rsid w:val="00531E0D"/>
    <w:rsid w:val="00534B02"/>
    <w:rsid w:val="00534B60"/>
    <w:rsid w:val="00535FE8"/>
    <w:rsid w:val="00540820"/>
    <w:rsid w:val="00541DE6"/>
    <w:rsid w:val="00543B4C"/>
    <w:rsid w:val="00543CD1"/>
    <w:rsid w:val="0054418A"/>
    <w:rsid w:val="00544E91"/>
    <w:rsid w:val="00545EAD"/>
    <w:rsid w:val="00551C74"/>
    <w:rsid w:val="00553F7A"/>
    <w:rsid w:val="005549DA"/>
    <w:rsid w:val="005605DE"/>
    <w:rsid w:val="00560E12"/>
    <w:rsid w:val="00560F2F"/>
    <w:rsid w:val="0056639A"/>
    <w:rsid w:val="005713BF"/>
    <w:rsid w:val="00572240"/>
    <w:rsid w:val="00572FEB"/>
    <w:rsid w:val="0057550B"/>
    <w:rsid w:val="005758A6"/>
    <w:rsid w:val="005802BD"/>
    <w:rsid w:val="00580D3F"/>
    <w:rsid w:val="0058231B"/>
    <w:rsid w:val="0058386D"/>
    <w:rsid w:val="00585452"/>
    <w:rsid w:val="00587308"/>
    <w:rsid w:val="0059033C"/>
    <w:rsid w:val="00590805"/>
    <w:rsid w:val="00592B44"/>
    <w:rsid w:val="00594986"/>
    <w:rsid w:val="005A5173"/>
    <w:rsid w:val="005A79BA"/>
    <w:rsid w:val="005B3057"/>
    <w:rsid w:val="005B4103"/>
    <w:rsid w:val="005B46D0"/>
    <w:rsid w:val="005B5B3A"/>
    <w:rsid w:val="005B5F9D"/>
    <w:rsid w:val="005B6FD1"/>
    <w:rsid w:val="005C1D3B"/>
    <w:rsid w:val="005C5013"/>
    <w:rsid w:val="005C602B"/>
    <w:rsid w:val="005D15C8"/>
    <w:rsid w:val="005D23E2"/>
    <w:rsid w:val="005D3577"/>
    <w:rsid w:val="005D459D"/>
    <w:rsid w:val="005D49BF"/>
    <w:rsid w:val="005E00D5"/>
    <w:rsid w:val="005E0641"/>
    <w:rsid w:val="005E1244"/>
    <w:rsid w:val="005E273A"/>
    <w:rsid w:val="005E28A0"/>
    <w:rsid w:val="005E322A"/>
    <w:rsid w:val="005E3262"/>
    <w:rsid w:val="005E58DC"/>
    <w:rsid w:val="005E6A11"/>
    <w:rsid w:val="005E7EE5"/>
    <w:rsid w:val="005F066D"/>
    <w:rsid w:val="005F1C78"/>
    <w:rsid w:val="005F272D"/>
    <w:rsid w:val="005F4416"/>
    <w:rsid w:val="005F5721"/>
    <w:rsid w:val="005F64AF"/>
    <w:rsid w:val="005F6CA0"/>
    <w:rsid w:val="005F7156"/>
    <w:rsid w:val="005F71D4"/>
    <w:rsid w:val="006005E2"/>
    <w:rsid w:val="00604F0B"/>
    <w:rsid w:val="006052C4"/>
    <w:rsid w:val="006138C6"/>
    <w:rsid w:val="00615B3A"/>
    <w:rsid w:val="00622AC0"/>
    <w:rsid w:val="00623E36"/>
    <w:rsid w:val="00626793"/>
    <w:rsid w:val="00627AE2"/>
    <w:rsid w:val="00630F8B"/>
    <w:rsid w:val="00631893"/>
    <w:rsid w:val="00632AF3"/>
    <w:rsid w:val="006349B4"/>
    <w:rsid w:val="0064190D"/>
    <w:rsid w:val="006426B2"/>
    <w:rsid w:val="006435F0"/>
    <w:rsid w:val="00646865"/>
    <w:rsid w:val="00652E43"/>
    <w:rsid w:val="00653504"/>
    <w:rsid w:val="006549D3"/>
    <w:rsid w:val="006560DF"/>
    <w:rsid w:val="0066064B"/>
    <w:rsid w:val="006608B0"/>
    <w:rsid w:val="006612F1"/>
    <w:rsid w:val="00661587"/>
    <w:rsid w:val="0066169C"/>
    <w:rsid w:val="0066469A"/>
    <w:rsid w:val="00664D2E"/>
    <w:rsid w:val="006674CB"/>
    <w:rsid w:val="00671F29"/>
    <w:rsid w:val="00672CDD"/>
    <w:rsid w:val="00673A49"/>
    <w:rsid w:val="00674476"/>
    <w:rsid w:val="0067583C"/>
    <w:rsid w:val="006773BB"/>
    <w:rsid w:val="00682F0D"/>
    <w:rsid w:val="00683CA9"/>
    <w:rsid w:val="00685110"/>
    <w:rsid w:val="006866E9"/>
    <w:rsid w:val="00686CDD"/>
    <w:rsid w:val="00687E06"/>
    <w:rsid w:val="00690490"/>
    <w:rsid w:val="00690EC3"/>
    <w:rsid w:val="00692B26"/>
    <w:rsid w:val="0069359C"/>
    <w:rsid w:val="00697176"/>
    <w:rsid w:val="00697F3F"/>
    <w:rsid w:val="006A1A54"/>
    <w:rsid w:val="006A264C"/>
    <w:rsid w:val="006A4585"/>
    <w:rsid w:val="006A5DD8"/>
    <w:rsid w:val="006A5E0C"/>
    <w:rsid w:val="006A7DA7"/>
    <w:rsid w:val="006B0029"/>
    <w:rsid w:val="006B04A1"/>
    <w:rsid w:val="006B0670"/>
    <w:rsid w:val="006B08DA"/>
    <w:rsid w:val="006B0C9D"/>
    <w:rsid w:val="006B5191"/>
    <w:rsid w:val="006B6F97"/>
    <w:rsid w:val="006B7031"/>
    <w:rsid w:val="006C07E8"/>
    <w:rsid w:val="006C12CE"/>
    <w:rsid w:val="006C24D0"/>
    <w:rsid w:val="006C411A"/>
    <w:rsid w:val="006C5C96"/>
    <w:rsid w:val="006C60B4"/>
    <w:rsid w:val="006C68D6"/>
    <w:rsid w:val="006D29EB"/>
    <w:rsid w:val="006D42EF"/>
    <w:rsid w:val="006D55FC"/>
    <w:rsid w:val="006D596E"/>
    <w:rsid w:val="006D619C"/>
    <w:rsid w:val="006E3A86"/>
    <w:rsid w:val="006E4B5F"/>
    <w:rsid w:val="006E5224"/>
    <w:rsid w:val="006E737F"/>
    <w:rsid w:val="006E7E31"/>
    <w:rsid w:val="006F129E"/>
    <w:rsid w:val="006F29EB"/>
    <w:rsid w:val="006F2EB0"/>
    <w:rsid w:val="006F426A"/>
    <w:rsid w:val="006F7475"/>
    <w:rsid w:val="007009AA"/>
    <w:rsid w:val="00702313"/>
    <w:rsid w:val="00702FB3"/>
    <w:rsid w:val="00703C8F"/>
    <w:rsid w:val="00703DB1"/>
    <w:rsid w:val="007059AD"/>
    <w:rsid w:val="00716621"/>
    <w:rsid w:val="00720909"/>
    <w:rsid w:val="0072248D"/>
    <w:rsid w:val="00724882"/>
    <w:rsid w:val="00725970"/>
    <w:rsid w:val="00727E22"/>
    <w:rsid w:val="00730B82"/>
    <w:rsid w:val="00732DFA"/>
    <w:rsid w:val="00735B86"/>
    <w:rsid w:val="007364B2"/>
    <w:rsid w:val="007375B1"/>
    <w:rsid w:val="00741311"/>
    <w:rsid w:val="0074241E"/>
    <w:rsid w:val="00742824"/>
    <w:rsid w:val="00742C6E"/>
    <w:rsid w:val="00743965"/>
    <w:rsid w:val="00743B27"/>
    <w:rsid w:val="00743D63"/>
    <w:rsid w:val="00745967"/>
    <w:rsid w:val="007502A3"/>
    <w:rsid w:val="00750A29"/>
    <w:rsid w:val="0075114C"/>
    <w:rsid w:val="0075175C"/>
    <w:rsid w:val="00753C8F"/>
    <w:rsid w:val="00753E61"/>
    <w:rsid w:val="00754705"/>
    <w:rsid w:val="0075618F"/>
    <w:rsid w:val="00757035"/>
    <w:rsid w:val="00757546"/>
    <w:rsid w:val="0075791B"/>
    <w:rsid w:val="007605A5"/>
    <w:rsid w:val="00762392"/>
    <w:rsid w:val="00762862"/>
    <w:rsid w:val="00763988"/>
    <w:rsid w:val="00763B19"/>
    <w:rsid w:val="00765EFE"/>
    <w:rsid w:val="00766090"/>
    <w:rsid w:val="00770D77"/>
    <w:rsid w:val="007714EC"/>
    <w:rsid w:val="00775B9C"/>
    <w:rsid w:val="00780E3C"/>
    <w:rsid w:val="00784660"/>
    <w:rsid w:val="00787E56"/>
    <w:rsid w:val="00791E8A"/>
    <w:rsid w:val="00791FDE"/>
    <w:rsid w:val="00793A3A"/>
    <w:rsid w:val="0079451D"/>
    <w:rsid w:val="007970EC"/>
    <w:rsid w:val="00797359"/>
    <w:rsid w:val="007A0F11"/>
    <w:rsid w:val="007A4CE4"/>
    <w:rsid w:val="007A7011"/>
    <w:rsid w:val="007B2179"/>
    <w:rsid w:val="007B6DCD"/>
    <w:rsid w:val="007B7649"/>
    <w:rsid w:val="007B79AB"/>
    <w:rsid w:val="007C1001"/>
    <w:rsid w:val="007C1BDD"/>
    <w:rsid w:val="007C2D0D"/>
    <w:rsid w:val="007C2DDF"/>
    <w:rsid w:val="007C7268"/>
    <w:rsid w:val="007C7D3D"/>
    <w:rsid w:val="007C7D5B"/>
    <w:rsid w:val="007C7EC4"/>
    <w:rsid w:val="007D0B9B"/>
    <w:rsid w:val="007D177C"/>
    <w:rsid w:val="007D23FE"/>
    <w:rsid w:val="007D2CC3"/>
    <w:rsid w:val="007D34E4"/>
    <w:rsid w:val="007D4481"/>
    <w:rsid w:val="007D671E"/>
    <w:rsid w:val="007E0306"/>
    <w:rsid w:val="007E16B5"/>
    <w:rsid w:val="007E1B2A"/>
    <w:rsid w:val="007E2C2A"/>
    <w:rsid w:val="007E76B3"/>
    <w:rsid w:val="007F2201"/>
    <w:rsid w:val="007F2C98"/>
    <w:rsid w:val="007F3557"/>
    <w:rsid w:val="007F4D82"/>
    <w:rsid w:val="007F5622"/>
    <w:rsid w:val="007F79E4"/>
    <w:rsid w:val="007F7DA7"/>
    <w:rsid w:val="00800160"/>
    <w:rsid w:val="00801EBD"/>
    <w:rsid w:val="0080297E"/>
    <w:rsid w:val="00807250"/>
    <w:rsid w:val="00814E15"/>
    <w:rsid w:val="008154E9"/>
    <w:rsid w:val="00817684"/>
    <w:rsid w:val="008178F9"/>
    <w:rsid w:val="008237B4"/>
    <w:rsid w:val="00827722"/>
    <w:rsid w:val="00831116"/>
    <w:rsid w:val="0083201C"/>
    <w:rsid w:val="0083311E"/>
    <w:rsid w:val="00833BD0"/>
    <w:rsid w:val="008353C9"/>
    <w:rsid w:val="00835A6C"/>
    <w:rsid w:val="00835B30"/>
    <w:rsid w:val="008367E2"/>
    <w:rsid w:val="00843E44"/>
    <w:rsid w:val="008447EA"/>
    <w:rsid w:val="008537D1"/>
    <w:rsid w:val="008538F4"/>
    <w:rsid w:val="0085620E"/>
    <w:rsid w:val="00861412"/>
    <w:rsid w:val="00861EEC"/>
    <w:rsid w:val="008644F0"/>
    <w:rsid w:val="00865DBC"/>
    <w:rsid w:val="00865F2E"/>
    <w:rsid w:val="00866C47"/>
    <w:rsid w:val="0087037B"/>
    <w:rsid w:val="0087126D"/>
    <w:rsid w:val="008727D1"/>
    <w:rsid w:val="00872B09"/>
    <w:rsid w:val="008736AF"/>
    <w:rsid w:val="008805DA"/>
    <w:rsid w:val="00883C52"/>
    <w:rsid w:val="008843D7"/>
    <w:rsid w:val="008905BC"/>
    <w:rsid w:val="00890DEA"/>
    <w:rsid w:val="008920CD"/>
    <w:rsid w:val="00892580"/>
    <w:rsid w:val="00892AA6"/>
    <w:rsid w:val="0089392D"/>
    <w:rsid w:val="00893DA3"/>
    <w:rsid w:val="008943FA"/>
    <w:rsid w:val="00897AB6"/>
    <w:rsid w:val="00897E14"/>
    <w:rsid w:val="008A7A6C"/>
    <w:rsid w:val="008B22EE"/>
    <w:rsid w:val="008B4D12"/>
    <w:rsid w:val="008B669F"/>
    <w:rsid w:val="008B6F58"/>
    <w:rsid w:val="008B71E2"/>
    <w:rsid w:val="008C0DEC"/>
    <w:rsid w:val="008C2822"/>
    <w:rsid w:val="008C4260"/>
    <w:rsid w:val="008D192F"/>
    <w:rsid w:val="008D2EB1"/>
    <w:rsid w:val="008D7413"/>
    <w:rsid w:val="008D77B0"/>
    <w:rsid w:val="008E67D4"/>
    <w:rsid w:val="008E7160"/>
    <w:rsid w:val="008F2EE6"/>
    <w:rsid w:val="009014CB"/>
    <w:rsid w:val="009029B5"/>
    <w:rsid w:val="00904484"/>
    <w:rsid w:val="009068AB"/>
    <w:rsid w:val="009120F0"/>
    <w:rsid w:val="00912743"/>
    <w:rsid w:val="00917CFB"/>
    <w:rsid w:val="0092109C"/>
    <w:rsid w:val="009211F1"/>
    <w:rsid w:val="009212A8"/>
    <w:rsid w:val="00922568"/>
    <w:rsid w:val="00924371"/>
    <w:rsid w:val="009262D0"/>
    <w:rsid w:val="00926E83"/>
    <w:rsid w:val="00930A93"/>
    <w:rsid w:val="00932D68"/>
    <w:rsid w:val="00933EC8"/>
    <w:rsid w:val="00934CFA"/>
    <w:rsid w:val="00934D51"/>
    <w:rsid w:val="00935B3C"/>
    <w:rsid w:val="00942136"/>
    <w:rsid w:val="0094346A"/>
    <w:rsid w:val="00944D9B"/>
    <w:rsid w:val="009462E4"/>
    <w:rsid w:val="00946D9C"/>
    <w:rsid w:val="00947C38"/>
    <w:rsid w:val="0095007E"/>
    <w:rsid w:val="00950F8E"/>
    <w:rsid w:val="0095277E"/>
    <w:rsid w:val="00953352"/>
    <w:rsid w:val="00956EC3"/>
    <w:rsid w:val="00962D82"/>
    <w:rsid w:val="0096368D"/>
    <w:rsid w:val="00965A12"/>
    <w:rsid w:val="009738F3"/>
    <w:rsid w:val="00973B17"/>
    <w:rsid w:val="0097558D"/>
    <w:rsid w:val="0098261C"/>
    <w:rsid w:val="00983255"/>
    <w:rsid w:val="00985117"/>
    <w:rsid w:val="009852E9"/>
    <w:rsid w:val="00985858"/>
    <w:rsid w:val="00992D60"/>
    <w:rsid w:val="00993266"/>
    <w:rsid w:val="0099493D"/>
    <w:rsid w:val="00997E0E"/>
    <w:rsid w:val="009A2211"/>
    <w:rsid w:val="009A275C"/>
    <w:rsid w:val="009B04ED"/>
    <w:rsid w:val="009B196C"/>
    <w:rsid w:val="009B46B4"/>
    <w:rsid w:val="009B473D"/>
    <w:rsid w:val="009B5383"/>
    <w:rsid w:val="009B542C"/>
    <w:rsid w:val="009B64D5"/>
    <w:rsid w:val="009B6926"/>
    <w:rsid w:val="009B74EE"/>
    <w:rsid w:val="009C0B86"/>
    <w:rsid w:val="009C1E45"/>
    <w:rsid w:val="009C6718"/>
    <w:rsid w:val="009D2802"/>
    <w:rsid w:val="009D3650"/>
    <w:rsid w:val="009D396B"/>
    <w:rsid w:val="009D3B89"/>
    <w:rsid w:val="009D3F75"/>
    <w:rsid w:val="009D4AED"/>
    <w:rsid w:val="009D54DF"/>
    <w:rsid w:val="009E0E65"/>
    <w:rsid w:val="009E15C9"/>
    <w:rsid w:val="009E2C75"/>
    <w:rsid w:val="009E31D8"/>
    <w:rsid w:val="009E6097"/>
    <w:rsid w:val="009E66B8"/>
    <w:rsid w:val="009E6D7D"/>
    <w:rsid w:val="009E7210"/>
    <w:rsid w:val="009F0345"/>
    <w:rsid w:val="009F40A2"/>
    <w:rsid w:val="009F4762"/>
    <w:rsid w:val="009F7616"/>
    <w:rsid w:val="00A0017C"/>
    <w:rsid w:val="00A00843"/>
    <w:rsid w:val="00A01C77"/>
    <w:rsid w:val="00A02097"/>
    <w:rsid w:val="00A0317A"/>
    <w:rsid w:val="00A047A7"/>
    <w:rsid w:val="00A04A93"/>
    <w:rsid w:val="00A04B48"/>
    <w:rsid w:val="00A05242"/>
    <w:rsid w:val="00A05D1B"/>
    <w:rsid w:val="00A06BF5"/>
    <w:rsid w:val="00A10140"/>
    <w:rsid w:val="00A109BD"/>
    <w:rsid w:val="00A15005"/>
    <w:rsid w:val="00A15816"/>
    <w:rsid w:val="00A16B25"/>
    <w:rsid w:val="00A20463"/>
    <w:rsid w:val="00A22D0B"/>
    <w:rsid w:val="00A2657D"/>
    <w:rsid w:val="00A31397"/>
    <w:rsid w:val="00A359E5"/>
    <w:rsid w:val="00A35AC9"/>
    <w:rsid w:val="00A360C9"/>
    <w:rsid w:val="00A40885"/>
    <w:rsid w:val="00A43611"/>
    <w:rsid w:val="00A43CC8"/>
    <w:rsid w:val="00A4444E"/>
    <w:rsid w:val="00A4451D"/>
    <w:rsid w:val="00A4477B"/>
    <w:rsid w:val="00A44AF6"/>
    <w:rsid w:val="00A44FC1"/>
    <w:rsid w:val="00A50F31"/>
    <w:rsid w:val="00A5146D"/>
    <w:rsid w:val="00A53AFE"/>
    <w:rsid w:val="00A548FC"/>
    <w:rsid w:val="00A56726"/>
    <w:rsid w:val="00A56D60"/>
    <w:rsid w:val="00A56DC8"/>
    <w:rsid w:val="00A60A3E"/>
    <w:rsid w:val="00A60DA5"/>
    <w:rsid w:val="00A61B57"/>
    <w:rsid w:val="00A61DAB"/>
    <w:rsid w:val="00A6264B"/>
    <w:rsid w:val="00A63F46"/>
    <w:rsid w:val="00A66A27"/>
    <w:rsid w:val="00A6767C"/>
    <w:rsid w:val="00A67D2B"/>
    <w:rsid w:val="00A703DB"/>
    <w:rsid w:val="00A7055B"/>
    <w:rsid w:val="00A70B7D"/>
    <w:rsid w:val="00A71B5E"/>
    <w:rsid w:val="00A74116"/>
    <w:rsid w:val="00A76AE4"/>
    <w:rsid w:val="00A77FAC"/>
    <w:rsid w:val="00A826A9"/>
    <w:rsid w:val="00A8377D"/>
    <w:rsid w:val="00A865CE"/>
    <w:rsid w:val="00A87A10"/>
    <w:rsid w:val="00A93DD6"/>
    <w:rsid w:val="00A949A8"/>
    <w:rsid w:val="00A97D60"/>
    <w:rsid w:val="00AA0DD5"/>
    <w:rsid w:val="00AA2751"/>
    <w:rsid w:val="00AA520A"/>
    <w:rsid w:val="00AA541F"/>
    <w:rsid w:val="00AA63CD"/>
    <w:rsid w:val="00AA67B2"/>
    <w:rsid w:val="00AA6E36"/>
    <w:rsid w:val="00AA7361"/>
    <w:rsid w:val="00AB0035"/>
    <w:rsid w:val="00AB1436"/>
    <w:rsid w:val="00AB1B25"/>
    <w:rsid w:val="00AB24FA"/>
    <w:rsid w:val="00AB255D"/>
    <w:rsid w:val="00AB2C2B"/>
    <w:rsid w:val="00AB2F3B"/>
    <w:rsid w:val="00AB3C59"/>
    <w:rsid w:val="00AB44B2"/>
    <w:rsid w:val="00AC0761"/>
    <w:rsid w:val="00AC08F7"/>
    <w:rsid w:val="00AC147D"/>
    <w:rsid w:val="00AC2621"/>
    <w:rsid w:val="00AC38AF"/>
    <w:rsid w:val="00AC56D7"/>
    <w:rsid w:val="00AC6C0C"/>
    <w:rsid w:val="00AD639C"/>
    <w:rsid w:val="00AD749C"/>
    <w:rsid w:val="00AE406B"/>
    <w:rsid w:val="00AE47AA"/>
    <w:rsid w:val="00AE58AF"/>
    <w:rsid w:val="00AE7D95"/>
    <w:rsid w:val="00AF12BE"/>
    <w:rsid w:val="00AF13D6"/>
    <w:rsid w:val="00AF4D1F"/>
    <w:rsid w:val="00AF7940"/>
    <w:rsid w:val="00B0089C"/>
    <w:rsid w:val="00B03177"/>
    <w:rsid w:val="00B05D21"/>
    <w:rsid w:val="00B06DF9"/>
    <w:rsid w:val="00B1166A"/>
    <w:rsid w:val="00B117D9"/>
    <w:rsid w:val="00B1347A"/>
    <w:rsid w:val="00B1401C"/>
    <w:rsid w:val="00B21FE3"/>
    <w:rsid w:val="00B24D57"/>
    <w:rsid w:val="00B26135"/>
    <w:rsid w:val="00B2751D"/>
    <w:rsid w:val="00B30872"/>
    <w:rsid w:val="00B310F1"/>
    <w:rsid w:val="00B31B18"/>
    <w:rsid w:val="00B45AB5"/>
    <w:rsid w:val="00B46C59"/>
    <w:rsid w:val="00B47A83"/>
    <w:rsid w:val="00B47B9D"/>
    <w:rsid w:val="00B502F4"/>
    <w:rsid w:val="00B50D1D"/>
    <w:rsid w:val="00B530F4"/>
    <w:rsid w:val="00B536FB"/>
    <w:rsid w:val="00B54AC2"/>
    <w:rsid w:val="00B55147"/>
    <w:rsid w:val="00B55424"/>
    <w:rsid w:val="00B56A4B"/>
    <w:rsid w:val="00B57BF3"/>
    <w:rsid w:val="00B61AE9"/>
    <w:rsid w:val="00B61E2B"/>
    <w:rsid w:val="00B625EF"/>
    <w:rsid w:val="00B62D1B"/>
    <w:rsid w:val="00B63C2A"/>
    <w:rsid w:val="00B64066"/>
    <w:rsid w:val="00B64B07"/>
    <w:rsid w:val="00B6516B"/>
    <w:rsid w:val="00B653D3"/>
    <w:rsid w:val="00B65BFF"/>
    <w:rsid w:val="00B66100"/>
    <w:rsid w:val="00B72D70"/>
    <w:rsid w:val="00B73528"/>
    <w:rsid w:val="00B74179"/>
    <w:rsid w:val="00B77427"/>
    <w:rsid w:val="00B7792C"/>
    <w:rsid w:val="00B84048"/>
    <w:rsid w:val="00B84413"/>
    <w:rsid w:val="00B85E00"/>
    <w:rsid w:val="00B8631C"/>
    <w:rsid w:val="00B86AD1"/>
    <w:rsid w:val="00B87E04"/>
    <w:rsid w:val="00B90ACA"/>
    <w:rsid w:val="00B941D3"/>
    <w:rsid w:val="00B943AC"/>
    <w:rsid w:val="00B95421"/>
    <w:rsid w:val="00B956CD"/>
    <w:rsid w:val="00B96BF6"/>
    <w:rsid w:val="00BA44F5"/>
    <w:rsid w:val="00BA7FB9"/>
    <w:rsid w:val="00BB03EE"/>
    <w:rsid w:val="00BB2B10"/>
    <w:rsid w:val="00BB2B76"/>
    <w:rsid w:val="00BB5DDC"/>
    <w:rsid w:val="00BB6258"/>
    <w:rsid w:val="00BB6C2D"/>
    <w:rsid w:val="00BB6DA2"/>
    <w:rsid w:val="00BB7165"/>
    <w:rsid w:val="00BC00E8"/>
    <w:rsid w:val="00BC52FE"/>
    <w:rsid w:val="00BC67E6"/>
    <w:rsid w:val="00BC7423"/>
    <w:rsid w:val="00BC7E86"/>
    <w:rsid w:val="00BD134F"/>
    <w:rsid w:val="00BD1BE5"/>
    <w:rsid w:val="00BD1E05"/>
    <w:rsid w:val="00BD205C"/>
    <w:rsid w:val="00BD5005"/>
    <w:rsid w:val="00BE060E"/>
    <w:rsid w:val="00BE07E9"/>
    <w:rsid w:val="00BE3934"/>
    <w:rsid w:val="00BE50DF"/>
    <w:rsid w:val="00BE53D6"/>
    <w:rsid w:val="00BF347E"/>
    <w:rsid w:val="00BF35BB"/>
    <w:rsid w:val="00BF389F"/>
    <w:rsid w:val="00BF6346"/>
    <w:rsid w:val="00BF7770"/>
    <w:rsid w:val="00C00058"/>
    <w:rsid w:val="00C00A98"/>
    <w:rsid w:val="00C041A2"/>
    <w:rsid w:val="00C1125F"/>
    <w:rsid w:val="00C129B9"/>
    <w:rsid w:val="00C1428A"/>
    <w:rsid w:val="00C149BD"/>
    <w:rsid w:val="00C14CA3"/>
    <w:rsid w:val="00C20752"/>
    <w:rsid w:val="00C2135D"/>
    <w:rsid w:val="00C2141E"/>
    <w:rsid w:val="00C215A3"/>
    <w:rsid w:val="00C24960"/>
    <w:rsid w:val="00C2640B"/>
    <w:rsid w:val="00C3097B"/>
    <w:rsid w:val="00C31ED7"/>
    <w:rsid w:val="00C323E9"/>
    <w:rsid w:val="00C33FDA"/>
    <w:rsid w:val="00C36C59"/>
    <w:rsid w:val="00C42A82"/>
    <w:rsid w:val="00C43E98"/>
    <w:rsid w:val="00C50C69"/>
    <w:rsid w:val="00C51FFD"/>
    <w:rsid w:val="00C547E2"/>
    <w:rsid w:val="00C55AB7"/>
    <w:rsid w:val="00C5747D"/>
    <w:rsid w:val="00C57F79"/>
    <w:rsid w:val="00C6023C"/>
    <w:rsid w:val="00C613A1"/>
    <w:rsid w:val="00C6482E"/>
    <w:rsid w:val="00C65199"/>
    <w:rsid w:val="00C6538A"/>
    <w:rsid w:val="00C65FEB"/>
    <w:rsid w:val="00C71040"/>
    <w:rsid w:val="00C71112"/>
    <w:rsid w:val="00C72389"/>
    <w:rsid w:val="00C72981"/>
    <w:rsid w:val="00C74419"/>
    <w:rsid w:val="00C74636"/>
    <w:rsid w:val="00C778C2"/>
    <w:rsid w:val="00C77970"/>
    <w:rsid w:val="00C80EBD"/>
    <w:rsid w:val="00C83C5C"/>
    <w:rsid w:val="00C84B97"/>
    <w:rsid w:val="00C8549B"/>
    <w:rsid w:val="00C86862"/>
    <w:rsid w:val="00C868F4"/>
    <w:rsid w:val="00C8784D"/>
    <w:rsid w:val="00C90545"/>
    <w:rsid w:val="00C92EDE"/>
    <w:rsid w:val="00C95D4A"/>
    <w:rsid w:val="00C9618B"/>
    <w:rsid w:val="00C97A3A"/>
    <w:rsid w:val="00C97BB8"/>
    <w:rsid w:val="00CA3192"/>
    <w:rsid w:val="00CA3AA2"/>
    <w:rsid w:val="00CA4445"/>
    <w:rsid w:val="00CA7AAB"/>
    <w:rsid w:val="00CB1317"/>
    <w:rsid w:val="00CC09E8"/>
    <w:rsid w:val="00CC204B"/>
    <w:rsid w:val="00CC2B61"/>
    <w:rsid w:val="00CC332A"/>
    <w:rsid w:val="00CC4024"/>
    <w:rsid w:val="00CC4358"/>
    <w:rsid w:val="00CC4C65"/>
    <w:rsid w:val="00CD20BE"/>
    <w:rsid w:val="00CD23FB"/>
    <w:rsid w:val="00CF25ED"/>
    <w:rsid w:val="00CF3409"/>
    <w:rsid w:val="00CF3416"/>
    <w:rsid w:val="00CF3741"/>
    <w:rsid w:val="00CF3FA0"/>
    <w:rsid w:val="00CF5992"/>
    <w:rsid w:val="00CF62EA"/>
    <w:rsid w:val="00CF6B10"/>
    <w:rsid w:val="00D00F55"/>
    <w:rsid w:val="00D01258"/>
    <w:rsid w:val="00D03A39"/>
    <w:rsid w:val="00D04D7E"/>
    <w:rsid w:val="00D075E7"/>
    <w:rsid w:val="00D07E85"/>
    <w:rsid w:val="00D11140"/>
    <w:rsid w:val="00D155D1"/>
    <w:rsid w:val="00D20ECD"/>
    <w:rsid w:val="00D21951"/>
    <w:rsid w:val="00D21CA3"/>
    <w:rsid w:val="00D24552"/>
    <w:rsid w:val="00D24D60"/>
    <w:rsid w:val="00D3641C"/>
    <w:rsid w:val="00D36430"/>
    <w:rsid w:val="00D37666"/>
    <w:rsid w:val="00D426AB"/>
    <w:rsid w:val="00D42C81"/>
    <w:rsid w:val="00D43030"/>
    <w:rsid w:val="00D57475"/>
    <w:rsid w:val="00D57E14"/>
    <w:rsid w:val="00D600A5"/>
    <w:rsid w:val="00D6088F"/>
    <w:rsid w:val="00D60F95"/>
    <w:rsid w:val="00D6268F"/>
    <w:rsid w:val="00D63092"/>
    <w:rsid w:val="00D63C54"/>
    <w:rsid w:val="00D72EC5"/>
    <w:rsid w:val="00D7301C"/>
    <w:rsid w:val="00D738E3"/>
    <w:rsid w:val="00D743DD"/>
    <w:rsid w:val="00D74609"/>
    <w:rsid w:val="00D77462"/>
    <w:rsid w:val="00D77C16"/>
    <w:rsid w:val="00D81C4D"/>
    <w:rsid w:val="00D82789"/>
    <w:rsid w:val="00D83F14"/>
    <w:rsid w:val="00D844B8"/>
    <w:rsid w:val="00D86E5B"/>
    <w:rsid w:val="00D911B5"/>
    <w:rsid w:val="00D92D3F"/>
    <w:rsid w:val="00D94128"/>
    <w:rsid w:val="00D9759F"/>
    <w:rsid w:val="00DA5628"/>
    <w:rsid w:val="00DA6425"/>
    <w:rsid w:val="00DA65CA"/>
    <w:rsid w:val="00DA6CC2"/>
    <w:rsid w:val="00DA7E38"/>
    <w:rsid w:val="00DB0259"/>
    <w:rsid w:val="00DB1DEA"/>
    <w:rsid w:val="00DB4512"/>
    <w:rsid w:val="00DB617B"/>
    <w:rsid w:val="00DC352F"/>
    <w:rsid w:val="00DC3622"/>
    <w:rsid w:val="00DC67D8"/>
    <w:rsid w:val="00DD2046"/>
    <w:rsid w:val="00DD2187"/>
    <w:rsid w:val="00DD37BF"/>
    <w:rsid w:val="00DD54CA"/>
    <w:rsid w:val="00DE0C58"/>
    <w:rsid w:val="00DE2DF3"/>
    <w:rsid w:val="00DE71C5"/>
    <w:rsid w:val="00DF0698"/>
    <w:rsid w:val="00DF385F"/>
    <w:rsid w:val="00DF6254"/>
    <w:rsid w:val="00E0194B"/>
    <w:rsid w:val="00E0290F"/>
    <w:rsid w:val="00E053D1"/>
    <w:rsid w:val="00E07B4A"/>
    <w:rsid w:val="00E07F54"/>
    <w:rsid w:val="00E12D9A"/>
    <w:rsid w:val="00E1474C"/>
    <w:rsid w:val="00E1592A"/>
    <w:rsid w:val="00E206E5"/>
    <w:rsid w:val="00E20996"/>
    <w:rsid w:val="00E25845"/>
    <w:rsid w:val="00E25A11"/>
    <w:rsid w:val="00E3049E"/>
    <w:rsid w:val="00E31C5A"/>
    <w:rsid w:val="00E32630"/>
    <w:rsid w:val="00E33740"/>
    <w:rsid w:val="00E33BF7"/>
    <w:rsid w:val="00E40005"/>
    <w:rsid w:val="00E40D1E"/>
    <w:rsid w:val="00E41E74"/>
    <w:rsid w:val="00E4389D"/>
    <w:rsid w:val="00E46753"/>
    <w:rsid w:val="00E47B94"/>
    <w:rsid w:val="00E506F1"/>
    <w:rsid w:val="00E519EA"/>
    <w:rsid w:val="00E52D70"/>
    <w:rsid w:val="00E53869"/>
    <w:rsid w:val="00E55A99"/>
    <w:rsid w:val="00E57812"/>
    <w:rsid w:val="00E57D33"/>
    <w:rsid w:val="00E6045D"/>
    <w:rsid w:val="00E60D78"/>
    <w:rsid w:val="00E64316"/>
    <w:rsid w:val="00E646FC"/>
    <w:rsid w:val="00E6487A"/>
    <w:rsid w:val="00E65801"/>
    <w:rsid w:val="00E65E5A"/>
    <w:rsid w:val="00E672CA"/>
    <w:rsid w:val="00E818A9"/>
    <w:rsid w:val="00E8285B"/>
    <w:rsid w:val="00E830B1"/>
    <w:rsid w:val="00E83551"/>
    <w:rsid w:val="00E83F3F"/>
    <w:rsid w:val="00E85791"/>
    <w:rsid w:val="00E866BC"/>
    <w:rsid w:val="00E93267"/>
    <w:rsid w:val="00E96FAA"/>
    <w:rsid w:val="00E9765E"/>
    <w:rsid w:val="00E97986"/>
    <w:rsid w:val="00EA32DB"/>
    <w:rsid w:val="00EA4378"/>
    <w:rsid w:val="00EA5702"/>
    <w:rsid w:val="00EA6844"/>
    <w:rsid w:val="00EB0940"/>
    <w:rsid w:val="00EB0D38"/>
    <w:rsid w:val="00EB1465"/>
    <w:rsid w:val="00EB780B"/>
    <w:rsid w:val="00EC0B7E"/>
    <w:rsid w:val="00EC0BC4"/>
    <w:rsid w:val="00EC3D94"/>
    <w:rsid w:val="00EC4ACA"/>
    <w:rsid w:val="00EC6A89"/>
    <w:rsid w:val="00EC7AF4"/>
    <w:rsid w:val="00ED15D3"/>
    <w:rsid w:val="00ED1826"/>
    <w:rsid w:val="00ED63EC"/>
    <w:rsid w:val="00ED6CB0"/>
    <w:rsid w:val="00ED744A"/>
    <w:rsid w:val="00EE1159"/>
    <w:rsid w:val="00EE2ECE"/>
    <w:rsid w:val="00EE4826"/>
    <w:rsid w:val="00EE4E2B"/>
    <w:rsid w:val="00EE5CC9"/>
    <w:rsid w:val="00EE6A18"/>
    <w:rsid w:val="00EF0CE6"/>
    <w:rsid w:val="00EF16BA"/>
    <w:rsid w:val="00EF1E34"/>
    <w:rsid w:val="00EF3B69"/>
    <w:rsid w:val="00EF3BC6"/>
    <w:rsid w:val="00EF508B"/>
    <w:rsid w:val="00EF6FE1"/>
    <w:rsid w:val="00EF7385"/>
    <w:rsid w:val="00F00696"/>
    <w:rsid w:val="00F00C80"/>
    <w:rsid w:val="00F010E9"/>
    <w:rsid w:val="00F025D1"/>
    <w:rsid w:val="00F051C9"/>
    <w:rsid w:val="00F05322"/>
    <w:rsid w:val="00F11A84"/>
    <w:rsid w:val="00F11F9A"/>
    <w:rsid w:val="00F1504B"/>
    <w:rsid w:val="00F1607A"/>
    <w:rsid w:val="00F1662A"/>
    <w:rsid w:val="00F175A7"/>
    <w:rsid w:val="00F212D3"/>
    <w:rsid w:val="00F228CA"/>
    <w:rsid w:val="00F228D8"/>
    <w:rsid w:val="00F23723"/>
    <w:rsid w:val="00F23FA0"/>
    <w:rsid w:val="00F24263"/>
    <w:rsid w:val="00F2555B"/>
    <w:rsid w:val="00F25E3F"/>
    <w:rsid w:val="00F25FE0"/>
    <w:rsid w:val="00F26BD6"/>
    <w:rsid w:val="00F26CAB"/>
    <w:rsid w:val="00F310FC"/>
    <w:rsid w:val="00F33779"/>
    <w:rsid w:val="00F3415B"/>
    <w:rsid w:val="00F36CF8"/>
    <w:rsid w:val="00F37A99"/>
    <w:rsid w:val="00F42705"/>
    <w:rsid w:val="00F4291A"/>
    <w:rsid w:val="00F430C2"/>
    <w:rsid w:val="00F4442D"/>
    <w:rsid w:val="00F470A5"/>
    <w:rsid w:val="00F54600"/>
    <w:rsid w:val="00F55939"/>
    <w:rsid w:val="00F55C75"/>
    <w:rsid w:val="00F569D0"/>
    <w:rsid w:val="00F56BBD"/>
    <w:rsid w:val="00F57B47"/>
    <w:rsid w:val="00F62BD4"/>
    <w:rsid w:val="00F637DB"/>
    <w:rsid w:val="00F63F04"/>
    <w:rsid w:val="00F648DE"/>
    <w:rsid w:val="00F64C5A"/>
    <w:rsid w:val="00F67465"/>
    <w:rsid w:val="00F76F82"/>
    <w:rsid w:val="00F77966"/>
    <w:rsid w:val="00F77F26"/>
    <w:rsid w:val="00F8119A"/>
    <w:rsid w:val="00F8215D"/>
    <w:rsid w:val="00F835E7"/>
    <w:rsid w:val="00F8741C"/>
    <w:rsid w:val="00F87DB6"/>
    <w:rsid w:val="00F90874"/>
    <w:rsid w:val="00F943EC"/>
    <w:rsid w:val="00F949D9"/>
    <w:rsid w:val="00F95758"/>
    <w:rsid w:val="00F96114"/>
    <w:rsid w:val="00F97F1F"/>
    <w:rsid w:val="00FA09EA"/>
    <w:rsid w:val="00FA5FAF"/>
    <w:rsid w:val="00FA777F"/>
    <w:rsid w:val="00FB2E92"/>
    <w:rsid w:val="00FB312E"/>
    <w:rsid w:val="00FB5234"/>
    <w:rsid w:val="00FB5A40"/>
    <w:rsid w:val="00FC200C"/>
    <w:rsid w:val="00FC272A"/>
    <w:rsid w:val="00FC3443"/>
    <w:rsid w:val="00FC3C1C"/>
    <w:rsid w:val="00FC62B9"/>
    <w:rsid w:val="00FC6581"/>
    <w:rsid w:val="00FC6FDB"/>
    <w:rsid w:val="00FC71A4"/>
    <w:rsid w:val="00FC7B7C"/>
    <w:rsid w:val="00FC7BCA"/>
    <w:rsid w:val="00FD00C3"/>
    <w:rsid w:val="00FD1D90"/>
    <w:rsid w:val="00FD2B98"/>
    <w:rsid w:val="00FD398C"/>
    <w:rsid w:val="00FD3C0C"/>
    <w:rsid w:val="00FD3C53"/>
    <w:rsid w:val="00FD4131"/>
    <w:rsid w:val="00FD48A4"/>
    <w:rsid w:val="00FD581F"/>
    <w:rsid w:val="00FD5A49"/>
    <w:rsid w:val="00FD7EC1"/>
    <w:rsid w:val="00FE1992"/>
    <w:rsid w:val="00FE6F66"/>
    <w:rsid w:val="00FE79AA"/>
    <w:rsid w:val="00FF2590"/>
    <w:rsid w:val="00FF2D73"/>
    <w:rsid w:val="00FF40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BE19FC"/>
  <w15:docId w15:val="{0F86B335-EDAA-4973-9AB3-6E7BF378F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pageBreakBefore/>
      <w:widowControl w:val="0"/>
      <w:numPr>
        <w:numId w:val="17"/>
      </w:numPr>
      <w:spacing w:before="240" w:after="120"/>
      <w:outlineLvl w:val="0"/>
    </w:pPr>
    <w:rPr>
      <w:rFonts w:cs="Arial"/>
      <w:b/>
      <w:bCs/>
      <w:kern w:val="32"/>
      <w:sz w:val="28"/>
      <w:szCs w:val="32"/>
    </w:rPr>
  </w:style>
  <w:style w:type="paragraph" w:styleId="berschrift2">
    <w:name w:val="heading 2"/>
    <w:basedOn w:val="Standard"/>
    <w:next w:val="Standard"/>
    <w:link w:val="berschrift2Zchn"/>
    <w:qFormat/>
    <w:pPr>
      <w:keepNext/>
      <w:numPr>
        <w:ilvl w:val="1"/>
        <w:numId w:val="17"/>
      </w:numPr>
      <w:spacing w:before="240" w:after="120"/>
      <w:outlineLvl w:val="1"/>
    </w:pPr>
    <w:rPr>
      <w:rFonts w:cs="Arial"/>
      <w:b/>
      <w:bCs/>
      <w:iCs/>
      <w:sz w:val="24"/>
      <w:szCs w:val="28"/>
    </w:rPr>
  </w:style>
  <w:style w:type="paragraph" w:styleId="berschrift3">
    <w:name w:val="heading 3"/>
    <w:basedOn w:val="Standard"/>
    <w:next w:val="Standard"/>
    <w:link w:val="berschrift3Zchn"/>
    <w:qFormat/>
    <w:pPr>
      <w:keepNext/>
      <w:numPr>
        <w:ilvl w:val="2"/>
        <w:numId w:val="17"/>
      </w:numPr>
      <w:spacing w:before="240" w:after="120"/>
      <w:outlineLvl w:val="2"/>
    </w:pPr>
    <w:rPr>
      <w:rFonts w:cs="Arial"/>
      <w:b/>
      <w:bCs/>
      <w:sz w:val="22"/>
      <w:szCs w:val="26"/>
    </w:rPr>
  </w:style>
  <w:style w:type="paragraph" w:styleId="berschrift4">
    <w:name w:val="heading 4"/>
    <w:basedOn w:val="Standard"/>
    <w:next w:val="Standard"/>
    <w:link w:val="berschrift4Zchn"/>
    <w:qFormat/>
    <w:pPr>
      <w:keepNext/>
      <w:numPr>
        <w:ilvl w:val="3"/>
        <w:numId w:val="17"/>
      </w:numPr>
      <w:spacing w:before="240" w:after="120"/>
      <w:outlineLvl w:val="3"/>
    </w:pPr>
    <w:rPr>
      <w:b/>
      <w:bCs/>
      <w:szCs w:val="28"/>
    </w:rPr>
  </w:style>
  <w:style w:type="paragraph" w:styleId="berschrift5">
    <w:name w:val="heading 5"/>
    <w:basedOn w:val="Standard"/>
    <w:next w:val="Standard"/>
    <w:qFormat/>
    <w:pPr>
      <w:keepNext/>
      <w:numPr>
        <w:ilvl w:val="4"/>
        <w:numId w:val="17"/>
      </w:numPr>
      <w:spacing w:before="240" w:after="60"/>
      <w:outlineLvl w:val="4"/>
    </w:pPr>
    <w:rPr>
      <w:b/>
      <w:bCs/>
      <w:i/>
      <w:iCs/>
      <w:szCs w:val="26"/>
    </w:rPr>
  </w:style>
  <w:style w:type="paragraph" w:styleId="berschrift6">
    <w:name w:val="heading 6"/>
    <w:basedOn w:val="Standard"/>
    <w:next w:val="Standard"/>
    <w:qFormat/>
    <w:pPr>
      <w:keepNext/>
      <w:numPr>
        <w:ilvl w:val="5"/>
        <w:numId w:val="17"/>
      </w:numPr>
      <w:outlineLvl w:val="5"/>
    </w:pPr>
    <w:rPr>
      <w:i/>
      <w:iCs/>
    </w:rPr>
  </w:style>
  <w:style w:type="paragraph" w:styleId="berschrift7">
    <w:name w:val="heading 7"/>
    <w:basedOn w:val="Standard"/>
    <w:next w:val="Standard"/>
    <w:qFormat/>
    <w:pPr>
      <w:keepNext/>
      <w:numPr>
        <w:ilvl w:val="6"/>
        <w:numId w:val="17"/>
      </w:numPr>
      <w:outlineLvl w:val="6"/>
    </w:pPr>
    <w:rPr>
      <w:u w:val="single"/>
    </w:rPr>
  </w:style>
  <w:style w:type="paragraph" w:styleId="berschrift8">
    <w:name w:val="heading 8"/>
    <w:basedOn w:val="Standard"/>
    <w:next w:val="Standard"/>
    <w:qFormat/>
    <w:pPr>
      <w:keepNext/>
      <w:numPr>
        <w:ilvl w:val="7"/>
        <w:numId w:val="17"/>
      </w:numPr>
      <w:suppressAutoHyphens/>
      <w:jc w:val="center"/>
      <w:outlineLvl w:val="7"/>
    </w:pPr>
    <w:rPr>
      <w:rFonts w:ascii="Times New Roman" w:hAnsi="Times New Roman"/>
      <w:sz w:val="32"/>
    </w:rPr>
  </w:style>
  <w:style w:type="paragraph" w:styleId="berschrift9">
    <w:name w:val="heading 9"/>
    <w:basedOn w:val="Standard"/>
    <w:next w:val="Standard"/>
    <w:qFormat/>
    <w:pPr>
      <w:keepNext/>
      <w:numPr>
        <w:ilvl w:val="8"/>
        <w:numId w:val="17"/>
      </w:numPr>
      <w:jc w:val="both"/>
      <w:outlineLvl w:val="8"/>
    </w:pPr>
    <w:rPr>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aragraph">
    <w:name w:val="Paragraph"/>
    <w:basedOn w:val="Standard"/>
    <w:next w:val="Standard"/>
    <w:pPr>
      <w:jc w:val="center"/>
    </w:pPr>
    <w:rPr>
      <w:b/>
    </w:rPr>
  </w:style>
  <w:style w:type="paragraph" w:styleId="Aufzhlungszeichen">
    <w:name w:val="List Bullet"/>
    <w:basedOn w:val="Standard"/>
    <w:autoRedefine/>
    <w:pPr>
      <w:numPr>
        <w:numId w:val="1"/>
      </w:numPr>
      <w:spacing w:line="360" w:lineRule="auto"/>
    </w:pPr>
  </w:style>
  <w:style w:type="paragraph" w:styleId="Aufzhlungszeichen2">
    <w:name w:val="List Bullet 2"/>
    <w:basedOn w:val="Standard"/>
    <w:autoRedefine/>
    <w:pPr>
      <w:numPr>
        <w:numId w:val="2"/>
      </w:numPr>
      <w:spacing w:line="360" w:lineRule="auto"/>
    </w:pPr>
  </w:style>
  <w:style w:type="paragraph" w:styleId="Aufzhlungszeichen3">
    <w:name w:val="List Bullet 3"/>
    <w:basedOn w:val="Standard"/>
    <w:autoRedefine/>
    <w:pPr>
      <w:numPr>
        <w:numId w:val="3"/>
      </w:numPr>
      <w:spacing w:line="360" w:lineRule="auto"/>
    </w:pPr>
  </w:style>
  <w:style w:type="paragraph" w:styleId="Aufzhlungszeichen4">
    <w:name w:val="List Bullet 4"/>
    <w:basedOn w:val="Standard"/>
    <w:autoRedefine/>
    <w:pPr>
      <w:numPr>
        <w:numId w:val="4"/>
      </w:numPr>
      <w:spacing w:line="360" w:lineRule="auto"/>
    </w:pPr>
  </w:style>
  <w:style w:type="paragraph" w:styleId="Aufzhlungszeichen5">
    <w:name w:val="List Bullet 5"/>
    <w:basedOn w:val="Standard"/>
    <w:autoRedefine/>
    <w:pPr>
      <w:numPr>
        <w:numId w:val="5"/>
      </w:numPr>
      <w:spacing w:line="360" w:lineRule="auto"/>
    </w:pPr>
  </w:style>
  <w:style w:type="paragraph" w:styleId="Listennummer">
    <w:name w:val="List Number"/>
    <w:basedOn w:val="Standard"/>
    <w:pPr>
      <w:numPr>
        <w:numId w:val="6"/>
      </w:numPr>
      <w:spacing w:line="360" w:lineRule="auto"/>
    </w:pPr>
  </w:style>
  <w:style w:type="paragraph" w:styleId="Listennummer2">
    <w:name w:val="List Number 2"/>
    <w:basedOn w:val="Standard"/>
    <w:pPr>
      <w:numPr>
        <w:numId w:val="7"/>
      </w:numPr>
      <w:spacing w:line="360" w:lineRule="auto"/>
    </w:pPr>
  </w:style>
  <w:style w:type="paragraph" w:styleId="Listennummer3">
    <w:name w:val="List Number 3"/>
    <w:basedOn w:val="Standard"/>
    <w:pPr>
      <w:numPr>
        <w:numId w:val="8"/>
      </w:numPr>
      <w:spacing w:line="360" w:lineRule="auto"/>
    </w:pPr>
  </w:style>
  <w:style w:type="paragraph" w:styleId="Listennummer4">
    <w:name w:val="List Number 4"/>
    <w:basedOn w:val="Standard"/>
    <w:pPr>
      <w:numPr>
        <w:numId w:val="9"/>
      </w:numPr>
      <w:spacing w:line="360" w:lineRule="auto"/>
    </w:pPr>
  </w:style>
  <w:style w:type="paragraph" w:styleId="Listennummer5">
    <w:name w:val="List Number 5"/>
    <w:basedOn w:val="Standard"/>
    <w:pPr>
      <w:numPr>
        <w:numId w:val="10"/>
      </w:numPr>
      <w:spacing w:line="360" w:lineRule="auto"/>
    </w:pPr>
  </w:style>
  <w:style w:type="paragraph" w:styleId="Umschlagabsenderadresse">
    <w:name w:val="envelope return"/>
    <w:basedOn w:val="Standard"/>
    <w:pPr>
      <w:spacing w:line="360" w:lineRule="auto"/>
    </w:pPr>
  </w:style>
  <w:style w:type="paragraph" w:styleId="Textkrper-Zeileneinzug">
    <w:name w:val="Body Text Indent"/>
    <w:basedOn w:val="Standard"/>
    <w:pPr>
      <w:ind w:left="993" w:hanging="141"/>
    </w:pPr>
  </w:style>
  <w:style w:type="paragraph" w:customStyle="1" w:styleId="Betrifft">
    <w:name w:val="Betrifft"/>
    <w:basedOn w:val="Standard"/>
    <w:pPr>
      <w:spacing w:before="480"/>
    </w:pPr>
  </w:style>
  <w:style w:type="paragraph" w:styleId="Kopfzeile">
    <w:name w:val="header"/>
    <w:basedOn w:val="Standard"/>
    <w:link w:val="KopfzeileZchn"/>
    <w:pPr>
      <w:tabs>
        <w:tab w:val="center" w:pos="4536"/>
        <w:tab w:val="right" w:pos="9072"/>
      </w:tabs>
      <w:spacing w:line="360" w:lineRule="auto"/>
    </w:pPr>
  </w:style>
  <w:style w:type="paragraph" w:styleId="Fuzeile">
    <w:name w:val="footer"/>
    <w:basedOn w:val="Standard"/>
    <w:link w:val="FuzeileZchn"/>
    <w:pPr>
      <w:tabs>
        <w:tab w:val="center" w:pos="4536"/>
        <w:tab w:val="right" w:pos="9072"/>
      </w:tabs>
      <w:spacing w:line="360" w:lineRule="auto"/>
    </w:pPr>
  </w:style>
  <w:style w:type="character" w:styleId="Seitenzahl">
    <w:name w:val="page number"/>
    <w:basedOn w:val="Absatz-Standardschriftart"/>
  </w:style>
  <w:style w:type="paragraph" w:customStyle="1" w:styleId="BerichtAufzhlung">
    <w:name w:val="Bericht_Aufzählung"/>
    <w:basedOn w:val="Standard"/>
    <w:pPr>
      <w:numPr>
        <w:numId w:val="12"/>
      </w:numPr>
      <w:spacing w:before="60"/>
    </w:pPr>
    <w:rPr>
      <w:rFonts w:ascii="Times" w:hAnsi="Times"/>
      <w:sz w:val="21"/>
    </w:rPr>
  </w:style>
  <w:style w:type="paragraph" w:customStyle="1" w:styleId="Text">
    <w:name w:val="Text"/>
    <w:basedOn w:val="Standard"/>
  </w:style>
  <w:style w:type="paragraph" w:styleId="Verzeichnis1">
    <w:name w:val="toc 1"/>
    <w:basedOn w:val="Standard"/>
    <w:next w:val="Standard"/>
    <w:autoRedefine/>
    <w:uiPriority w:val="39"/>
    <w:rPr>
      <w:b/>
    </w:rPr>
  </w:style>
  <w:style w:type="paragraph" w:styleId="Verzeichnis2">
    <w:name w:val="toc 2"/>
    <w:basedOn w:val="Standard"/>
    <w:next w:val="Standard"/>
    <w:autoRedefine/>
    <w:uiPriority w:val="39"/>
  </w:style>
  <w:style w:type="paragraph" w:styleId="Verzeichnis3">
    <w:name w:val="toc 3"/>
    <w:basedOn w:val="Standard"/>
    <w:next w:val="Standard"/>
    <w:autoRedefine/>
    <w:uiPriority w:val="39"/>
  </w:style>
  <w:style w:type="paragraph" w:styleId="Verzeichnis4">
    <w:name w:val="toc 4"/>
    <w:basedOn w:val="Standard"/>
    <w:next w:val="Standard"/>
    <w:autoRedefine/>
    <w:uiPriority w:val="39"/>
  </w:style>
  <w:style w:type="paragraph" w:styleId="Verzeichnis5">
    <w:name w:val="toc 5"/>
    <w:basedOn w:val="Standard"/>
    <w:next w:val="Standard"/>
    <w:autoRedefine/>
    <w:uiPriority w:val="39"/>
  </w:style>
  <w:style w:type="paragraph" w:styleId="Verzeichnis6">
    <w:name w:val="toc 6"/>
    <w:basedOn w:val="Standard"/>
    <w:next w:val="Standard"/>
    <w:autoRedefine/>
    <w:uiPriority w:val="39"/>
    <w:pPr>
      <w:ind w:left="1200"/>
    </w:pPr>
    <w:rPr>
      <w:rFonts w:ascii="Times New Roman" w:hAnsi="Times New Roman"/>
      <w:sz w:val="24"/>
      <w:szCs w:val="24"/>
    </w:rPr>
  </w:style>
  <w:style w:type="paragraph" w:styleId="Verzeichnis7">
    <w:name w:val="toc 7"/>
    <w:basedOn w:val="Standard"/>
    <w:next w:val="Standard"/>
    <w:autoRedefine/>
    <w:uiPriority w:val="39"/>
    <w:pPr>
      <w:ind w:left="1440"/>
    </w:pPr>
    <w:rPr>
      <w:rFonts w:ascii="Times New Roman" w:hAnsi="Times New Roman"/>
      <w:sz w:val="24"/>
      <w:szCs w:val="24"/>
    </w:rPr>
  </w:style>
  <w:style w:type="paragraph" w:styleId="Verzeichnis8">
    <w:name w:val="toc 8"/>
    <w:basedOn w:val="Standard"/>
    <w:next w:val="Standard"/>
    <w:autoRedefine/>
    <w:uiPriority w:val="39"/>
    <w:pPr>
      <w:ind w:left="1680"/>
    </w:pPr>
    <w:rPr>
      <w:rFonts w:ascii="Times New Roman" w:hAnsi="Times New Roman"/>
      <w:sz w:val="24"/>
      <w:szCs w:val="24"/>
    </w:rPr>
  </w:style>
  <w:style w:type="paragraph" w:styleId="Verzeichnis9">
    <w:name w:val="toc 9"/>
    <w:basedOn w:val="Standard"/>
    <w:next w:val="Standard"/>
    <w:autoRedefine/>
    <w:uiPriority w:val="39"/>
    <w:pPr>
      <w:ind w:left="1920"/>
    </w:pPr>
    <w:rPr>
      <w:rFonts w:ascii="Times New Roman" w:hAnsi="Times New Roman"/>
      <w:sz w:val="24"/>
      <w:szCs w:val="24"/>
    </w:rPr>
  </w:style>
  <w:style w:type="character" w:styleId="Hyperlink">
    <w:name w:val="Hyperlink"/>
    <w:rPr>
      <w:color w:val="0000FF"/>
      <w:u w:val="single"/>
    </w:rPr>
  </w:style>
  <w:style w:type="paragraph" w:styleId="Textkrper-Einzug2">
    <w:name w:val="Body Text Indent 2"/>
    <w:basedOn w:val="Standard"/>
    <w:link w:val="Textkrper-Einzug2Zchn"/>
    <w:pPr>
      <w:tabs>
        <w:tab w:val="left" w:pos="0"/>
        <w:tab w:val="left" w:pos="709"/>
      </w:tabs>
      <w:spacing w:line="360" w:lineRule="exact"/>
      <w:ind w:left="708"/>
    </w:pPr>
    <w:rPr>
      <w:szCs w:val="22"/>
    </w:rPr>
  </w:style>
  <w:style w:type="paragraph" w:styleId="Textkrper">
    <w:name w:val="Body Text"/>
    <w:basedOn w:val="Standard"/>
    <w:pPr>
      <w:spacing w:line="360" w:lineRule="auto"/>
      <w:jc w:val="both"/>
    </w:pPr>
    <w:rPr>
      <w:rFonts w:ascii="Times New Roman" w:hAnsi="Times New Roman"/>
      <w:sz w:val="24"/>
      <w:szCs w:val="24"/>
    </w:rPr>
  </w:style>
  <w:style w:type="paragraph" w:customStyle="1" w:styleId="berschrift">
    <w:name w:val="Überschrift"/>
    <w:basedOn w:val="Standard"/>
    <w:next w:val="Standard"/>
    <w:pPr>
      <w:tabs>
        <w:tab w:val="left" w:pos="709"/>
      </w:tabs>
    </w:pPr>
    <w:rPr>
      <w:b/>
      <w:sz w:val="22"/>
    </w:rPr>
  </w:style>
  <w:style w:type="paragraph" w:styleId="Textkrper3">
    <w:name w:val="Body Text 3"/>
    <w:basedOn w:val="Standard"/>
    <w:pPr>
      <w:jc w:val="both"/>
    </w:pPr>
    <w:rPr>
      <w:i/>
    </w:rPr>
  </w:style>
  <w:style w:type="character" w:styleId="Funotenzeichen">
    <w:name w:val="footnote reference"/>
    <w:semiHidden/>
  </w:style>
  <w:style w:type="paragraph" w:customStyle="1" w:styleId="Standard1">
    <w:name w:val="Standard1"/>
    <w:basedOn w:val="Standard"/>
    <w:pPr>
      <w:suppressAutoHyphens/>
    </w:pPr>
    <w:rPr>
      <w:sz w:val="22"/>
    </w:rPr>
  </w:style>
  <w:style w:type="paragraph" w:customStyle="1" w:styleId="TabellenInhalt">
    <w:name w:val="Tabellen Inhalt"/>
    <w:basedOn w:val="Textkrper"/>
    <w:pPr>
      <w:suppressLineNumbers/>
      <w:suppressAutoHyphens/>
      <w:spacing w:after="120"/>
      <w:jc w:val="left"/>
    </w:pPr>
    <w:rPr>
      <w:sz w:val="20"/>
      <w:szCs w:val="20"/>
    </w:rPr>
  </w:style>
  <w:style w:type="paragraph" w:customStyle="1" w:styleId="WW-Aufzhlungszeichen">
    <w:name w:val="WW-Aufzählungszeichen"/>
    <w:basedOn w:val="Standard"/>
    <w:pPr>
      <w:suppressAutoHyphens/>
    </w:pPr>
    <w:rPr>
      <w:rFonts w:ascii="Times New Roman" w:hAnsi="Times New Roman"/>
    </w:rPr>
  </w:style>
  <w:style w:type="paragraph" w:customStyle="1" w:styleId="WW-Textkrper2">
    <w:name w:val="WW-Textkörper 2"/>
    <w:basedOn w:val="Standard"/>
    <w:pPr>
      <w:suppressAutoHyphens/>
      <w:spacing w:line="360" w:lineRule="auto"/>
      <w:jc w:val="both"/>
    </w:pPr>
    <w:rPr>
      <w:rFonts w:ascii="Times New Roman" w:hAnsi="Times New Roman"/>
      <w:sz w:val="24"/>
    </w:rPr>
  </w:style>
  <w:style w:type="paragraph" w:styleId="Dokumentstruktur">
    <w:name w:val="Document Map"/>
    <w:basedOn w:val="Standard"/>
    <w:semiHidden/>
    <w:pPr>
      <w:shd w:val="clear" w:color="auto" w:fill="000080"/>
    </w:pPr>
    <w:rPr>
      <w:rFonts w:ascii="Tahoma" w:hAnsi="Tahoma"/>
    </w:rPr>
  </w:style>
  <w:style w:type="paragraph" w:styleId="Textkrper2">
    <w:name w:val="Body Text 2"/>
    <w:basedOn w:val="Standard"/>
    <w:link w:val="Textkrper2Zchn"/>
    <w:pPr>
      <w:jc w:val="both"/>
    </w:pPr>
  </w:style>
  <w:style w:type="character" w:styleId="Kommentarzeichen">
    <w:name w:val="annotation reference"/>
    <w:semiHidden/>
    <w:rPr>
      <w:sz w:val="16"/>
      <w:szCs w:val="16"/>
    </w:rPr>
  </w:style>
  <w:style w:type="paragraph" w:styleId="Kommentartext">
    <w:name w:val="annotation text"/>
    <w:basedOn w:val="Standard"/>
    <w:semiHidden/>
  </w:style>
  <w:style w:type="table" w:styleId="Tabellenraster">
    <w:name w:val="Table Grid"/>
    <w:basedOn w:val="NormaleTabel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rPr>
      <w:color w:val="800080"/>
      <w:u w:val="single"/>
    </w:rPr>
  </w:style>
  <w:style w:type="paragraph" w:customStyle="1" w:styleId="LV-Hinweis">
    <w:name w:val="LV-Hinweis"/>
    <w:pPr>
      <w:autoSpaceDE w:val="0"/>
      <w:autoSpaceDN w:val="0"/>
      <w:adjustRightInd w:val="0"/>
      <w:ind w:left="1417" w:right="1700"/>
    </w:pPr>
    <w:rPr>
      <w:rFonts w:ascii="Courier" w:hAnsi="Courier" w:cs="Courier"/>
      <w:i/>
      <w:iCs/>
    </w:rPr>
  </w:style>
  <w:style w:type="paragraph" w:customStyle="1" w:styleId="LV-Langtext">
    <w:name w:val="LV-Langtext"/>
    <w:uiPriority w:val="99"/>
    <w:pPr>
      <w:autoSpaceDE w:val="0"/>
      <w:autoSpaceDN w:val="0"/>
      <w:adjustRightInd w:val="0"/>
      <w:ind w:left="1417" w:right="1700"/>
    </w:pPr>
    <w:rPr>
      <w:rFonts w:ascii="Courier" w:hAnsi="Courier" w:cs="Courier"/>
    </w:rPr>
  </w:style>
  <w:style w:type="paragraph" w:styleId="Sprechblasentext">
    <w:name w:val="Balloon Text"/>
    <w:basedOn w:val="Standard"/>
    <w:semiHidden/>
    <w:rPr>
      <w:rFonts w:ascii="Tahoma" w:hAnsi="Tahoma" w:cs="Tahoma"/>
      <w:sz w:val="16"/>
      <w:szCs w:val="16"/>
    </w:rPr>
  </w:style>
  <w:style w:type="paragraph" w:styleId="Textkrper-Einzug3">
    <w:name w:val="Body Text Indent 3"/>
    <w:basedOn w:val="Standard"/>
    <w:pPr>
      <w:ind w:left="708"/>
      <w:jc w:val="both"/>
    </w:pPr>
  </w:style>
  <w:style w:type="paragraph" w:customStyle="1" w:styleId="standard10">
    <w:name w:val="standard1"/>
    <w:basedOn w:val="Standard"/>
    <w:pPr>
      <w:widowControl w:val="0"/>
      <w:adjustRightInd w:val="0"/>
      <w:spacing w:before="120" w:line="360" w:lineRule="atLeast"/>
      <w:jc w:val="both"/>
      <w:textAlignment w:val="baseline"/>
    </w:pPr>
    <w:rPr>
      <w:rFonts w:ascii="Times New Roman" w:hAnsi="Times New Roman"/>
      <w:snapToGrid w:val="0"/>
      <w:sz w:val="24"/>
    </w:rPr>
  </w:style>
  <w:style w:type="character" w:customStyle="1" w:styleId="Textkrper2Zchn">
    <w:name w:val="Textkörper 2 Zchn"/>
    <w:link w:val="Textkrper2"/>
    <w:rsid w:val="00D77462"/>
    <w:rPr>
      <w:rFonts w:ascii="Arial" w:hAnsi="Arial"/>
      <w:lang w:val="de-DE" w:eastAsia="de-DE" w:bidi="ar-SA"/>
    </w:rPr>
  </w:style>
  <w:style w:type="paragraph" w:customStyle="1" w:styleId="Position">
    <w:name w:val="Position"/>
    <w:basedOn w:val="Standard"/>
    <w:next w:val="Standard"/>
    <w:rsid w:val="00ED63EC"/>
    <w:pPr>
      <w:tabs>
        <w:tab w:val="left" w:pos="2836"/>
        <w:tab w:val="left" w:pos="7938"/>
      </w:tabs>
      <w:spacing w:before="120" w:after="120"/>
    </w:pPr>
    <w:rPr>
      <w:rFonts w:ascii="Times New Roman" w:hAnsi="Times New Roman"/>
      <w:b/>
      <w:smallCaps/>
      <w:sz w:val="24"/>
    </w:rPr>
  </w:style>
  <w:style w:type="paragraph" w:styleId="Kommentarthema">
    <w:name w:val="annotation subject"/>
    <w:basedOn w:val="Kommentartext"/>
    <w:next w:val="Kommentartext"/>
    <w:semiHidden/>
    <w:rsid w:val="0008159B"/>
    <w:rPr>
      <w:b/>
      <w:bCs/>
    </w:rPr>
  </w:style>
  <w:style w:type="paragraph" w:styleId="Blocktext">
    <w:name w:val="Block Text"/>
    <w:basedOn w:val="Standard"/>
    <w:rsid w:val="003F27E9"/>
    <w:pPr>
      <w:tabs>
        <w:tab w:val="left" w:pos="709"/>
      </w:tabs>
      <w:spacing w:line="240" w:lineRule="atLeast"/>
      <w:ind w:left="1418" w:right="-143" w:hanging="1418"/>
    </w:pPr>
    <w:rPr>
      <w:rFonts w:cs="Arial"/>
    </w:rPr>
  </w:style>
  <w:style w:type="character" w:customStyle="1" w:styleId="main">
    <w:name w:val="main"/>
    <w:basedOn w:val="Absatz-Standardschriftart"/>
    <w:rsid w:val="00355AE8"/>
  </w:style>
  <w:style w:type="paragraph" w:styleId="Listenabsatz">
    <w:name w:val="List Paragraph"/>
    <w:basedOn w:val="Standard"/>
    <w:uiPriority w:val="34"/>
    <w:qFormat/>
    <w:rsid w:val="000406FB"/>
    <w:pPr>
      <w:ind w:left="708"/>
    </w:pPr>
  </w:style>
  <w:style w:type="character" w:styleId="Platzhaltertext">
    <w:name w:val="Placeholder Text"/>
    <w:basedOn w:val="Absatz-Standardschriftart"/>
    <w:uiPriority w:val="99"/>
    <w:semiHidden/>
    <w:rsid w:val="00A40885"/>
    <w:rPr>
      <w:color w:val="808080"/>
    </w:rPr>
  </w:style>
  <w:style w:type="character" w:customStyle="1" w:styleId="berschrift2Zchn">
    <w:name w:val="Überschrift 2 Zchn"/>
    <w:link w:val="berschrift2"/>
    <w:rsid w:val="0099493D"/>
    <w:rPr>
      <w:rFonts w:ascii="Arial" w:hAnsi="Arial" w:cs="Arial"/>
      <w:b/>
      <w:bCs/>
      <w:iCs/>
      <w:sz w:val="24"/>
      <w:szCs w:val="28"/>
    </w:rPr>
  </w:style>
  <w:style w:type="character" w:customStyle="1" w:styleId="berschrift3Zchn">
    <w:name w:val="Überschrift 3 Zchn"/>
    <w:link w:val="berschrift3"/>
    <w:rsid w:val="0099493D"/>
    <w:rPr>
      <w:rFonts w:ascii="Arial" w:hAnsi="Arial" w:cs="Arial"/>
      <w:b/>
      <w:bCs/>
      <w:sz w:val="22"/>
      <w:szCs w:val="26"/>
    </w:rPr>
  </w:style>
  <w:style w:type="character" w:customStyle="1" w:styleId="KopfzeileZchn">
    <w:name w:val="Kopfzeile Zchn"/>
    <w:link w:val="Kopfzeile"/>
    <w:rsid w:val="0099493D"/>
    <w:rPr>
      <w:rFonts w:ascii="Arial" w:hAnsi="Arial"/>
    </w:rPr>
  </w:style>
  <w:style w:type="paragraph" w:customStyle="1" w:styleId="Formatvorlage1">
    <w:name w:val="Formatvorlage1"/>
    <w:basedOn w:val="Standard"/>
    <w:rsid w:val="00E0290F"/>
    <w:pPr>
      <w:spacing w:before="120" w:after="60"/>
      <w:jc w:val="both"/>
    </w:pPr>
    <w:rPr>
      <w:sz w:val="22"/>
    </w:rPr>
  </w:style>
  <w:style w:type="paragraph" w:styleId="Funotentext">
    <w:name w:val="footnote text"/>
    <w:basedOn w:val="Standard"/>
    <w:link w:val="FunotentextZchn"/>
    <w:semiHidden/>
    <w:rsid w:val="00E0290F"/>
    <w:pPr>
      <w:spacing w:before="120" w:after="60" w:line="360" w:lineRule="auto"/>
      <w:jc w:val="both"/>
    </w:pPr>
  </w:style>
  <w:style w:type="character" w:customStyle="1" w:styleId="FunotentextZchn">
    <w:name w:val="Fußnotentext Zchn"/>
    <w:basedOn w:val="Absatz-Standardschriftart"/>
    <w:link w:val="Funotentext"/>
    <w:semiHidden/>
    <w:rsid w:val="00E0290F"/>
    <w:rPr>
      <w:rFonts w:ascii="Arial" w:hAnsi="Arial"/>
    </w:rPr>
  </w:style>
  <w:style w:type="paragraph" w:customStyle="1" w:styleId="HE-Kopf">
    <w:name w:val="H+E-Kopf"/>
    <w:basedOn w:val="Standard"/>
    <w:rsid w:val="00E0290F"/>
    <w:pPr>
      <w:overflowPunct w:val="0"/>
      <w:autoSpaceDE w:val="0"/>
      <w:autoSpaceDN w:val="0"/>
      <w:adjustRightInd w:val="0"/>
      <w:spacing w:before="2240" w:after="60"/>
      <w:textAlignment w:val="baseline"/>
    </w:pPr>
    <w:rPr>
      <w:sz w:val="18"/>
    </w:rPr>
  </w:style>
  <w:style w:type="paragraph" w:customStyle="1" w:styleId="Default">
    <w:name w:val="Default"/>
    <w:rsid w:val="00E0290F"/>
    <w:pPr>
      <w:autoSpaceDE w:val="0"/>
      <w:autoSpaceDN w:val="0"/>
      <w:adjustRightInd w:val="0"/>
    </w:pPr>
    <w:rPr>
      <w:rFonts w:ascii="Arial" w:hAnsi="Arial" w:cs="Arial"/>
      <w:color w:val="000000"/>
      <w:sz w:val="24"/>
      <w:szCs w:val="24"/>
    </w:rPr>
  </w:style>
  <w:style w:type="character" w:customStyle="1" w:styleId="FuzeileZchn">
    <w:name w:val="Fußzeile Zchn"/>
    <w:basedOn w:val="Absatz-Standardschriftart"/>
    <w:link w:val="Fuzeile"/>
    <w:rsid w:val="00E0290F"/>
    <w:rPr>
      <w:rFonts w:ascii="Arial" w:hAnsi="Arial"/>
    </w:rPr>
  </w:style>
  <w:style w:type="paragraph" w:customStyle="1" w:styleId="Formatvorlageberschrift2Zeilenabstand15Zeilen">
    <w:name w:val="Formatvorlage Überschrift 2 + Zeilenabstand:  15 Zeilen"/>
    <w:basedOn w:val="berschrift2"/>
    <w:autoRedefine/>
    <w:rsid w:val="00E0290F"/>
    <w:pPr>
      <w:tabs>
        <w:tab w:val="clear" w:pos="576"/>
        <w:tab w:val="num" w:pos="737"/>
      </w:tabs>
      <w:spacing w:before="100" w:after="60" w:line="360" w:lineRule="auto"/>
      <w:ind w:left="737" w:hanging="737"/>
    </w:pPr>
    <w:rPr>
      <w:rFonts w:cs="Times New Roman"/>
      <w:iCs w:val="0"/>
      <w:szCs w:val="20"/>
    </w:rPr>
  </w:style>
  <w:style w:type="paragraph" w:styleId="Beschriftung">
    <w:name w:val="caption"/>
    <w:basedOn w:val="Standard"/>
    <w:next w:val="Standard"/>
    <w:qFormat/>
    <w:rsid w:val="00E0290F"/>
    <w:pPr>
      <w:ind w:left="1320" w:hanging="1320"/>
    </w:pPr>
    <w:rPr>
      <w:b/>
      <w:bCs/>
      <w:smallCaps/>
      <w:sz w:val="18"/>
    </w:rPr>
  </w:style>
  <w:style w:type="character" w:customStyle="1" w:styleId="Textkrper-Einzug2Zchn">
    <w:name w:val="Textkörper-Einzug 2 Zchn"/>
    <w:basedOn w:val="Absatz-Standardschriftart"/>
    <w:link w:val="Textkrper-Einzug2"/>
    <w:rsid w:val="00E0290F"/>
    <w:rPr>
      <w:rFonts w:ascii="Arial" w:hAnsi="Arial"/>
      <w:szCs w:val="22"/>
    </w:rPr>
  </w:style>
  <w:style w:type="character" w:styleId="Fett">
    <w:name w:val="Strong"/>
    <w:basedOn w:val="Absatz-Standardschriftart"/>
    <w:uiPriority w:val="22"/>
    <w:qFormat/>
    <w:rsid w:val="00E0290F"/>
    <w:rPr>
      <w:b/>
      <w:bCs/>
    </w:rPr>
  </w:style>
  <w:style w:type="character" w:customStyle="1" w:styleId="berschrift4Zchn">
    <w:name w:val="Überschrift 4 Zchn"/>
    <w:basedOn w:val="Absatz-Standardschriftart"/>
    <w:link w:val="berschrift4"/>
    <w:rsid w:val="00EF3BC6"/>
    <w:rPr>
      <w:rFonts w:ascii="Arial" w:hAnsi="Arial"/>
      <w:b/>
      <w:bCs/>
      <w:szCs w:val="28"/>
    </w:rPr>
  </w:style>
  <w:style w:type="character" w:styleId="Hervorhebung">
    <w:name w:val="Emphasis"/>
    <w:basedOn w:val="Absatz-Standardschriftart"/>
    <w:qFormat/>
    <w:rsid w:val="00EC3D94"/>
    <w:rPr>
      <w:i/>
      <w:iCs/>
    </w:rPr>
  </w:style>
  <w:style w:type="paragraph" w:styleId="Standardeinzug">
    <w:name w:val="Normal Indent"/>
    <w:basedOn w:val="Standard"/>
    <w:uiPriority w:val="99"/>
    <w:rsid w:val="009C0B86"/>
    <w:pPr>
      <w:overflowPunct w:val="0"/>
      <w:autoSpaceDE w:val="0"/>
      <w:autoSpaceDN w:val="0"/>
      <w:adjustRightInd w:val="0"/>
      <w:spacing w:after="120" w:line="300" w:lineRule="atLeast"/>
      <w:ind w:left="851"/>
      <w:jc w:val="both"/>
      <w:textAlignment w:val="baseline"/>
    </w:pPr>
    <w:rPr>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079803">
      <w:bodyDiv w:val="1"/>
      <w:marLeft w:val="0"/>
      <w:marRight w:val="0"/>
      <w:marTop w:val="0"/>
      <w:marBottom w:val="0"/>
      <w:divBdr>
        <w:top w:val="none" w:sz="0" w:space="0" w:color="auto"/>
        <w:left w:val="none" w:sz="0" w:space="0" w:color="auto"/>
        <w:bottom w:val="none" w:sz="0" w:space="0" w:color="auto"/>
        <w:right w:val="none" w:sz="0" w:space="0" w:color="auto"/>
      </w:divBdr>
      <w:divsChild>
        <w:div w:id="1429934672">
          <w:marLeft w:val="0"/>
          <w:marRight w:val="0"/>
          <w:marTop w:val="0"/>
          <w:marBottom w:val="0"/>
          <w:divBdr>
            <w:top w:val="none" w:sz="0" w:space="0" w:color="auto"/>
            <w:left w:val="none" w:sz="0" w:space="0" w:color="auto"/>
            <w:bottom w:val="none" w:sz="0" w:space="0" w:color="auto"/>
            <w:right w:val="none" w:sz="0" w:space="0" w:color="auto"/>
          </w:divBdr>
          <w:divsChild>
            <w:div w:id="1929995073">
              <w:marLeft w:val="0"/>
              <w:marRight w:val="0"/>
              <w:marTop w:val="0"/>
              <w:marBottom w:val="0"/>
              <w:divBdr>
                <w:top w:val="none" w:sz="0" w:space="0" w:color="auto"/>
                <w:left w:val="none" w:sz="0" w:space="0" w:color="auto"/>
                <w:bottom w:val="none" w:sz="0" w:space="0" w:color="auto"/>
                <w:right w:val="none" w:sz="0" w:space="0" w:color="auto"/>
              </w:divBdr>
              <w:divsChild>
                <w:div w:id="1933589141">
                  <w:marLeft w:val="0"/>
                  <w:marRight w:val="0"/>
                  <w:marTop w:val="0"/>
                  <w:marBottom w:val="300"/>
                  <w:divBdr>
                    <w:top w:val="none" w:sz="0" w:space="0" w:color="auto"/>
                    <w:left w:val="none" w:sz="0" w:space="0" w:color="auto"/>
                    <w:bottom w:val="none" w:sz="0" w:space="0" w:color="auto"/>
                    <w:right w:val="none" w:sz="0" w:space="0" w:color="auto"/>
                  </w:divBdr>
                  <w:divsChild>
                    <w:div w:id="1867252679">
                      <w:marLeft w:val="0"/>
                      <w:marRight w:val="0"/>
                      <w:marTop w:val="0"/>
                      <w:marBottom w:val="0"/>
                      <w:divBdr>
                        <w:top w:val="none" w:sz="0" w:space="0" w:color="auto"/>
                        <w:left w:val="none" w:sz="0" w:space="0" w:color="auto"/>
                        <w:bottom w:val="none" w:sz="0" w:space="0" w:color="auto"/>
                        <w:right w:val="none" w:sz="0" w:space="0" w:color="auto"/>
                      </w:divBdr>
                      <w:divsChild>
                        <w:div w:id="1080951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500677">
      <w:bodyDiv w:val="1"/>
      <w:marLeft w:val="0"/>
      <w:marRight w:val="0"/>
      <w:marTop w:val="0"/>
      <w:marBottom w:val="0"/>
      <w:divBdr>
        <w:top w:val="none" w:sz="0" w:space="0" w:color="auto"/>
        <w:left w:val="none" w:sz="0" w:space="0" w:color="auto"/>
        <w:bottom w:val="none" w:sz="0" w:space="0" w:color="auto"/>
        <w:right w:val="none" w:sz="0" w:space="0" w:color="auto"/>
      </w:divBdr>
    </w:div>
    <w:div w:id="246309410">
      <w:bodyDiv w:val="1"/>
      <w:marLeft w:val="0"/>
      <w:marRight w:val="0"/>
      <w:marTop w:val="0"/>
      <w:marBottom w:val="0"/>
      <w:divBdr>
        <w:top w:val="none" w:sz="0" w:space="0" w:color="auto"/>
        <w:left w:val="none" w:sz="0" w:space="0" w:color="auto"/>
        <w:bottom w:val="none" w:sz="0" w:space="0" w:color="auto"/>
        <w:right w:val="none" w:sz="0" w:space="0" w:color="auto"/>
      </w:divBdr>
    </w:div>
    <w:div w:id="272058125">
      <w:bodyDiv w:val="1"/>
      <w:marLeft w:val="0"/>
      <w:marRight w:val="0"/>
      <w:marTop w:val="0"/>
      <w:marBottom w:val="0"/>
      <w:divBdr>
        <w:top w:val="none" w:sz="0" w:space="0" w:color="auto"/>
        <w:left w:val="none" w:sz="0" w:space="0" w:color="auto"/>
        <w:bottom w:val="none" w:sz="0" w:space="0" w:color="auto"/>
        <w:right w:val="none" w:sz="0" w:space="0" w:color="auto"/>
      </w:divBdr>
    </w:div>
    <w:div w:id="287979145">
      <w:bodyDiv w:val="1"/>
      <w:marLeft w:val="0"/>
      <w:marRight w:val="0"/>
      <w:marTop w:val="0"/>
      <w:marBottom w:val="0"/>
      <w:divBdr>
        <w:top w:val="none" w:sz="0" w:space="0" w:color="auto"/>
        <w:left w:val="none" w:sz="0" w:space="0" w:color="auto"/>
        <w:bottom w:val="none" w:sz="0" w:space="0" w:color="auto"/>
        <w:right w:val="none" w:sz="0" w:space="0" w:color="auto"/>
      </w:divBdr>
    </w:div>
    <w:div w:id="403456087">
      <w:bodyDiv w:val="1"/>
      <w:marLeft w:val="0"/>
      <w:marRight w:val="0"/>
      <w:marTop w:val="0"/>
      <w:marBottom w:val="0"/>
      <w:divBdr>
        <w:top w:val="none" w:sz="0" w:space="0" w:color="auto"/>
        <w:left w:val="none" w:sz="0" w:space="0" w:color="auto"/>
        <w:bottom w:val="none" w:sz="0" w:space="0" w:color="auto"/>
        <w:right w:val="none" w:sz="0" w:space="0" w:color="auto"/>
      </w:divBdr>
    </w:div>
    <w:div w:id="843474688">
      <w:bodyDiv w:val="1"/>
      <w:marLeft w:val="0"/>
      <w:marRight w:val="0"/>
      <w:marTop w:val="0"/>
      <w:marBottom w:val="0"/>
      <w:divBdr>
        <w:top w:val="none" w:sz="0" w:space="0" w:color="auto"/>
        <w:left w:val="none" w:sz="0" w:space="0" w:color="auto"/>
        <w:bottom w:val="none" w:sz="0" w:space="0" w:color="auto"/>
        <w:right w:val="none" w:sz="0" w:space="0" w:color="auto"/>
      </w:divBdr>
    </w:div>
    <w:div w:id="1008021378">
      <w:bodyDiv w:val="1"/>
      <w:marLeft w:val="0"/>
      <w:marRight w:val="0"/>
      <w:marTop w:val="0"/>
      <w:marBottom w:val="0"/>
      <w:divBdr>
        <w:top w:val="none" w:sz="0" w:space="0" w:color="auto"/>
        <w:left w:val="none" w:sz="0" w:space="0" w:color="auto"/>
        <w:bottom w:val="none" w:sz="0" w:space="0" w:color="auto"/>
        <w:right w:val="none" w:sz="0" w:space="0" w:color="auto"/>
      </w:divBdr>
    </w:div>
    <w:div w:id="1062217290">
      <w:bodyDiv w:val="1"/>
      <w:marLeft w:val="0"/>
      <w:marRight w:val="0"/>
      <w:marTop w:val="0"/>
      <w:marBottom w:val="0"/>
      <w:divBdr>
        <w:top w:val="none" w:sz="0" w:space="0" w:color="auto"/>
        <w:left w:val="none" w:sz="0" w:space="0" w:color="auto"/>
        <w:bottom w:val="none" w:sz="0" w:space="0" w:color="auto"/>
        <w:right w:val="none" w:sz="0" w:space="0" w:color="auto"/>
      </w:divBdr>
    </w:div>
    <w:div w:id="1280408745">
      <w:bodyDiv w:val="1"/>
      <w:marLeft w:val="0"/>
      <w:marRight w:val="0"/>
      <w:marTop w:val="0"/>
      <w:marBottom w:val="0"/>
      <w:divBdr>
        <w:top w:val="none" w:sz="0" w:space="0" w:color="auto"/>
        <w:left w:val="none" w:sz="0" w:space="0" w:color="auto"/>
        <w:bottom w:val="none" w:sz="0" w:space="0" w:color="auto"/>
        <w:right w:val="none" w:sz="0" w:space="0" w:color="auto"/>
      </w:divBdr>
    </w:div>
    <w:div w:id="1293629289">
      <w:bodyDiv w:val="1"/>
      <w:marLeft w:val="0"/>
      <w:marRight w:val="0"/>
      <w:marTop w:val="0"/>
      <w:marBottom w:val="0"/>
      <w:divBdr>
        <w:top w:val="none" w:sz="0" w:space="0" w:color="auto"/>
        <w:left w:val="none" w:sz="0" w:space="0" w:color="auto"/>
        <w:bottom w:val="none" w:sz="0" w:space="0" w:color="auto"/>
        <w:right w:val="none" w:sz="0" w:space="0" w:color="auto"/>
      </w:divBdr>
    </w:div>
    <w:div w:id="1477914863">
      <w:bodyDiv w:val="1"/>
      <w:marLeft w:val="0"/>
      <w:marRight w:val="0"/>
      <w:marTop w:val="0"/>
      <w:marBottom w:val="0"/>
      <w:divBdr>
        <w:top w:val="none" w:sz="0" w:space="0" w:color="auto"/>
        <w:left w:val="none" w:sz="0" w:space="0" w:color="auto"/>
        <w:bottom w:val="none" w:sz="0" w:space="0" w:color="auto"/>
        <w:right w:val="none" w:sz="0" w:space="0" w:color="auto"/>
      </w:divBdr>
    </w:div>
    <w:div w:id="1706982105">
      <w:bodyDiv w:val="1"/>
      <w:marLeft w:val="0"/>
      <w:marRight w:val="0"/>
      <w:marTop w:val="0"/>
      <w:marBottom w:val="0"/>
      <w:divBdr>
        <w:top w:val="none" w:sz="0" w:space="0" w:color="auto"/>
        <w:left w:val="none" w:sz="0" w:space="0" w:color="auto"/>
        <w:bottom w:val="none" w:sz="0" w:space="0" w:color="auto"/>
        <w:right w:val="none" w:sz="0" w:space="0" w:color="auto"/>
      </w:divBdr>
    </w:div>
    <w:div w:id="1939756147">
      <w:bodyDiv w:val="1"/>
      <w:marLeft w:val="0"/>
      <w:marRight w:val="0"/>
      <w:marTop w:val="0"/>
      <w:marBottom w:val="0"/>
      <w:divBdr>
        <w:top w:val="none" w:sz="0" w:space="0" w:color="auto"/>
        <w:left w:val="none" w:sz="0" w:space="0" w:color="auto"/>
        <w:bottom w:val="none" w:sz="0" w:space="0" w:color="auto"/>
        <w:right w:val="none" w:sz="0" w:space="0" w:color="auto"/>
      </w:divBdr>
    </w:div>
    <w:div w:id="2051949114">
      <w:bodyDiv w:val="1"/>
      <w:marLeft w:val="0"/>
      <w:marRight w:val="0"/>
      <w:marTop w:val="0"/>
      <w:marBottom w:val="0"/>
      <w:divBdr>
        <w:top w:val="none" w:sz="0" w:space="0" w:color="auto"/>
        <w:left w:val="none" w:sz="0" w:space="0" w:color="auto"/>
        <w:bottom w:val="none" w:sz="0" w:space="0" w:color="auto"/>
        <w:right w:val="none" w:sz="0" w:space="0" w:color="auto"/>
      </w:divBdr>
      <w:divsChild>
        <w:div w:id="1624265383">
          <w:marLeft w:val="0"/>
          <w:marRight w:val="0"/>
          <w:marTop w:val="0"/>
          <w:marBottom w:val="0"/>
          <w:divBdr>
            <w:top w:val="none" w:sz="0" w:space="0" w:color="auto"/>
            <w:left w:val="none" w:sz="0" w:space="0" w:color="auto"/>
            <w:bottom w:val="none" w:sz="0" w:space="0" w:color="auto"/>
            <w:right w:val="none" w:sz="0" w:space="0" w:color="auto"/>
          </w:divBdr>
          <w:divsChild>
            <w:div w:id="666830951">
              <w:marLeft w:val="0"/>
              <w:marRight w:val="0"/>
              <w:marTop w:val="0"/>
              <w:marBottom w:val="0"/>
              <w:divBdr>
                <w:top w:val="none" w:sz="0" w:space="0" w:color="auto"/>
                <w:left w:val="none" w:sz="0" w:space="0" w:color="auto"/>
                <w:bottom w:val="none" w:sz="0" w:space="0" w:color="auto"/>
                <w:right w:val="none" w:sz="0" w:space="0" w:color="auto"/>
              </w:divBdr>
              <w:divsChild>
                <w:div w:id="2016953657">
                  <w:marLeft w:val="0"/>
                  <w:marRight w:val="0"/>
                  <w:marTop w:val="0"/>
                  <w:marBottom w:val="300"/>
                  <w:divBdr>
                    <w:top w:val="none" w:sz="0" w:space="0" w:color="auto"/>
                    <w:left w:val="none" w:sz="0" w:space="0" w:color="auto"/>
                    <w:bottom w:val="none" w:sz="0" w:space="0" w:color="auto"/>
                    <w:right w:val="none" w:sz="0" w:space="0" w:color="auto"/>
                  </w:divBdr>
                  <w:divsChild>
                    <w:div w:id="1126922705">
                      <w:marLeft w:val="0"/>
                      <w:marRight w:val="0"/>
                      <w:marTop w:val="0"/>
                      <w:marBottom w:val="0"/>
                      <w:divBdr>
                        <w:top w:val="none" w:sz="0" w:space="0" w:color="auto"/>
                        <w:left w:val="none" w:sz="0" w:space="0" w:color="auto"/>
                        <w:bottom w:val="none" w:sz="0" w:space="0" w:color="auto"/>
                        <w:right w:val="none" w:sz="0" w:space="0" w:color="auto"/>
                      </w:divBdr>
                      <w:divsChild>
                        <w:div w:id="161783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CD2B6-7502-4D22-8ACF-8B2E2D383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8955</Words>
  <Characters>65029</Characters>
  <Application>Microsoft Office Word</Application>
  <DocSecurity>0</DocSecurity>
  <Lines>541</Lines>
  <Paragraphs>147</Paragraphs>
  <ScaleCrop>false</ScaleCrop>
  <HeadingPairs>
    <vt:vector size="2" baseType="variant">
      <vt:variant>
        <vt:lpstr>Titel</vt:lpstr>
      </vt:variant>
      <vt:variant>
        <vt:i4>1</vt:i4>
      </vt:variant>
    </vt:vector>
  </HeadingPairs>
  <TitlesOfParts>
    <vt:vector size="1" baseType="lpstr">
      <vt:lpstr>Baubeschreibung Muster</vt:lpstr>
    </vt:vector>
  </TitlesOfParts>
  <Company>SBA Meißen</Company>
  <LinksUpToDate>false</LinksUpToDate>
  <CharactersWithSpaces>73837</CharactersWithSpaces>
  <SharedDoc>false</SharedDoc>
  <HLinks>
    <vt:vector size="6" baseType="variant">
      <vt:variant>
        <vt:i4>7471171</vt:i4>
      </vt:variant>
      <vt:variant>
        <vt:i4>346</vt:i4>
      </vt:variant>
      <vt:variant>
        <vt:i4>0</vt:i4>
      </vt:variant>
      <vt:variant>
        <vt:i4>5</vt:i4>
      </vt:variant>
      <vt:variant>
        <vt:lpwstr>http://vzb.baw.de/stlk-w_ztv-w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Baubeschreibung Muster</dc:title>
  <dc:creator>A. Weber</dc:creator>
  <cp:lastModifiedBy>Planung | NIEVELT-Labor</cp:lastModifiedBy>
  <cp:revision>2</cp:revision>
  <cp:lastPrinted>2025-04-08T10:24:00Z</cp:lastPrinted>
  <dcterms:created xsi:type="dcterms:W3CDTF">2025-04-11T05:39:00Z</dcterms:created>
  <dcterms:modified xsi:type="dcterms:W3CDTF">2025-04-11T05:39:00Z</dcterms:modified>
</cp:coreProperties>
</file>