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2CE34" w14:textId="3470AF81" w:rsidR="00454972" w:rsidRPr="0006698E" w:rsidRDefault="00454972" w:rsidP="0006698E">
      <w:r w:rsidRPr="0006698E">
        <w:rPr>
          <w:rFonts w:ascii="Verdana" w:hAnsi="Verdana"/>
          <w:b/>
          <w:sz w:val="24"/>
          <w:szCs w:val="24"/>
        </w:rPr>
        <w:t xml:space="preserve">Leistungsbeschreibung </w:t>
      </w:r>
      <w:r w:rsidR="0006698E" w:rsidRPr="0006698E">
        <w:rPr>
          <w:rFonts w:ascii="Verdana" w:hAnsi="Verdana"/>
          <w:b/>
          <w:sz w:val="24"/>
          <w:szCs w:val="24"/>
        </w:rPr>
        <w:t xml:space="preserve">LOS </w:t>
      </w:r>
      <w:r w:rsidR="00F40140">
        <w:rPr>
          <w:rFonts w:ascii="Verdana" w:hAnsi="Verdana"/>
          <w:b/>
          <w:sz w:val="24"/>
          <w:szCs w:val="24"/>
        </w:rPr>
        <w:t>5</w:t>
      </w:r>
    </w:p>
    <w:p w14:paraId="76F102E6" w14:textId="77777777" w:rsidR="00A300A0" w:rsidRDefault="00A300A0">
      <w:pPr>
        <w:rPr>
          <w:rFonts w:ascii="Verdana" w:hAnsi="Verdana" w:cstheme="minorHAnsi"/>
          <w:b/>
          <w:sz w:val="20"/>
          <w:szCs w:val="20"/>
        </w:rPr>
      </w:pPr>
    </w:p>
    <w:p w14:paraId="53894D46" w14:textId="77777777" w:rsidR="00A300A0" w:rsidRDefault="00A300A0">
      <w:pPr>
        <w:rPr>
          <w:rFonts w:ascii="Verdana" w:hAnsi="Verdana" w:cstheme="minorHAnsi"/>
          <w:b/>
          <w:sz w:val="20"/>
          <w:szCs w:val="20"/>
        </w:rPr>
      </w:pPr>
    </w:p>
    <w:p w14:paraId="7EEC8287" w14:textId="77777777" w:rsidR="00A300A0" w:rsidRDefault="00A300A0">
      <w:pPr>
        <w:rPr>
          <w:rFonts w:ascii="Verdana" w:hAnsi="Verdana" w:cstheme="minorHAnsi"/>
          <w:b/>
          <w:sz w:val="20"/>
          <w:szCs w:val="20"/>
        </w:rPr>
      </w:pPr>
    </w:p>
    <w:p w14:paraId="535D3D62" w14:textId="77777777" w:rsidR="00A300A0" w:rsidRDefault="00A300A0">
      <w:pPr>
        <w:rPr>
          <w:rFonts w:ascii="Verdana" w:hAnsi="Verdana" w:cstheme="minorHAnsi"/>
          <w:b/>
          <w:sz w:val="20"/>
          <w:szCs w:val="20"/>
        </w:rPr>
      </w:pPr>
    </w:p>
    <w:p w14:paraId="0BD2DFED" w14:textId="4AEF24A2" w:rsidR="0006698E" w:rsidRPr="0006698E" w:rsidRDefault="0006698E">
      <w:pPr>
        <w:rPr>
          <w:rFonts w:ascii="Verdana" w:hAnsi="Verdana" w:cstheme="minorHAnsi"/>
          <w:b/>
          <w:sz w:val="20"/>
          <w:szCs w:val="20"/>
        </w:rPr>
      </w:pPr>
      <w:r w:rsidRPr="0006698E">
        <w:rPr>
          <w:rFonts w:ascii="Verdana" w:hAnsi="Verdana" w:cstheme="minorHAnsi"/>
          <w:b/>
          <w:sz w:val="20"/>
          <w:szCs w:val="20"/>
        </w:rPr>
        <w:t>Auftraggeber Daten:</w:t>
      </w:r>
    </w:p>
    <w:p w14:paraId="33E53EC5" w14:textId="77777777" w:rsidR="0006698E" w:rsidRPr="0006698E" w:rsidRDefault="0006698E" w:rsidP="0006698E">
      <w:pPr>
        <w:ind w:left="1560" w:hanging="1560"/>
        <w:rPr>
          <w:rFonts w:ascii="Verdana" w:hAnsi="Verdana" w:cstheme="minorHAnsi"/>
          <w:sz w:val="20"/>
          <w:szCs w:val="20"/>
        </w:rPr>
      </w:pPr>
      <w:r w:rsidRPr="0006698E">
        <w:rPr>
          <w:rFonts w:ascii="Verdana" w:hAnsi="Verdana" w:cstheme="minorHAnsi"/>
          <w:sz w:val="20"/>
          <w:szCs w:val="20"/>
        </w:rPr>
        <w:t>Auftraggeber:</w:t>
      </w:r>
      <w:r>
        <w:rPr>
          <w:rFonts w:ascii="Verdana" w:hAnsi="Verdana" w:cstheme="minorHAnsi"/>
          <w:sz w:val="20"/>
          <w:szCs w:val="20"/>
        </w:rPr>
        <w:tab/>
      </w:r>
      <w:r w:rsidRPr="0006698E">
        <w:rPr>
          <w:rFonts w:ascii="Verdana" w:hAnsi="Verdana" w:cstheme="minorHAnsi"/>
          <w:sz w:val="20"/>
          <w:szCs w:val="20"/>
        </w:rPr>
        <w:t>Kulturamt Zwickau</w:t>
      </w:r>
      <w:r w:rsidRPr="0006698E">
        <w:rPr>
          <w:rFonts w:ascii="Verdana" w:hAnsi="Verdana" w:cstheme="minorHAnsi"/>
          <w:sz w:val="20"/>
          <w:szCs w:val="20"/>
        </w:rPr>
        <w:br/>
        <w:t>Kunstsammlungen Zwickau</w:t>
      </w:r>
      <w:r w:rsidRPr="0006698E">
        <w:rPr>
          <w:rFonts w:ascii="Verdana" w:hAnsi="Verdana" w:cstheme="minorHAnsi"/>
          <w:sz w:val="20"/>
          <w:szCs w:val="20"/>
        </w:rPr>
        <w:br/>
        <w:t>Kolpingstraße 8</w:t>
      </w:r>
      <w:r w:rsidRPr="0006698E">
        <w:rPr>
          <w:rFonts w:ascii="Verdana" w:hAnsi="Verdana" w:cstheme="minorHAnsi"/>
          <w:sz w:val="20"/>
          <w:szCs w:val="20"/>
        </w:rPr>
        <w:br/>
        <w:t>08058 Zwickau</w:t>
      </w:r>
    </w:p>
    <w:p w14:paraId="7CA5E3D4" w14:textId="77777777" w:rsidR="0006698E" w:rsidRPr="0006698E" w:rsidRDefault="0006698E" w:rsidP="0006698E">
      <w:pPr>
        <w:rPr>
          <w:rFonts w:ascii="Verdana" w:hAnsi="Verdana" w:cstheme="minorHAnsi"/>
          <w:b/>
          <w:sz w:val="20"/>
          <w:szCs w:val="20"/>
        </w:rPr>
      </w:pPr>
    </w:p>
    <w:p w14:paraId="03223B2C" w14:textId="77777777" w:rsidR="0006698E" w:rsidRPr="0006698E" w:rsidRDefault="0006698E" w:rsidP="0006698E">
      <w:pPr>
        <w:rPr>
          <w:rFonts w:ascii="Verdana" w:hAnsi="Verdana" w:cstheme="minorHAnsi"/>
          <w:b/>
          <w:sz w:val="20"/>
          <w:szCs w:val="20"/>
        </w:rPr>
      </w:pPr>
      <w:r w:rsidRPr="0006698E">
        <w:rPr>
          <w:rFonts w:ascii="Verdana" w:hAnsi="Verdana" w:cstheme="minorHAnsi"/>
          <w:b/>
          <w:sz w:val="20"/>
          <w:szCs w:val="20"/>
        </w:rPr>
        <w:t xml:space="preserve">Auftragnehmer-Daten: </w:t>
      </w:r>
      <w:r w:rsidRPr="0006698E">
        <w:rPr>
          <w:rFonts w:ascii="Verdana" w:hAnsi="Verdana" w:cstheme="minorHAnsi"/>
          <w:sz w:val="20"/>
          <w:szCs w:val="20"/>
        </w:rPr>
        <w:t>(Name, Adresse, Firmenstempel)</w:t>
      </w:r>
    </w:p>
    <w:p w14:paraId="5344C3E6" w14:textId="77777777" w:rsidR="0006698E" w:rsidRPr="0006698E" w:rsidRDefault="0006698E" w:rsidP="0006698E">
      <w:pPr>
        <w:rPr>
          <w:rFonts w:ascii="Verdana" w:hAnsi="Verdana" w:cstheme="minorHAnsi"/>
          <w:b/>
          <w:sz w:val="20"/>
          <w:szCs w:val="20"/>
        </w:rPr>
      </w:pPr>
    </w:p>
    <w:p w14:paraId="101C4240" w14:textId="77777777" w:rsidR="0006698E" w:rsidRPr="0006698E" w:rsidRDefault="0006698E" w:rsidP="0006698E">
      <w:pPr>
        <w:rPr>
          <w:rFonts w:ascii="Verdana" w:hAnsi="Verdana" w:cstheme="minorHAnsi"/>
          <w:b/>
          <w:sz w:val="20"/>
          <w:szCs w:val="20"/>
        </w:rPr>
      </w:pPr>
    </w:p>
    <w:p w14:paraId="272646C0" w14:textId="77777777" w:rsidR="0006698E" w:rsidRPr="0006698E" w:rsidRDefault="0006698E" w:rsidP="0006698E">
      <w:pPr>
        <w:rPr>
          <w:rFonts w:ascii="Verdana" w:hAnsi="Verdana" w:cstheme="minorHAnsi"/>
          <w:b/>
          <w:sz w:val="20"/>
          <w:szCs w:val="20"/>
        </w:rPr>
      </w:pPr>
    </w:p>
    <w:p w14:paraId="027501C1" w14:textId="77777777" w:rsidR="0006698E" w:rsidRPr="0006698E" w:rsidRDefault="0006698E" w:rsidP="0006698E">
      <w:pPr>
        <w:rPr>
          <w:rFonts w:ascii="Verdana" w:hAnsi="Verdana" w:cstheme="minorHAnsi"/>
          <w:b/>
          <w:sz w:val="20"/>
          <w:szCs w:val="20"/>
        </w:rPr>
      </w:pPr>
    </w:p>
    <w:p w14:paraId="5DD0FFF6" w14:textId="77777777" w:rsidR="0006698E" w:rsidRPr="0006698E" w:rsidRDefault="0006698E" w:rsidP="0006698E">
      <w:pPr>
        <w:rPr>
          <w:rFonts w:ascii="Verdana" w:hAnsi="Verdana" w:cstheme="minorHAnsi"/>
          <w:b/>
          <w:sz w:val="20"/>
          <w:szCs w:val="20"/>
        </w:rPr>
      </w:pPr>
    </w:p>
    <w:p w14:paraId="35F858B6" w14:textId="77777777" w:rsidR="0006698E" w:rsidRPr="0006698E" w:rsidRDefault="0006698E" w:rsidP="0006698E">
      <w:pPr>
        <w:rPr>
          <w:rFonts w:ascii="Verdana" w:hAnsi="Verdana" w:cstheme="minorHAnsi"/>
          <w:b/>
          <w:sz w:val="20"/>
          <w:szCs w:val="20"/>
        </w:rPr>
      </w:pPr>
      <w:r w:rsidRPr="0006698E">
        <w:rPr>
          <w:rFonts w:ascii="Verdana" w:hAnsi="Verdana" w:cstheme="minorHAnsi"/>
          <w:b/>
          <w:sz w:val="20"/>
          <w:szCs w:val="20"/>
        </w:rPr>
        <w:t xml:space="preserve">Projekt-Daten: </w:t>
      </w:r>
    </w:p>
    <w:p w14:paraId="13700E85" w14:textId="77777777" w:rsidR="0006698E" w:rsidRPr="0006698E" w:rsidRDefault="0006698E" w:rsidP="0006698E">
      <w:pPr>
        <w:ind w:left="2832" w:hanging="2832"/>
        <w:rPr>
          <w:rFonts w:ascii="Verdana" w:hAnsi="Verdana" w:cstheme="minorHAnsi"/>
          <w:sz w:val="20"/>
          <w:szCs w:val="20"/>
        </w:rPr>
      </w:pPr>
      <w:r w:rsidRPr="0006698E">
        <w:rPr>
          <w:rFonts w:ascii="Verdana" w:hAnsi="Verdana" w:cstheme="minorHAnsi"/>
          <w:sz w:val="20"/>
          <w:szCs w:val="20"/>
        </w:rPr>
        <w:t>Projektbezeichnung:</w:t>
      </w:r>
      <w:r w:rsidRPr="0006698E">
        <w:rPr>
          <w:rFonts w:ascii="Verdana" w:hAnsi="Verdana" w:cstheme="minorHAnsi"/>
          <w:sz w:val="20"/>
          <w:szCs w:val="20"/>
        </w:rPr>
        <w:tab/>
        <w:t>Anschaffung von Depotlagertechnik für die Kunstsammlungen Zwickau</w:t>
      </w:r>
    </w:p>
    <w:p w14:paraId="4CE9B3F8" w14:textId="43E7518C" w:rsidR="0006698E" w:rsidRDefault="0006698E" w:rsidP="0006698E">
      <w:pPr>
        <w:ind w:left="2832"/>
        <w:rPr>
          <w:rFonts w:ascii="Verdana" w:hAnsi="Verdana" w:cstheme="minorHAnsi"/>
          <w:sz w:val="20"/>
          <w:szCs w:val="20"/>
        </w:rPr>
      </w:pPr>
      <w:r w:rsidRPr="0006698E">
        <w:rPr>
          <w:rFonts w:ascii="Verdana" w:hAnsi="Verdana" w:cstheme="minorHAnsi"/>
          <w:sz w:val="20"/>
          <w:szCs w:val="20"/>
        </w:rPr>
        <w:br/>
        <w:t>08056 Zwickau</w:t>
      </w:r>
    </w:p>
    <w:p w14:paraId="3CAA1F04" w14:textId="77777777" w:rsidR="0006698E" w:rsidRDefault="0006698E" w:rsidP="0006698E">
      <w:pPr>
        <w:rPr>
          <w:rFonts w:ascii="Verdana" w:hAnsi="Verdana" w:cstheme="minorHAnsi"/>
          <w:sz w:val="20"/>
          <w:szCs w:val="20"/>
        </w:rPr>
      </w:pPr>
    </w:p>
    <w:p w14:paraId="6574A1D6" w14:textId="398501BE" w:rsidR="0006698E" w:rsidRPr="0006698E" w:rsidRDefault="00F40140" w:rsidP="00F40140">
      <w:pPr>
        <w:ind w:left="2832" w:hanging="2832"/>
        <w:rPr>
          <w:rFonts w:cstheme="minorHAnsi"/>
          <w:sz w:val="20"/>
          <w:szCs w:val="20"/>
        </w:rPr>
      </w:pPr>
      <w:r>
        <w:rPr>
          <w:rFonts w:ascii="Verdana" w:hAnsi="Verdana" w:cstheme="minorHAnsi"/>
          <w:sz w:val="20"/>
          <w:szCs w:val="20"/>
        </w:rPr>
        <w:t>Bezeichnung:</w:t>
      </w:r>
      <w:r>
        <w:rPr>
          <w:rFonts w:ascii="Verdana" w:hAnsi="Verdana" w:cstheme="minorHAnsi"/>
          <w:sz w:val="20"/>
          <w:szCs w:val="20"/>
        </w:rPr>
        <w:tab/>
      </w:r>
      <w:r w:rsidR="0006698E">
        <w:rPr>
          <w:rFonts w:ascii="Verdana" w:hAnsi="Verdana" w:cstheme="minorHAnsi"/>
          <w:sz w:val="20"/>
          <w:szCs w:val="20"/>
        </w:rPr>
        <w:t xml:space="preserve">LOS </w:t>
      </w:r>
      <w:r>
        <w:rPr>
          <w:rFonts w:ascii="Verdana" w:hAnsi="Verdana" w:cstheme="minorHAnsi"/>
          <w:sz w:val="20"/>
          <w:szCs w:val="20"/>
        </w:rPr>
        <w:t>5</w:t>
      </w:r>
      <w:r w:rsidR="0006698E">
        <w:rPr>
          <w:rFonts w:ascii="Verdana" w:hAnsi="Verdana" w:cstheme="minorHAnsi"/>
          <w:sz w:val="20"/>
          <w:szCs w:val="20"/>
        </w:rPr>
        <w:t xml:space="preserve"> </w:t>
      </w:r>
      <w:r w:rsidR="001F5F22">
        <w:rPr>
          <w:rFonts w:ascii="Verdana" w:hAnsi="Verdana" w:cstheme="minorHAnsi"/>
          <w:sz w:val="20"/>
          <w:szCs w:val="20"/>
        </w:rPr>
        <w:t>–</w:t>
      </w:r>
      <w:r w:rsidR="0006698E">
        <w:rPr>
          <w:rFonts w:ascii="Verdana" w:hAnsi="Verdana" w:cstheme="minorHAnsi"/>
          <w:sz w:val="20"/>
          <w:szCs w:val="20"/>
        </w:rPr>
        <w:t xml:space="preserve"> </w:t>
      </w:r>
      <w:r w:rsidRPr="00F40140">
        <w:rPr>
          <w:rFonts w:ascii="Verdana" w:hAnsi="Verdana" w:cstheme="minorHAnsi"/>
          <w:sz w:val="20"/>
          <w:szCs w:val="20"/>
        </w:rPr>
        <w:t xml:space="preserve">Stereo-Mikroskop mit Stativ für Objekt- und Materialuntersuchungen zur </w:t>
      </w:r>
      <w:proofErr w:type="spellStart"/>
      <w:r w:rsidRPr="00F40140">
        <w:rPr>
          <w:rFonts w:ascii="Verdana" w:hAnsi="Verdana" w:cstheme="minorHAnsi"/>
          <w:sz w:val="20"/>
          <w:szCs w:val="20"/>
        </w:rPr>
        <w:t>restauratorischen</w:t>
      </w:r>
      <w:proofErr w:type="spellEnd"/>
      <w:r w:rsidRPr="00F40140">
        <w:rPr>
          <w:rFonts w:ascii="Verdana" w:hAnsi="Verdana" w:cstheme="minorHAnsi"/>
          <w:sz w:val="20"/>
          <w:szCs w:val="20"/>
        </w:rPr>
        <w:t xml:space="preserve"> Bearbeitung von Kunstwerken und Mineralien </w:t>
      </w:r>
      <w:r w:rsidR="0006698E" w:rsidRPr="0006698E">
        <w:rPr>
          <w:rFonts w:cstheme="minorHAnsi"/>
          <w:sz w:val="20"/>
          <w:szCs w:val="20"/>
        </w:rPr>
        <w:br w:type="page"/>
      </w:r>
    </w:p>
    <w:p w14:paraId="17FA9640" w14:textId="3DF5F19F" w:rsidR="00454972" w:rsidRPr="0037675C" w:rsidRDefault="00F40140" w:rsidP="00454972">
      <w:pPr>
        <w:spacing w:line="240" w:lineRule="auto"/>
        <w:rPr>
          <w:rFonts w:ascii="Verdana" w:hAnsi="Verdana" w:cstheme="minorHAnsi"/>
          <w:b/>
          <w:sz w:val="20"/>
          <w:szCs w:val="20"/>
        </w:rPr>
      </w:pPr>
      <w:r w:rsidRPr="00F40140">
        <w:rPr>
          <w:rFonts w:ascii="Verdana" w:eastAsiaTheme="majorEastAsia" w:hAnsi="Verdana" w:cstheme="minorHAnsi"/>
          <w:b/>
          <w:sz w:val="20"/>
          <w:szCs w:val="20"/>
        </w:rPr>
        <w:lastRenderedPageBreak/>
        <w:t xml:space="preserve">Stereo-Mikroskop mit Stativ für Objekt- und Materialuntersuchungen zur </w:t>
      </w:r>
      <w:proofErr w:type="spellStart"/>
      <w:r w:rsidRPr="00F40140">
        <w:rPr>
          <w:rFonts w:ascii="Verdana" w:eastAsiaTheme="majorEastAsia" w:hAnsi="Verdana" w:cstheme="minorHAnsi"/>
          <w:b/>
          <w:sz w:val="20"/>
          <w:szCs w:val="20"/>
        </w:rPr>
        <w:t>restauratorischen</w:t>
      </w:r>
      <w:proofErr w:type="spellEnd"/>
      <w:r w:rsidRPr="00F40140">
        <w:rPr>
          <w:rFonts w:ascii="Verdana" w:eastAsiaTheme="majorEastAsia" w:hAnsi="Verdana" w:cstheme="minorHAnsi"/>
          <w:b/>
          <w:sz w:val="20"/>
          <w:szCs w:val="20"/>
        </w:rPr>
        <w:t xml:space="preserve"> Bearbeitung von Kunstwerken und Mineralien</w:t>
      </w:r>
    </w:p>
    <w:p w14:paraId="0362D3AB" w14:textId="6F1CE7CA" w:rsidR="00454972" w:rsidRDefault="00454972" w:rsidP="00F40140">
      <w:pPr>
        <w:spacing w:after="100" w:afterAutospacing="1" w:line="240" w:lineRule="auto"/>
        <w:rPr>
          <w:rFonts w:ascii="Verdana" w:hAnsi="Verdana" w:cstheme="minorHAnsi"/>
          <w:sz w:val="20"/>
          <w:szCs w:val="20"/>
        </w:rPr>
      </w:pPr>
      <w:r w:rsidRPr="0037675C">
        <w:rPr>
          <w:rFonts w:ascii="Verdana" w:hAnsi="Verdana" w:cstheme="minorHAnsi"/>
          <w:b/>
          <w:sz w:val="20"/>
          <w:szCs w:val="20"/>
        </w:rPr>
        <w:t>Allgemeine Beschreibung</w:t>
      </w:r>
      <w:r w:rsidRPr="0037675C">
        <w:rPr>
          <w:rFonts w:ascii="Verdana" w:hAnsi="Verdana" w:cstheme="minorHAnsi"/>
          <w:b/>
          <w:sz w:val="20"/>
          <w:szCs w:val="20"/>
        </w:rPr>
        <w:br/>
      </w:r>
      <w:r w:rsidR="00F40140" w:rsidRPr="0037675C">
        <w:rPr>
          <w:rFonts w:ascii="Verdana" w:hAnsi="Verdana" w:cstheme="minorHAnsi"/>
          <w:sz w:val="20"/>
          <w:szCs w:val="20"/>
        </w:rPr>
        <w:t xml:space="preserve">Gesucht wird ein Stereomikroskop mit dreibeinigem Rollenstativ mit </w:t>
      </w:r>
      <w:proofErr w:type="spellStart"/>
      <w:r w:rsidR="00F40140" w:rsidRPr="0037675C">
        <w:rPr>
          <w:rFonts w:ascii="Verdana" w:hAnsi="Verdana" w:cstheme="minorHAnsi"/>
          <w:sz w:val="20"/>
          <w:szCs w:val="20"/>
        </w:rPr>
        <w:t>arretierbaren</w:t>
      </w:r>
      <w:proofErr w:type="spellEnd"/>
      <w:r w:rsidR="00F40140" w:rsidRPr="0037675C">
        <w:rPr>
          <w:rFonts w:ascii="Verdana" w:hAnsi="Verdana" w:cstheme="minorHAnsi"/>
          <w:sz w:val="20"/>
          <w:szCs w:val="20"/>
        </w:rPr>
        <w:t xml:space="preserve"> Rollen, einer stufenlos einstellbaren Säulenhöhe von ca. 1230 bis 1800 mm, das für präzise </w:t>
      </w:r>
      <w:proofErr w:type="spellStart"/>
      <w:r w:rsidR="00F40140" w:rsidRPr="0037675C">
        <w:rPr>
          <w:rFonts w:ascii="Verdana" w:hAnsi="Verdana" w:cstheme="minorHAnsi"/>
          <w:sz w:val="20"/>
          <w:szCs w:val="20"/>
        </w:rPr>
        <w:t>restauratorische</w:t>
      </w:r>
      <w:proofErr w:type="spellEnd"/>
      <w:r w:rsidR="00F40140" w:rsidRPr="0037675C">
        <w:rPr>
          <w:rFonts w:ascii="Verdana" w:hAnsi="Verdana" w:cstheme="minorHAnsi"/>
          <w:sz w:val="20"/>
          <w:szCs w:val="20"/>
        </w:rPr>
        <w:t xml:space="preserve"> Untersuchungen geeignet ist. Das Mikroskop mit Schwenkarm soll sowohl für bodennahe Untersuchungen von Möbelstücken, als auch für eine 360° Oberflächenbetrachtungen an Skulpturen, Entnahme von Proben für wissenschaftliche Analysen, Untersuchungen von liegenden Stoffen, Papieren oder Leinwänden auf dem Arbeitstisch bis hin zu unebenen Oberflächen wie Mineralien etc. mobil eingesetzt werden (fahrbares Bodenstativ).</w:t>
      </w:r>
    </w:p>
    <w:p w14:paraId="54FBA339" w14:textId="77777777" w:rsidR="00E8565B" w:rsidRDefault="00E8565B" w:rsidP="00E8565B">
      <w:pPr>
        <w:spacing w:line="240" w:lineRule="auto"/>
        <w:rPr>
          <w:rFonts w:ascii="Verdana" w:hAnsi="Verdana" w:cstheme="minorHAnsi"/>
          <w:b/>
          <w:sz w:val="20"/>
          <w:szCs w:val="20"/>
        </w:rPr>
      </w:pPr>
    </w:p>
    <w:p w14:paraId="0F9665E4" w14:textId="42F51F5A" w:rsidR="00E8565B" w:rsidRDefault="001F5F22" w:rsidP="00E8565B">
      <w:pPr>
        <w:spacing w:line="240" w:lineRule="auto"/>
        <w:rPr>
          <w:rFonts w:ascii="Verdana" w:hAnsi="Verdana" w:cstheme="minorHAnsi"/>
          <w:sz w:val="20"/>
          <w:szCs w:val="20"/>
        </w:rPr>
      </w:pPr>
      <w:r>
        <w:rPr>
          <w:rFonts w:ascii="Verdana" w:hAnsi="Verdana" w:cstheme="minorHAnsi"/>
          <w:b/>
          <w:sz w:val="20"/>
          <w:szCs w:val="20"/>
        </w:rPr>
        <w:t>Produkteigenschaften:</w:t>
      </w:r>
      <w:r w:rsidR="00454972" w:rsidRPr="00E8565B">
        <w:rPr>
          <w:rFonts w:ascii="Verdana" w:hAnsi="Verdana" w:cstheme="minorHAnsi"/>
          <w:b/>
          <w:sz w:val="20"/>
          <w:szCs w:val="20"/>
        </w:rPr>
        <w:br/>
      </w:r>
    </w:p>
    <w:p w14:paraId="50C099FC" w14:textId="436DA89D" w:rsidR="00F40140" w:rsidRPr="00F40140" w:rsidRDefault="00F40140" w:rsidP="00E8565B">
      <w:pPr>
        <w:spacing w:line="240" w:lineRule="auto"/>
        <w:rPr>
          <w:rFonts w:ascii="Verdana" w:hAnsi="Verdana" w:cstheme="minorHAnsi"/>
          <w:sz w:val="20"/>
          <w:szCs w:val="20"/>
          <w:u w:val="single"/>
        </w:rPr>
      </w:pPr>
      <w:r w:rsidRPr="00F40140">
        <w:rPr>
          <w:rFonts w:ascii="Verdana" w:hAnsi="Verdana" w:cstheme="minorHAnsi"/>
          <w:sz w:val="20"/>
          <w:szCs w:val="20"/>
          <w:u w:val="single"/>
        </w:rPr>
        <w:t>Optik und Vergrößerung</w:t>
      </w:r>
    </w:p>
    <w:p w14:paraId="58399901"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Binokular Tubus 45°</w:t>
      </w:r>
    </w:p>
    <w:p w14:paraId="34AFB1E7"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Zoombereich 6:1 Zoom System</w:t>
      </w:r>
    </w:p>
    <w:p w14:paraId="5348AC08"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Vergrößerung 4x – 25x</w:t>
      </w:r>
    </w:p>
    <w:p w14:paraId="25FC82D4"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Objektiv Achromat 0.63x</w:t>
      </w:r>
    </w:p>
    <w:p w14:paraId="6333C346"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Brillenträgerokulare 10x/23B, verstellbar</w:t>
      </w:r>
    </w:p>
    <w:p w14:paraId="53D7407A"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Arbeitsabstand 149 mm</w:t>
      </w:r>
    </w:p>
    <w:p w14:paraId="03D15F51"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Ergo-Keil TM 5° - 25°</w:t>
      </w:r>
    </w:p>
    <w:p w14:paraId="1242557C" w14:textId="77777777" w:rsidR="00F40140" w:rsidRPr="00F40140" w:rsidRDefault="00F40140" w:rsidP="00F40140">
      <w:pPr>
        <w:pStyle w:val="Listenabsatz"/>
        <w:numPr>
          <w:ilvl w:val="0"/>
          <w:numId w:val="14"/>
        </w:numPr>
        <w:spacing w:line="240" w:lineRule="auto"/>
        <w:rPr>
          <w:rFonts w:ascii="Verdana" w:hAnsi="Verdana" w:cstheme="minorHAnsi"/>
          <w:sz w:val="20"/>
          <w:szCs w:val="20"/>
        </w:rPr>
      </w:pPr>
      <w:r w:rsidRPr="00F40140">
        <w:rPr>
          <w:rFonts w:ascii="Verdana" w:hAnsi="Verdana" w:cstheme="minorHAnsi"/>
          <w:sz w:val="20"/>
          <w:szCs w:val="20"/>
        </w:rPr>
        <w:t>Modulare Bauweise, nach Bedarf aufrüstbar</w:t>
      </w:r>
    </w:p>
    <w:p w14:paraId="573AFC3B" w14:textId="1C9ED79B" w:rsidR="001F5F22" w:rsidRDefault="00F40140" w:rsidP="00913317">
      <w:pPr>
        <w:spacing w:line="240" w:lineRule="auto"/>
        <w:rPr>
          <w:rFonts w:ascii="Verdana" w:hAnsi="Verdana" w:cstheme="minorHAnsi"/>
          <w:sz w:val="20"/>
          <w:szCs w:val="20"/>
        </w:rPr>
      </w:pPr>
      <w:r>
        <w:rPr>
          <w:rFonts w:ascii="Verdana" w:hAnsi="Verdana" w:cstheme="minorHAnsi"/>
          <w:sz w:val="20"/>
          <w:szCs w:val="20"/>
          <w:u w:val="single"/>
        </w:rPr>
        <w:t>Beleuchtung</w:t>
      </w:r>
    </w:p>
    <w:p w14:paraId="10CE6D50" w14:textId="176B53DD" w:rsidR="00F40140" w:rsidRPr="00F40140" w:rsidRDefault="00F40140" w:rsidP="00F40140">
      <w:pPr>
        <w:pStyle w:val="Listenabsatz"/>
        <w:numPr>
          <w:ilvl w:val="0"/>
          <w:numId w:val="15"/>
        </w:numPr>
        <w:spacing w:line="240" w:lineRule="auto"/>
        <w:rPr>
          <w:rFonts w:ascii="Verdana" w:hAnsi="Verdana" w:cstheme="minorHAnsi"/>
          <w:sz w:val="20"/>
          <w:szCs w:val="20"/>
        </w:rPr>
      </w:pPr>
      <w:r w:rsidRPr="00F40140">
        <w:rPr>
          <w:rFonts w:ascii="Verdana" w:hAnsi="Verdana" w:cstheme="minorHAnsi"/>
          <w:sz w:val="20"/>
          <w:szCs w:val="20"/>
        </w:rPr>
        <w:t>Kaltlichtquelle KL 1600 LED</w:t>
      </w:r>
    </w:p>
    <w:p w14:paraId="5A4447F7" w14:textId="42B317D2" w:rsidR="00F40140" w:rsidRPr="00F40140" w:rsidRDefault="00F40140" w:rsidP="00F40140">
      <w:pPr>
        <w:pStyle w:val="Listenabsatz"/>
        <w:numPr>
          <w:ilvl w:val="0"/>
          <w:numId w:val="15"/>
        </w:numPr>
        <w:spacing w:line="240" w:lineRule="auto"/>
        <w:rPr>
          <w:rFonts w:ascii="Verdana" w:hAnsi="Verdana" w:cstheme="minorHAnsi"/>
          <w:sz w:val="20"/>
          <w:szCs w:val="20"/>
        </w:rPr>
      </w:pPr>
      <w:r w:rsidRPr="00F40140">
        <w:rPr>
          <w:rFonts w:ascii="Verdana" w:hAnsi="Verdana" w:cstheme="minorHAnsi"/>
          <w:sz w:val="20"/>
          <w:szCs w:val="20"/>
        </w:rPr>
        <w:t>Lichtleiter flexibel, 2-armig, L=1600 mm</w:t>
      </w:r>
    </w:p>
    <w:p w14:paraId="0889A786" w14:textId="1D5AF51D" w:rsidR="00F40140" w:rsidRPr="00F40140" w:rsidRDefault="00F40140" w:rsidP="00F40140">
      <w:pPr>
        <w:pStyle w:val="Listenabsatz"/>
        <w:numPr>
          <w:ilvl w:val="0"/>
          <w:numId w:val="15"/>
        </w:numPr>
        <w:spacing w:line="240" w:lineRule="auto"/>
        <w:rPr>
          <w:rFonts w:ascii="Verdana" w:hAnsi="Verdana" w:cstheme="minorHAnsi"/>
          <w:sz w:val="20"/>
          <w:szCs w:val="20"/>
        </w:rPr>
      </w:pPr>
      <w:r w:rsidRPr="00F40140">
        <w:rPr>
          <w:rFonts w:ascii="Verdana" w:hAnsi="Verdana" w:cstheme="minorHAnsi"/>
          <w:sz w:val="20"/>
          <w:szCs w:val="20"/>
        </w:rPr>
        <w:t>Fokussiervorsatz für Lichtleiter</w:t>
      </w:r>
    </w:p>
    <w:p w14:paraId="23EC7C86" w14:textId="49FB9D82" w:rsidR="00F40140" w:rsidRPr="00F40140" w:rsidRDefault="00F40140" w:rsidP="00F40140">
      <w:pPr>
        <w:pStyle w:val="Listenabsatz"/>
        <w:numPr>
          <w:ilvl w:val="0"/>
          <w:numId w:val="15"/>
        </w:numPr>
        <w:spacing w:line="240" w:lineRule="auto"/>
        <w:rPr>
          <w:rFonts w:ascii="Verdana" w:hAnsi="Verdana" w:cstheme="minorHAnsi"/>
          <w:sz w:val="20"/>
          <w:szCs w:val="20"/>
        </w:rPr>
      </w:pPr>
      <w:r w:rsidRPr="00F40140">
        <w:rPr>
          <w:rFonts w:ascii="Verdana" w:hAnsi="Verdana" w:cstheme="minorHAnsi"/>
          <w:sz w:val="20"/>
          <w:szCs w:val="20"/>
        </w:rPr>
        <w:t>Halterung für Fokussierlinse</w:t>
      </w:r>
    </w:p>
    <w:p w14:paraId="14C20C9C" w14:textId="1893F576" w:rsidR="00F40140" w:rsidRDefault="00F40140" w:rsidP="00F40140">
      <w:pPr>
        <w:pStyle w:val="Listenabsatz"/>
        <w:numPr>
          <w:ilvl w:val="0"/>
          <w:numId w:val="15"/>
        </w:numPr>
        <w:spacing w:line="240" w:lineRule="auto"/>
        <w:rPr>
          <w:rFonts w:ascii="Verdana" w:hAnsi="Verdana" w:cstheme="minorHAnsi"/>
          <w:sz w:val="20"/>
          <w:szCs w:val="20"/>
        </w:rPr>
      </w:pPr>
      <w:r w:rsidRPr="00F40140">
        <w:rPr>
          <w:rFonts w:ascii="Verdana" w:hAnsi="Verdana" w:cstheme="minorHAnsi"/>
          <w:sz w:val="20"/>
          <w:szCs w:val="20"/>
        </w:rPr>
        <w:t>Kniegelenkshalter 3-teilig, L=190 mm</w:t>
      </w:r>
    </w:p>
    <w:p w14:paraId="7F3C710D" w14:textId="05E17820" w:rsidR="00F40140" w:rsidRPr="00F40140" w:rsidRDefault="00F40140" w:rsidP="00F40140">
      <w:pPr>
        <w:spacing w:line="240" w:lineRule="auto"/>
        <w:rPr>
          <w:rFonts w:ascii="Verdana" w:hAnsi="Verdana" w:cstheme="minorHAnsi"/>
          <w:sz w:val="20"/>
          <w:szCs w:val="20"/>
          <w:u w:val="single"/>
        </w:rPr>
      </w:pPr>
      <w:r w:rsidRPr="00F40140">
        <w:rPr>
          <w:rFonts w:ascii="Verdana" w:hAnsi="Verdana" w:cstheme="minorHAnsi"/>
          <w:sz w:val="20"/>
          <w:szCs w:val="20"/>
          <w:u w:val="single"/>
        </w:rPr>
        <w:t>Dreibein-Rollenstativ</w:t>
      </w:r>
    </w:p>
    <w:p w14:paraId="3B4688B8" w14:textId="7F219999" w:rsidR="00F40140" w:rsidRPr="00F40140" w:rsidRDefault="00F40140" w:rsidP="00F40140">
      <w:pPr>
        <w:pStyle w:val="Listenabsatz"/>
        <w:numPr>
          <w:ilvl w:val="0"/>
          <w:numId w:val="17"/>
        </w:numPr>
        <w:spacing w:line="240" w:lineRule="auto"/>
        <w:rPr>
          <w:rFonts w:ascii="Verdana" w:hAnsi="Verdana" w:cstheme="minorHAnsi"/>
          <w:sz w:val="20"/>
          <w:szCs w:val="20"/>
        </w:rPr>
      </w:pPr>
      <w:r w:rsidRPr="00F40140">
        <w:rPr>
          <w:rFonts w:ascii="Verdana" w:hAnsi="Verdana" w:cstheme="minorHAnsi"/>
          <w:sz w:val="20"/>
          <w:szCs w:val="20"/>
        </w:rPr>
        <w:t xml:space="preserve">3 </w:t>
      </w:r>
      <w:proofErr w:type="spellStart"/>
      <w:r w:rsidRPr="00F40140">
        <w:rPr>
          <w:rFonts w:ascii="Verdana" w:hAnsi="Verdana" w:cstheme="minorHAnsi"/>
          <w:sz w:val="20"/>
          <w:szCs w:val="20"/>
        </w:rPr>
        <w:t>blockierbare</w:t>
      </w:r>
      <w:proofErr w:type="spellEnd"/>
      <w:r w:rsidRPr="00F40140">
        <w:rPr>
          <w:rFonts w:ascii="Verdana" w:hAnsi="Verdana" w:cstheme="minorHAnsi"/>
          <w:sz w:val="20"/>
          <w:szCs w:val="20"/>
        </w:rPr>
        <w:t xml:space="preserve"> Räder</w:t>
      </w:r>
    </w:p>
    <w:p w14:paraId="1BF7D549" w14:textId="5E6449E7" w:rsidR="00F40140" w:rsidRPr="00F40140" w:rsidRDefault="00F40140" w:rsidP="00F40140">
      <w:pPr>
        <w:pStyle w:val="Listenabsatz"/>
        <w:numPr>
          <w:ilvl w:val="0"/>
          <w:numId w:val="17"/>
        </w:numPr>
        <w:spacing w:line="240" w:lineRule="auto"/>
        <w:rPr>
          <w:rFonts w:ascii="Verdana" w:hAnsi="Verdana" w:cstheme="minorHAnsi"/>
          <w:sz w:val="20"/>
          <w:szCs w:val="20"/>
        </w:rPr>
      </w:pPr>
      <w:r w:rsidRPr="00F40140">
        <w:rPr>
          <w:rFonts w:ascii="Verdana" w:hAnsi="Verdana" w:cstheme="minorHAnsi"/>
          <w:sz w:val="20"/>
          <w:szCs w:val="20"/>
        </w:rPr>
        <w:t>Material und Farbe: Aluminium</w:t>
      </w:r>
    </w:p>
    <w:p w14:paraId="0DBE0E37" w14:textId="5C3CF859" w:rsidR="00F40140" w:rsidRPr="00F40140" w:rsidRDefault="00F40140" w:rsidP="00F40140">
      <w:pPr>
        <w:pStyle w:val="Listenabsatz"/>
        <w:numPr>
          <w:ilvl w:val="0"/>
          <w:numId w:val="17"/>
        </w:numPr>
        <w:spacing w:line="240" w:lineRule="auto"/>
        <w:rPr>
          <w:rFonts w:ascii="Verdana" w:hAnsi="Verdana" w:cstheme="minorHAnsi"/>
          <w:sz w:val="20"/>
          <w:szCs w:val="20"/>
        </w:rPr>
      </w:pPr>
      <w:r w:rsidRPr="00F40140">
        <w:rPr>
          <w:rFonts w:ascii="Verdana" w:hAnsi="Verdana" w:cstheme="minorHAnsi"/>
          <w:sz w:val="20"/>
          <w:szCs w:val="20"/>
        </w:rPr>
        <w:t>Säulenhöhe stufenlos einstellbar von 1230 mm bis 1800 mm</w:t>
      </w:r>
    </w:p>
    <w:p w14:paraId="35CA0B6A" w14:textId="5A9ADB26" w:rsidR="00F40140" w:rsidRDefault="00F40140" w:rsidP="00F40140">
      <w:pPr>
        <w:pStyle w:val="Listenabsatz"/>
        <w:numPr>
          <w:ilvl w:val="0"/>
          <w:numId w:val="17"/>
        </w:numPr>
        <w:spacing w:line="240" w:lineRule="auto"/>
        <w:rPr>
          <w:rFonts w:ascii="Verdana" w:hAnsi="Verdana" w:cstheme="minorHAnsi"/>
          <w:sz w:val="20"/>
          <w:szCs w:val="20"/>
        </w:rPr>
      </w:pPr>
      <w:proofErr w:type="spellStart"/>
      <w:r w:rsidRPr="00F40140">
        <w:rPr>
          <w:rFonts w:ascii="Verdana" w:hAnsi="Verdana" w:cstheme="minorHAnsi"/>
          <w:sz w:val="20"/>
          <w:szCs w:val="20"/>
        </w:rPr>
        <w:t>Hinterarm</w:t>
      </w:r>
      <w:proofErr w:type="spellEnd"/>
      <w:r w:rsidRPr="00F40140">
        <w:rPr>
          <w:rFonts w:ascii="Verdana" w:hAnsi="Verdana" w:cstheme="minorHAnsi"/>
          <w:sz w:val="20"/>
          <w:szCs w:val="20"/>
        </w:rPr>
        <w:t>, Länge 700 mm; inkl. Ablage zur Montage einer Kaltlichtquelle</w:t>
      </w:r>
    </w:p>
    <w:p w14:paraId="01D61A20" w14:textId="1A24D586" w:rsidR="00F40140" w:rsidRPr="00F40140" w:rsidRDefault="00F40140" w:rsidP="00F40140">
      <w:pPr>
        <w:spacing w:line="240" w:lineRule="auto"/>
        <w:rPr>
          <w:rFonts w:ascii="Verdana" w:hAnsi="Verdana" w:cstheme="minorHAnsi"/>
          <w:sz w:val="20"/>
          <w:szCs w:val="20"/>
          <w:u w:val="single"/>
        </w:rPr>
      </w:pPr>
      <w:r w:rsidRPr="00F40140">
        <w:rPr>
          <w:rFonts w:ascii="Verdana" w:hAnsi="Verdana" w:cstheme="minorHAnsi"/>
          <w:sz w:val="20"/>
          <w:szCs w:val="20"/>
          <w:u w:val="single"/>
        </w:rPr>
        <w:t>Höhenverstellbarer Schwenkarm</w:t>
      </w:r>
    </w:p>
    <w:p w14:paraId="5A4D56B0" w14:textId="6F3E4E61" w:rsidR="00F40140" w:rsidRP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Länge 400 mm</w:t>
      </w:r>
    </w:p>
    <w:p w14:paraId="6403960C" w14:textId="13F78E74" w:rsidR="00F40140" w:rsidRP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gasdruckgefedert</w:t>
      </w:r>
    </w:p>
    <w:p w14:paraId="78A02AB7" w14:textId="5CB7A961" w:rsidR="00F40140" w:rsidRP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 xml:space="preserve">stufenlos selbst arretierend im Schwenkbereich; ausbalanciert für 4,5 kg </w:t>
      </w:r>
      <w:proofErr w:type="spellStart"/>
      <w:r w:rsidRPr="00F40140">
        <w:rPr>
          <w:rFonts w:ascii="Verdana" w:hAnsi="Verdana" w:cstheme="minorHAnsi"/>
          <w:sz w:val="20"/>
          <w:szCs w:val="20"/>
        </w:rPr>
        <w:t>Mikroskopgewicht</w:t>
      </w:r>
      <w:proofErr w:type="spellEnd"/>
    </w:p>
    <w:p w14:paraId="33939EF3" w14:textId="4A2D8F2A" w:rsidR="00F40140" w:rsidRP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Tragkraft ca. 4 - 5 kg; max. 6 kg</w:t>
      </w:r>
    </w:p>
    <w:p w14:paraId="41459C7B" w14:textId="7DA77FA6" w:rsidR="00F40140" w:rsidRP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vertikaler Schwenkbereich +/-45°</w:t>
      </w:r>
    </w:p>
    <w:p w14:paraId="2690EA1C" w14:textId="4A86A02A" w:rsidR="00F40140" w:rsidRP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Hub ca. 600 mm</w:t>
      </w:r>
    </w:p>
    <w:p w14:paraId="12203B5E" w14:textId="1F0AF0D0" w:rsidR="00F40140" w:rsidRDefault="00F40140" w:rsidP="00F40140">
      <w:pPr>
        <w:pStyle w:val="Listenabsatz"/>
        <w:numPr>
          <w:ilvl w:val="0"/>
          <w:numId w:val="19"/>
        </w:numPr>
        <w:spacing w:line="240" w:lineRule="auto"/>
        <w:rPr>
          <w:rFonts w:ascii="Verdana" w:hAnsi="Verdana" w:cstheme="minorHAnsi"/>
          <w:sz w:val="20"/>
          <w:szCs w:val="20"/>
        </w:rPr>
      </w:pPr>
      <w:r w:rsidRPr="00F40140">
        <w:rPr>
          <w:rFonts w:ascii="Verdana" w:hAnsi="Verdana" w:cstheme="minorHAnsi"/>
          <w:sz w:val="20"/>
          <w:szCs w:val="20"/>
        </w:rPr>
        <w:t>Aufnahme 5/8“ Zapfen</w:t>
      </w:r>
    </w:p>
    <w:p w14:paraId="01C52A51" w14:textId="1DF5941B" w:rsidR="00F40140" w:rsidRPr="00F40140" w:rsidRDefault="00F40140" w:rsidP="00F40140">
      <w:pPr>
        <w:spacing w:line="240" w:lineRule="auto"/>
        <w:rPr>
          <w:rFonts w:ascii="Verdana" w:hAnsi="Verdana" w:cstheme="minorHAnsi"/>
          <w:sz w:val="20"/>
          <w:szCs w:val="20"/>
          <w:u w:val="single"/>
        </w:rPr>
      </w:pPr>
      <w:r w:rsidRPr="00F40140">
        <w:rPr>
          <w:rFonts w:ascii="Verdana" w:hAnsi="Verdana" w:cstheme="minorHAnsi"/>
          <w:sz w:val="20"/>
          <w:szCs w:val="20"/>
          <w:u w:val="single"/>
        </w:rPr>
        <w:t>Fokussiereinheit</w:t>
      </w:r>
    </w:p>
    <w:p w14:paraId="03EB1B50" w14:textId="7511AF49" w:rsidR="00F40140" w:rsidRPr="00F40140" w:rsidRDefault="00F40140" w:rsidP="00F40140">
      <w:pPr>
        <w:pStyle w:val="Listenabsatz"/>
        <w:numPr>
          <w:ilvl w:val="1"/>
          <w:numId w:val="22"/>
        </w:numPr>
        <w:spacing w:line="240" w:lineRule="auto"/>
        <w:ind w:left="709"/>
        <w:rPr>
          <w:rFonts w:ascii="Verdana" w:hAnsi="Verdana" w:cstheme="minorHAnsi"/>
          <w:sz w:val="20"/>
          <w:szCs w:val="20"/>
        </w:rPr>
      </w:pPr>
      <w:r w:rsidRPr="00F40140">
        <w:rPr>
          <w:rFonts w:ascii="Verdana" w:hAnsi="Verdana" w:cstheme="minorHAnsi"/>
          <w:sz w:val="20"/>
          <w:szCs w:val="20"/>
        </w:rPr>
        <w:t xml:space="preserve">Fokussiertrieb mit integriertem </w:t>
      </w:r>
      <w:proofErr w:type="spellStart"/>
      <w:r w:rsidRPr="00F40140">
        <w:rPr>
          <w:rFonts w:ascii="Verdana" w:hAnsi="Verdana" w:cstheme="minorHAnsi"/>
          <w:sz w:val="20"/>
          <w:szCs w:val="20"/>
        </w:rPr>
        <w:t>Mikroskophalter</w:t>
      </w:r>
      <w:proofErr w:type="spellEnd"/>
    </w:p>
    <w:p w14:paraId="6D8377AB" w14:textId="2EC65606" w:rsidR="00F40140" w:rsidRPr="00F40140" w:rsidRDefault="00F40140" w:rsidP="00F40140">
      <w:pPr>
        <w:pStyle w:val="Listenabsatz"/>
        <w:numPr>
          <w:ilvl w:val="1"/>
          <w:numId w:val="22"/>
        </w:numPr>
        <w:spacing w:line="240" w:lineRule="auto"/>
        <w:ind w:left="709"/>
        <w:rPr>
          <w:rFonts w:ascii="Verdana" w:hAnsi="Verdana" w:cstheme="minorHAnsi"/>
          <w:sz w:val="20"/>
          <w:szCs w:val="20"/>
        </w:rPr>
      </w:pPr>
      <w:r w:rsidRPr="00F40140">
        <w:rPr>
          <w:rFonts w:ascii="Verdana" w:hAnsi="Verdana" w:cstheme="minorHAnsi"/>
          <w:sz w:val="20"/>
          <w:szCs w:val="20"/>
        </w:rPr>
        <w:t>Für Ø 76 mm und 5/8“ Zapfen</w:t>
      </w:r>
    </w:p>
    <w:p w14:paraId="713FA333" w14:textId="38F72019" w:rsidR="00F40140" w:rsidRPr="00F40140" w:rsidRDefault="00F40140" w:rsidP="00F40140">
      <w:pPr>
        <w:pStyle w:val="Listenabsatz"/>
        <w:numPr>
          <w:ilvl w:val="1"/>
          <w:numId w:val="22"/>
        </w:numPr>
        <w:spacing w:line="240" w:lineRule="auto"/>
        <w:ind w:left="709"/>
        <w:rPr>
          <w:rFonts w:ascii="Verdana" w:hAnsi="Verdana" w:cstheme="minorHAnsi"/>
          <w:sz w:val="20"/>
          <w:szCs w:val="20"/>
        </w:rPr>
      </w:pPr>
      <w:r w:rsidRPr="00F40140">
        <w:rPr>
          <w:rFonts w:ascii="Verdana" w:hAnsi="Verdana" w:cstheme="minorHAnsi"/>
          <w:sz w:val="20"/>
          <w:szCs w:val="20"/>
        </w:rPr>
        <w:t>Grobtrieb, Hub 59 mm</w:t>
      </w:r>
    </w:p>
    <w:p w14:paraId="1340E604" w14:textId="77777777" w:rsidR="00F40140" w:rsidRDefault="00F40140" w:rsidP="00913317">
      <w:pPr>
        <w:spacing w:line="240" w:lineRule="auto"/>
        <w:rPr>
          <w:rFonts w:ascii="Verdana" w:hAnsi="Verdana" w:cstheme="minorHAnsi"/>
          <w:b/>
          <w:sz w:val="20"/>
          <w:szCs w:val="20"/>
        </w:rPr>
      </w:pPr>
    </w:p>
    <w:p w14:paraId="0BA21C08" w14:textId="5F1CEFCC" w:rsidR="00F40140" w:rsidRDefault="00F40140" w:rsidP="00913317">
      <w:pPr>
        <w:spacing w:line="240" w:lineRule="auto"/>
        <w:rPr>
          <w:rFonts w:ascii="Verdana" w:hAnsi="Verdana" w:cstheme="minorHAnsi"/>
          <w:b/>
          <w:sz w:val="20"/>
          <w:szCs w:val="20"/>
        </w:rPr>
      </w:pPr>
      <w:r w:rsidRPr="0037675C">
        <w:rPr>
          <w:rFonts w:ascii="Verdana" w:hAnsi="Verdana"/>
          <w:noProof/>
          <w:sz w:val="20"/>
          <w:szCs w:val="20"/>
          <w:lang w:eastAsia="de-DE"/>
        </w:rPr>
        <w:lastRenderedPageBreak/>
        <w:drawing>
          <wp:inline distT="0" distB="0" distL="0" distR="0" wp14:anchorId="28ECDF1D" wp14:editId="2238262A">
            <wp:extent cx="2400300" cy="2400300"/>
            <wp:effectExtent l="0" t="0" r="0" b="0"/>
            <wp:docPr id="1" name="Grafik 1" descr="Leica Stereo-Mikroskop M60 mit fahrbarem Bodenstativ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ica Stereo-Mikroskop M60 mit fahrbarem Bodenstativ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2400300"/>
                    </a:xfrm>
                    <a:prstGeom prst="rect">
                      <a:avLst/>
                    </a:prstGeom>
                    <a:noFill/>
                    <a:ln>
                      <a:noFill/>
                    </a:ln>
                  </pic:spPr>
                </pic:pic>
              </a:graphicData>
            </a:graphic>
          </wp:inline>
        </w:drawing>
      </w:r>
      <w:bookmarkStart w:id="0" w:name="_GoBack"/>
      <w:bookmarkEnd w:id="0"/>
    </w:p>
    <w:p w14:paraId="43C3F436" w14:textId="77777777" w:rsidR="00F40140" w:rsidRPr="002D2DC9" w:rsidRDefault="00F40140" w:rsidP="00F40140">
      <w:pPr>
        <w:spacing w:before="100" w:beforeAutospacing="1" w:after="0" w:line="240" w:lineRule="auto"/>
        <w:rPr>
          <w:rFonts w:ascii="Verdana" w:hAnsi="Verdana" w:cstheme="minorHAnsi"/>
          <w:sz w:val="20"/>
          <w:szCs w:val="20"/>
        </w:rPr>
      </w:pPr>
      <w:r w:rsidRPr="003132C8">
        <w:rPr>
          <w:rFonts w:ascii="Verdana" w:hAnsi="Verdana" w:cstheme="minorHAnsi"/>
          <w:sz w:val="20"/>
          <w:szCs w:val="20"/>
        </w:rPr>
        <w:t>Beispielabbildung, Leica oder gleichwertiges Fabrikat</w:t>
      </w:r>
    </w:p>
    <w:p w14:paraId="2D59A07B" w14:textId="4F7C82F3" w:rsidR="001F5F22" w:rsidRDefault="001F5F22" w:rsidP="00913317">
      <w:pPr>
        <w:spacing w:line="240" w:lineRule="auto"/>
        <w:rPr>
          <w:rFonts w:ascii="Verdana" w:hAnsi="Verdana" w:cstheme="minorHAnsi"/>
          <w:b/>
          <w:sz w:val="20"/>
          <w:szCs w:val="20"/>
        </w:rPr>
      </w:pPr>
    </w:p>
    <w:p w14:paraId="6E376B46" w14:textId="0F55FFD7" w:rsidR="00E8565B" w:rsidRDefault="00454972" w:rsidP="00913317">
      <w:pPr>
        <w:spacing w:line="240" w:lineRule="auto"/>
        <w:rPr>
          <w:rFonts w:ascii="Verdana" w:hAnsi="Verdana" w:cstheme="minorHAnsi"/>
          <w:sz w:val="20"/>
          <w:szCs w:val="20"/>
        </w:rPr>
      </w:pPr>
      <w:r w:rsidRPr="0037675C">
        <w:rPr>
          <w:rFonts w:ascii="Verdana" w:hAnsi="Verdana" w:cstheme="minorHAnsi"/>
          <w:b/>
          <w:sz w:val="20"/>
          <w:szCs w:val="20"/>
        </w:rPr>
        <w:t>Lieferumfang und Serviceleistungen</w:t>
      </w:r>
      <w:r w:rsidRPr="0037675C">
        <w:rPr>
          <w:rFonts w:ascii="Verdana" w:hAnsi="Verdana" w:cstheme="minorHAnsi"/>
          <w:b/>
          <w:sz w:val="20"/>
          <w:szCs w:val="20"/>
        </w:rPr>
        <w:br/>
      </w:r>
    </w:p>
    <w:p w14:paraId="7E88D3AD" w14:textId="74F1758C" w:rsidR="00913317" w:rsidRPr="00E8565B" w:rsidRDefault="00913317" w:rsidP="00E8565B">
      <w:pPr>
        <w:pStyle w:val="Listenabsatz"/>
        <w:numPr>
          <w:ilvl w:val="0"/>
          <w:numId w:val="12"/>
        </w:numPr>
        <w:spacing w:line="240" w:lineRule="auto"/>
        <w:rPr>
          <w:rFonts w:ascii="Verdana" w:hAnsi="Verdana" w:cstheme="minorHAnsi"/>
          <w:sz w:val="20"/>
          <w:szCs w:val="20"/>
        </w:rPr>
      </w:pPr>
      <w:r w:rsidRPr="00E8565B">
        <w:rPr>
          <w:rFonts w:ascii="Verdana" w:hAnsi="Verdana" w:cstheme="minorHAnsi"/>
          <w:sz w:val="20"/>
          <w:szCs w:val="20"/>
        </w:rPr>
        <w:t>Lieferung an den Standort des Auftraggebers</w:t>
      </w:r>
    </w:p>
    <w:p w14:paraId="5C117B45" w14:textId="7B83636D" w:rsidR="00913317" w:rsidRPr="001F5F22" w:rsidRDefault="00913317" w:rsidP="001F5F22">
      <w:pPr>
        <w:pStyle w:val="Listenabsatz"/>
        <w:numPr>
          <w:ilvl w:val="0"/>
          <w:numId w:val="12"/>
        </w:numPr>
        <w:spacing w:line="240" w:lineRule="auto"/>
        <w:rPr>
          <w:rFonts w:ascii="Verdana" w:hAnsi="Verdana" w:cstheme="minorHAnsi"/>
          <w:sz w:val="20"/>
          <w:szCs w:val="20"/>
        </w:rPr>
      </w:pPr>
      <w:r w:rsidRPr="00E8565B">
        <w:rPr>
          <w:rFonts w:ascii="Verdana" w:hAnsi="Verdana" w:cstheme="minorHAnsi"/>
          <w:sz w:val="20"/>
          <w:szCs w:val="20"/>
        </w:rPr>
        <w:t>Garantie</w:t>
      </w:r>
    </w:p>
    <w:p w14:paraId="542E79F9" w14:textId="77777777" w:rsidR="001F5F22" w:rsidRDefault="001F5F22" w:rsidP="00454972">
      <w:pPr>
        <w:spacing w:line="240" w:lineRule="auto"/>
        <w:rPr>
          <w:rFonts w:ascii="Verdana" w:hAnsi="Verdana" w:cstheme="minorHAnsi"/>
          <w:b/>
          <w:sz w:val="24"/>
          <w:szCs w:val="24"/>
        </w:rPr>
      </w:pPr>
    </w:p>
    <w:p w14:paraId="00908766" w14:textId="15C57BE3" w:rsidR="0006698E" w:rsidRPr="004822C0" w:rsidRDefault="004822C0" w:rsidP="00454972">
      <w:pPr>
        <w:spacing w:line="240" w:lineRule="auto"/>
        <w:rPr>
          <w:rFonts w:ascii="Verdana" w:hAnsi="Verdana" w:cstheme="minorHAnsi"/>
          <w:b/>
          <w:sz w:val="24"/>
          <w:szCs w:val="24"/>
        </w:rPr>
      </w:pPr>
      <w:r>
        <w:rPr>
          <w:rFonts w:ascii="Verdana" w:hAnsi="Verdana" w:cstheme="minorHAnsi"/>
          <w:b/>
          <w:sz w:val="24"/>
          <w:szCs w:val="24"/>
        </w:rPr>
        <w:t>Preisliste</w:t>
      </w:r>
    </w:p>
    <w:tbl>
      <w:tblPr>
        <w:tblStyle w:val="Tabellenraster"/>
        <w:tblW w:w="10055" w:type="dxa"/>
        <w:tblLook w:val="04A0" w:firstRow="1" w:lastRow="0" w:firstColumn="1" w:lastColumn="0" w:noHBand="0" w:noVBand="1"/>
      </w:tblPr>
      <w:tblGrid>
        <w:gridCol w:w="988"/>
        <w:gridCol w:w="988"/>
        <w:gridCol w:w="4682"/>
        <w:gridCol w:w="1701"/>
        <w:gridCol w:w="1696"/>
      </w:tblGrid>
      <w:tr w:rsidR="00D415AD" w14:paraId="3D9B95FC" w14:textId="77777777" w:rsidTr="00EE0655">
        <w:tc>
          <w:tcPr>
            <w:tcW w:w="988" w:type="dxa"/>
            <w:shd w:val="clear" w:color="auto" w:fill="F2F2F2" w:themeFill="background1" w:themeFillShade="F2"/>
          </w:tcPr>
          <w:p w14:paraId="43A6F27A" w14:textId="77777777" w:rsidR="00D415AD" w:rsidRPr="00E40355" w:rsidRDefault="00D415AD" w:rsidP="00D415AD">
            <w:pPr>
              <w:jc w:val="center"/>
              <w:rPr>
                <w:rFonts w:ascii="Verdana" w:hAnsi="Verdana" w:cstheme="minorHAnsi"/>
                <w:b/>
                <w:sz w:val="20"/>
                <w:szCs w:val="20"/>
              </w:rPr>
            </w:pPr>
            <w:r>
              <w:rPr>
                <w:rFonts w:ascii="Verdana" w:hAnsi="Verdana" w:cstheme="minorHAnsi"/>
                <w:b/>
                <w:sz w:val="20"/>
                <w:szCs w:val="20"/>
              </w:rPr>
              <w:t>Nr.</w:t>
            </w:r>
          </w:p>
        </w:tc>
        <w:tc>
          <w:tcPr>
            <w:tcW w:w="988" w:type="dxa"/>
            <w:shd w:val="clear" w:color="auto" w:fill="F2F2F2" w:themeFill="background1" w:themeFillShade="F2"/>
          </w:tcPr>
          <w:p w14:paraId="76B1026B" w14:textId="77777777" w:rsidR="00D415AD" w:rsidRPr="00E40355" w:rsidRDefault="00D415AD" w:rsidP="00D415AD">
            <w:pPr>
              <w:jc w:val="center"/>
              <w:rPr>
                <w:rFonts w:ascii="Verdana" w:hAnsi="Verdana" w:cstheme="minorHAnsi"/>
                <w:b/>
                <w:sz w:val="20"/>
                <w:szCs w:val="20"/>
              </w:rPr>
            </w:pPr>
            <w:proofErr w:type="spellStart"/>
            <w:r w:rsidRPr="00E40355">
              <w:rPr>
                <w:rFonts w:ascii="Verdana" w:hAnsi="Verdana" w:cstheme="minorHAnsi"/>
                <w:b/>
                <w:sz w:val="20"/>
                <w:szCs w:val="20"/>
              </w:rPr>
              <w:t>Stk</w:t>
            </w:r>
            <w:proofErr w:type="spellEnd"/>
            <w:r w:rsidRPr="00E40355">
              <w:rPr>
                <w:rFonts w:ascii="Verdana" w:hAnsi="Verdana" w:cstheme="minorHAnsi"/>
                <w:b/>
                <w:sz w:val="20"/>
                <w:szCs w:val="20"/>
              </w:rPr>
              <w:t>.</w:t>
            </w:r>
          </w:p>
        </w:tc>
        <w:tc>
          <w:tcPr>
            <w:tcW w:w="4682" w:type="dxa"/>
            <w:shd w:val="clear" w:color="auto" w:fill="F2F2F2" w:themeFill="background1" w:themeFillShade="F2"/>
          </w:tcPr>
          <w:p w14:paraId="7FB6AED7" w14:textId="77777777" w:rsidR="00D415AD" w:rsidRPr="00E40355" w:rsidRDefault="00D415AD" w:rsidP="00D415AD">
            <w:pPr>
              <w:jc w:val="center"/>
              <w:rPr>
                <w:rFonts w:ascii="Verdana" w:hAnsi="Verdana" w:cstheme="minorHAnsi"/>
                <w:b/>
                <w:sz w:val="20"/>
                <w:szCs w:val="20"/>
              </w:rPr>
            </w:pPr>
            <w:r>
              <w:rPr>
                <w:rFonts w:ascii="Verdana" w:hAnsi="Verdana" w:cstheme="minorHAnsi"/>
                <w:b/>
                <w:sz w:val="20"/>
                <w:szCs w:val="20"/>
              </w:rPr>
              <w:t>Bezeichnung</w:t>
            </w:r>
          </w:p>
        </w:tc>
        <w:tc>
          <w:tcPr>
            <w:tcW w:w="1701" w:type="dxa"/>
            <w:shd w:val="clear" w:color="auto" w:fill="F2F2F2" w:themeFill="background1" w:themeFillShade="F2"/>
          </w:tcPr>
          <w:p w14:paraId="1E5E6492" w14:textId="77777777" w:rsidR="00D415AD" w:rsidRPr="00E40355" w:rsidRDefault="00D415AD" w:rsidP="00D415AD">
            <w:pPr>
              <w:jc w:val="center"/>
              <w:rPr>
                <w:rFonts w:ascii="Verdana" w:hAnsi="Verdana" w:cstheme="minorHAnsi"/>
                <w:b/>
                <w:sz w:val="20"/>
                <w:szCs w:val="20"/>
              </w:rPr>
            </w:pPr>
            <w:r w:rsidRPr="00E40355">
              <w:rPr>
                <w:rFonts w:ascii="Verdana" w:hAnsi="Verdana" w:cstheme="minorHAnsi"/>
                <w:b/>
                <w:sz w:val="20"/>
                <w:szCs w:val="20"/>
              </w:rPr>
              <w:t>Einzelpreis in EUR</w:t>
            </w:r>
          </w:p>
        </w:tc>
        <w:tc>
          <w:tcPr>
            <w:tcW w:w="1696" w:type="dxa"/>
            <w:shd w:val="clear" w:color="auto" w:fill="F2F2F2" w:themeFill="background1" w:themeFillShade="F2"/>
          </w:tcPr>
          <w:p w14:paraId="57546F7E" w14:textId="77777777" w:rsidR="00EE0655" w:rsidRDefault="00D415AD" w:rsidP="00D415AD">
            <w:pPr>
              <w:jc w:val="center"/>
              <w:rPr>
                <w:rFonts w:ascii="Verdana" w:hAnsi="Verdana" w:cstheme="minorHAnsi"/>
                <w:b/>
                <w:sz w:val="20"/>
                <w:szCs w:val="20"/>
              </w:rPr>
            </w:pPr>
            <w:r w:rsidRPr="00E40355">
              <w:rPr>
                <w:rFonts w:ascii="Verdana" w:hAnsi="Verdana" w:cstheme="minorHAnsi"/>
                <w:b/>
                <w:sz w:val="20"/>
                <w:szCs w:val="20"/>
              </w:rPr>
              <w:t xml:space="preserve">Gesamtpreis </w:t>
            </w:r>
          </w:p>
          <w:p w14:paraId="2644EF43" w14:textId="3765CC1E" w:rsidR="00D415AD" w:rsidRPr="00E40355" w:rsidRDefault="00D415AD" w:rsidP="00D415AD">
            <w:pPr>
              <w:jc w:val="center"/>
              <w:rPr>
                <w:rFonts w:ascii="Verdana" w:hAnsi="Verdana" w:cstheme="minorHAnsi"/>
                <w:b/>
                <w:sz w:val="20"/>
                <w:szCs w:val="20"/>
              </w:rPr>
            </w:pPr>
            <w:r w:rsidRPr="00E40355">
              <w:rPr>
                <w:rFonts w:ascii="Verdana" w:hAnsi="Verdana" w:cstheme="minorHAnsi"/>
                <w:b/>
                <w:sz w:val="20"/>
                <w:szCs w:val="20"/>
              </w:rPr>
              <w:t>in EUR</w:t>
            </w:r>
          </w:p>
        </w:tc>
      </w:tr>
      <w:tr w:rsidR="00D415AD" w14:paraId="0ADAC751" w14:textId="77777777" w:rsidTr="00EE0655">
        <w:tc>
          <w:tcPr>
            <w:tcW w:w="988" w:type="dxa"/>
          </w:tcPr>
          <w:p w14:paraId="14D5CAAD"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988" w:type="dxa"/>
          </w:tcPr>
          <w:p w14:paraId="68CD186D" w14:textId="1E581BBF" w:rsidR="00D415AD" w:rsidRDefault="00F40140" w:rsidP="00D415AD">
            <w:pPr>
              <w:jc w:val="center"/>
              <w:rPr>
                <w:rFonts w:ascii="Verdana" w:hAnsi="Verdana" w:cstheme="minorHAnsi"/>
                <w:sz w:val="20"/>
                <w:szCs w:val="20"/>
              </w:rPr>
            </w:pPr>
            <w:r>
              <w:rPr>
                <w:rFonts w:ascii="Verdana" w:hAnsi="Verdana" w:cstheme="minorHAnsi"/>
                <w:sz w:val="20"/>
                <w:szCs w:val="20"/>
              </w:rPr>
              <w:t>1</w:t>
            </w:r>
          </w:p>
        </w:tc>
        <w:tc>
          <w:tcPr>
            <w:tcW w:w="4682" w:type="dxa"/>
          </w:tcPr>
          <w:p w14:paraId="1F2EF5AD" w14:textId="3B944BF3" w:rsidR="00D415AD" w:rsidRDefault="00F40140" w:rsidP="00F432CD">
            <w:pPr>
              <w:rPr>
                <w:rFonts w:ascii="Verdana" w:hAnsi="Verdana" w:cstheme="minorHAnsi"/>
                <w:sz w:val="20"/>
                <w:szCs w:val="20"/>
              </w:rPr>
            </w:pPr>
            <w:r w:rsidRPr="00F40140">
              <w:rPr>
                <w:rFonts w:ascii="Verdana" w:hAnsi="Verdana" w:cstheme="minorHAnsi"/>
                <w:sz w:val="20"/>
                <w:szCs w:val="20"/>
              </w:rPr>
              <w:t xml:space="preserve">Stereo-Mikroskop mit Stativ für Objekt- und Materialuntersuchungen zur </w:t>
            </w:r>
            <w:proofErr w:type="spellStart"/>
            <w:r w:rsidRPr="00F40140">
              <w:rPr>
                <w:rFonts w:ascii="Verdana" w:hAnsi="Verdana" w:cstheme="minorHAnsi"/>
                <w:sz w:val="20"/>
                <w:szCs w:val="20"/>
              </w:rPr>
              <w:t>restauratorischen</w:t>
            </w:r>
            <w:proofErr w:type="spellEnd"/>
            <w:r w:rsidRPr="00F40140">
              <w:rPr>
                <w:rFonts w:ascii="Verdana" w:hAnsi="Verdana" w:cstheme="minorHAnsi"/>
                <w:sz w:val="20"/>
                <w:szCs w:val="20"/>
              </w:rPr>
              <w:t xml:space="preserve"> Bearbeitung von Kunstwerken und Mineralien</w:t>
            </w:r>
          </w:p>
        </w:tc>
        <w:tc>
          <w:tcPr>
            <w:tcW w:w="1701" w:type="dxa"/>
          </w:tcPr>
          <w:p w14:paraId="6793ACC9" w14:textId="77777777" w:rsidR="00D415AD" w:rsidRDefault="00D415AD" w:rsidP="00F432CD">
            <w:pPr>
              <w:rPr>
                <w:rFonts w:ascii="Verdana" w:hAnsi="Verdana" w:cstheme="minorHAnsi"/>
                <w:sz w:val="20"/>
                <w:szCs w:val="20"/>
              </w:rPr>
            </w:pPr>
          </w:p>
        </w:tc>
        <w:tc>
          <w:tcPr>
            <w:tcW w:w="1696" w:type="dxa"/>
          </w:tcPr>
          <w:p w14:paraId="27588B0A" w14:textId="77777777" w:rsidR="00D415AD" w:rsidRDefault="00D415AD" w:rsidP="00F432CD">
            <w:pPr>
              <w:rPr>
                <w:rFonts w:ascii="Verdana" w:hAnsi="Verdana" w:cstheme="minorHAnsi"/>
                <w:sz w:val="20"/>
                <w:szCs w:val="20"/>
              </w:rPr>
            </w:pPr>
          </w:p>
        </w:tc>
      </w:tr>
      <w:tr w:rsidR="00332501" w14:paraId="29C82441" w14:textId="77777777" w:rsidTr="00EE0655">
        <w:tc>
          <w:tcPr>
            <w:tcW w:w="988" w:type="dxa"/>
          </w:tcPr>
          <w:p w14:paraId="1688995A" w14:textId="77777777" w:rsidR="00332501" w:rsidRDefault="00332501" w:rsidP="00332501">
            <w:pPr>
              <w:jc w:val="center"/>
              <w:rPr>
                <w:rFonts w:ascii="Verdana" w:hAnsi="Verdana" w:cstheme="minorHAnsi"/>
                <w:sz w:val="20"/>
                <w:szCs w:val="20"/>
              </w:rPr>
            </w:pPr>
          </w:p>
        </w:tc>
        <w:tc>
          <w:tcPr>
            <w:tcW w:w="988" w:type="dxa"/>
          </w:tcPr>
          <w:p w14:paraId="116FC519" w14:textId="77777777" w:rsidR="00332501" w:rsidRDefault="00332501" w:rsidP="00332501">
            <w:pPr>
              <w:jc w:val="center"/>
              <w:rPr>
                <w:rFonts w:ascii="Verdana" w:hAnsi="Verdana" w:cstheme="minorHAnsi"/>
                <w:sz w:val="20"/>
                <w:szCs w:val="20"/>
              </w:rPr>
            </w:pPr>
          </w:p>
        </w:tc>
        <w:tc>
          <w:tcPr>
            <w:tcW w:w="4682" w:type="dxa"/>
          </w:tcPr>
          <w:p w14:paraId="07E91ACA" w14:textId="77777777" w:rsidR="00332501" w:rsidRPr="00F40140" w:rsidRDefault="00332501" w:rsidP="00332501">
            <w:pPr>
              <w:rPr>
                <w:rFonts w:ascii="Verdana" w:hAnsi="Verdana" w:cstheme="minorHAnsi"/>
                <w:sz w:val="20"/>
                <w:szCs w:val="20"/>
              </w:rPr>
            </w:pPr>
          </w:p>
        </w:tc>
        <w:tc>
          <w:tcPr>
            <w:tcW w:w="1701" w:type="dxa"/>
          </w:tcPr>
          <w:p w14:paraId="14B56E88" w14:textId="4CB75F86" w:rsidR="00332501" w:rsidRDefault="00332501" w:rsidP="00332501">
            <w:pPr>
              <w:rPr>
                <w:rFonts w:ascii="Verdana" w:hAnsi="Verdana" w:cstheme="minorHAnsi"/>
                <w:sz w:val="20"/>
                <w:szCs w:val="20"/>
              </w:rPr>
            </w:pPr>
            <w:r>
              <w:rPr>
                <w:rFonts w:ascii="Verdana" w:hAnsi="Verdana" w:cs="Calibri"/>
                <w:color w:val="000000"/>
                <w:sz w:val="20"/>
                <w:szCs w:val="20"/>
              </w:rPr>
              <w:t>netto:</w:t>
            </w:r>
          </w:p>
        </w:tc>
        <w:tc>
          <w:tcPr>
            <w:tcW w:w="1696" w:type="dxa"/>
          </w:tcPr>
          <w:p w14:paraId="0F5E2543" w14:textId="77777777" w:rsidR="00332501" w:rsidRDefault="00332501" w:rsidP="00332501">
            <w:pPr>
              <w:rPr>
                <w:rFonts w:ascii="Verdana" w:hAnsi="Verdana" w:cstheme="minorHAnsi"/>
                <w:sz w:val="20"/>
                <w:szCs w:val="20"/>
              </w:rPr>
            </w:pPr>
          </w:p>
        </w:tc>
      </w:tr>
      <w:tr w:rsidR="00332501" w14:paraId="5F0CAA43" w14:textId="77777777" w:rsidTr="00EE0655">
        <w:tc>
          <w:tcPr>
            <w:tcW w:w="988" w:type="dxa"/>
          </w:tcPr>
          <w:p w14:paraId="7587B2AE" w14:textId="77777777" w:rsidR="00332501" w:rsidRDefault="00332501" w:rsidP="00332501">
            <w:pPr>
              <w:jc w:val="center"/>
              <w:rPr>
                <w:rFonts w:ascii="Verdana" w:hAnsi="Verdana" w:cstheme="minorHAnsi"/>
                <w:sz w:val="20"/>
                <w:szCs w:val="20"/>
              </w:rPr>
            </w:pPr>
          </w:p>
        </w:tc>
        <w:tc>
          <w:tcPr>
            <w:tcW w:w="988" w:type="dxa"/>
          </w:tcPr>
          <w:p w14:paraId="71DEB5D8" w14:textId="77777777" w:rsidR="00332501" w:rsidRDefault="00332501" w:rsidP="00332501">
            <w:pPr>
              <w:jc w:val="center"/>
              <w:rPr>
                <w:rFonts w:ascii="Verdana" w:hAnsi="Verdana" w:cstheme="minorHAnsi"/>
                <w:sz w:val="20"/>
                <w:szCs w:val="20"/>
              </w:rPr>
            </w:pPr>
          </w:p>
        </w:tc>
        <w:tc>
          <w:tcPr>
            <w:tcW w:w="4682" w:type="dxa"/>
          </w:tcPr>
          <w:p w14:paraId="07F30A65" w14:textId="77777777" w:rsidR="00332501" w:rsidRPr="00F40140" w:rsidRDefault="00332501" w:rsidP="00332501">
            <w:pPr>
              <w:rPr>
                <w:rFonts w:ascii="Verdana" w:hAnsi="Verdana" w:cstheme="minorHAnsi"/>
                <w:sz w:val="20"/>
                <w:szCs w:val="20"/>
              </w:rPr>
            </w:pPr>
          </w:p>
        </w:tc>
        <w:tc>
          <w:tcPr>
            <w:tcW w:w="1701" w:type="dxa"/>
          </w:tcPr>
          <w:p w14:paraId="11E27FF6" w14:textId="31D888BF" w:rsidR="00332501" w:rsidRDefault="00332501" w:rsidP="00332501">
            <w:pPr>
              <w:rPr>
                <w:rFonts w:ascii="Verdana" w:hAnsi="Verdana" w:cstheme="minorHAnsi"/>
                <w:sz w:val="20"/>
                <w:szCs w:val="20"/>
              </w:rPr>
            </w:pPr>
            <w:r>
              <w:rPr>
                <w:rFonts w:ascii="Verdana" w:hAnsi="Verdana" w:cs="Calibri"/>
                <w:color w:val="000000"/>
                <w:sz w:val="20"/>
                <w:szCs w:val="20"/>
              </w:rPr>
              <w:t xml:space="preserve">zzgl. 19% </w:t>
            </w:r>
            <w:proofErr w:type="spellStart"/>
            <w:r>
              <w:rPr>
                <w:rFonts w:ascii="Verdana" w:hAnsi="Verdana" w:cs="Calibri"/>
                <w:color w:val="000000"/>
                <w:sz w:val="20"/>
                <w:szCs w:val="20"/>
              </w:rPr>
              <w:t>Ust</w:t>
            </w:r>
            <w:proofErr w:type="spellEnd"/>
            <w:r>
              <w:rPr>
                <w:rFonts w:ascii="Verdana" w:hAnsi="Verdana" w:cs="Calibri"/>
                <w:color w:val="000000"/>
                <w:sz w:val="20"/>
                <w:szCs w:val="20"/>
              </w:rPr>
              <w:t>.</w:t>
            </w:r>
          </w:p>
        </w:tc>
        <w:tc>
          <w:tcPr>
            <w:tcW w:w="1696" w:type="dxa"/>
          </w:tcPr>
          <w:p w14:paraId="3953CDD8" w14:textId="77777777" w:rsidR="00332501" w:rsidRDefault="00332501" w:rsidP="00332501">
            <w:pPr>
              <w:rPr>
                <w:rFonts w:ascii="Verdana" w:hAnsi="Verdana" w:cstheme="minorHAnsi"/>
                <w:sz w:val="20"/>
                <w:szCs w:val="20"/>
              </w:rPr>
            </w:pPr>
          </w:p>
        </w:tc>
      </w:tr>
      <w:tr w:rsidR="00332501" w14:paraId="37834A9D" w14:textId="77777777" w:rsidTr="00EE0655">
        <w:tc>
          <w:tcPr>
            <w:tcW w:w="988" w:type="dxa"/>
          </w:tcPr>
          <w:p w14:paraId="51E31705" w14:textId="77777777" w:rsidR="00332501" w:rsidRDefault="00332501" w:rsidP="00332501">
            <w:pPr>
              <w:jc w:val="center"/>
              <w:rPr>
                <w:rFonts w:ascii="Verdana" w:hAnsi="Verdana" w:cstheme="minorHAnsi"/>
                <w:sz w:val="20"/>
                <w:szCs w:val="20"/>
              </w:rPr>
            </w:pPr>
          </w:p>
        </w:tc>
        <w:tc>
          <w:tcPr>
            <w:tcW w:w="988" w:type="dxa"/>
          </w:tcPr>
          <w:p w14:paraId="0FF6F7A8" w14:textId="77777777" w:rsidR="00332501" w:rsidRDefault="00332501" w:rsidP="00332501">
            <w:pPr>
              <w:jc w:val="center"/>
              <w:rPr>
                <w:rFonts w:ascii="Verdana" w:hAnsi="Verdana" w:cstheme="minorHAnsi"/>
                <w:sz w:val="20"/>
                <w:szCs w:val="20"/>
              </w:rPr>
            </w:pPr>
          </w:p>
        </w:tc>
        <w:tc>
          <w:tcPr>
            <w:tcW w:w="4682" w:type="dxa"/>
          </w:tcPr>
          <w:p w14:paraId="10879D89" w14:textId="77777777" w:rsidR="00332501" w:rsidRPr="00F40140" w:rsidRDefault="00332501" w:rsidP="00332501">
            <w:pPr>
              <w:rPr>
                <w:rFonts w:ascii="Verdana" w:hAnsi="Verdana" w:cstheme="minorHAnsi"/>
                <w:sz w:val="20"/>
                <w:szCs w:val="20"/>
              </w:rPr>
            </w:pPr>
          </w:p>
        </w:tc>
        <w:tc>
          <w:tcPr>
            <w:tcW w:w="1701" w:type="dxa"/>
          </w:tcPr>
          <w:p w14:paraId="3DB33868" w14:textId="5B02E4E5" w:rsidR="00332501" w:rsidRDefault="00332501" w:rsidP="00332501">
            <w:pPr>
              <w:rPr>
                <w:rFonts w:ascii="Verdana" w:hAnsi="Verdana" w:cstheme="minorHAnsi"/>
                <w:sz w:val="20"/>
                <w:szCs w:val="20"/>
              </w:rPr>
            </w:pPr>
            <w:r>
              <w:rPr>
                <w:rFonts w:ascii="Verdana" w:hAnsi="Verdana" w:cs="Calibri"/>
                <w:color w:val="000000"/>
                <w:sz w:val="20"/>
                <w:szCs w:val="20"/>
              </w:rPr>
              <w:t>brutto:</w:t>
            </w:r>
          </w:p>
        </w:tc>
        <w:tc>
          <w:tcPr>
            <w:tcW w:w="1696" w:type="dxa"/>
          </w:tcPr>
          <w:p w14:paraId="1F87CAFF" w14:textId="77777777" w:rsidR="00332501" w:rsidRDefault="00332501" w:rsidP="00332501">
            <w:pPr>
              <w:rPr>
                <w:rFonts w:ascii="Verdana" w:hAnsi="Verdana" w:cstheme="minorHAnsi"/>
                <w:sz w:val="20"/>
                <w:szCs w:val="20"/>
              </w:rPr>
            </w:pPr>
          </w:p>
        </w:tc>
      </w:tr>
    </w:tbl>
    <w:p w14:paraId="243296C7" w14:textId="77777777" w:rsidR="006D2998" w:rsidRDefault="006D2998"/>
    <w:sectPr w:rsidR="006D2998" w:rsidSect="00F96F88">
      <w:footerReference w:type="default" r:id="rId9"/>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55C88" w14:textId="77777777" w:rsidR="004822C0" w:rsidRDefault="004822C0" w:rsidP="004822C0">
      <w:pPr>
        <w:spacing w:after="0" w:line="240" w:lineRule="auto"/>
      </w:pPr>
      <w:r>
        <w:separator/>
      </w:r>
    </w:p>
  </w:endnote>
  <w:endnote w:type="continuationSeparator" w:id="0">
    <w:p w14:paraId="3F9FAD21" w14:textId="77777777" w:rsidR="004822C0" w:rsidRDefault="004822C0" w:rsidP="00482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726858"/>
      <w:docPartObj>
        <w:docPartGallery w:val="Page Numbers (Bottom of Page)"/>
        <w:docPartUnique/>
      </w:docPartObj>
    </w:sdtPr>
    <w:sdtEndPr/>
    <w:sdtContent>
      <w:sdt>
        <w:sdtPr>
          <w:id w:val="1728636285"/>
          <w:docPartObj>
            <w:docPartGallery w:val="Page Numbers (Top of Page)"/>
            <w:docPartUnique/>
          </w:docPartObj>
        </w:sdtPr>
        <w:sdtEndPr/>
        <w:sdtContent>
          <w:p w14:paraId="4E2CB8E6" w14:textId="66CFA800" w:rsidR="00F40140" w:rsidRDefault="00F40140">
            <w:pPr>
              <w:pStyle w:val="Fuzeile"/>
              <w:jc w:val="center"/>
            </w:pPr>
            <w:r w:rsidRPr="00F40140">
              <w:rPr>
                <w:rFonts w:ascii="Verdana" w:hAnsi="Verdana"/>
                <w:sz w:val="20"/>
                <w:szCs w:val="20"/>
              </w:rPr>
              <w:t xml:space="preserve">Seite </w:t>
            </w:r>
            <w:r w:rsidRPr="00F40140">
              <w:rPr>
                <w:rFonts w:ascii="Verdana" w:hAnsi="Verdana"/>
                <w:b/>
                <w:bCs/>
                <w:sz w:val="20"/>
                <w:szCs w:val="20"/>
              </w:rPr>
              <w:fldChar w:fldCharType="begin"/>
            </w:r>
            <w:r w:rsidRPr="00F40140">
              <w:rPr>
                <w:rFonts w:ascii="Verdana" w:hAnsi="Verdana"/>
                <w:b/>
                <w:bCs/>
                <w:sz w:val="20"/>
                <w:szCs w:val="20"/>
              </w:rPr>
              <w:instrText>PAGE</w:instrText>
            </w:r>
            <w:r w:rsidRPr="00F40140">
              <w:rPr>
                <w:rFonts w:ascii="Verdana" w:hAnsi="Verdana"/>
                <w:b/>
                <w:bCs/>
                <w:sz w:val="20"/>
                <w:szCs w:val="20"/>
              </w:rPr>
              <w:fldChar w:fldCharType="separate"/>
            </w:r>
            <w:r w:rsidR="003132C8">
              <w:rPr>
                <w:rFonts w:ascii="Verdana" w:hAnsi="Verdana"/>
                <w:b/>
                <w:bCs/>
                <w:noProof/>
                <w:sz w:val="20"/>
                <w:szCs w:val="20"/>
              </w:rPr>
              <w:t>2</w:t>
            </w:r>
            <w:r w:rsidRPr="00F40140">
              <w:rPr>
                <w:rFonts w:ascii="Verdana" w:hAnsi="Verdana"/>
                <w:b/>
                <w:bCs/>
                <w:sz w:val="20"/>
                <w:szCs w:val="20"/>
              </w:rPr>
              <w:fldChar w:fldCharType="end"/>
            </w:r>
            <w:r w:rsidRPr="00F40140">
              <w:rPr>
                <w:rFonts w:ascii="Verdana" w:hAnsi="Verdana"/>
                <w:sz w:val="20"/>
                <w:szCs w:val="20"/>
              </w:rPr>
              <w:t xml:space="preserve"> von </w:t>
            </w:r>
            <w:r w:rsidRPr="00F40140">
              <w:rPr>
                <w:rFonts w:ascii="Verdana" w:hAnsi="Verdana"/>
                <w:b/>
                <w:bCs/>
                <w:sz w:val="20"/>
                <w:szCs w:val="20"/>
              </w:rPr>
              <w:fldChar w:fldCharType="begin"/>
            </w:r>
            <w:r w:rsidRPr="00F40140">
              <w:rPr>
                <w:rFonts w:ascii="Verdana" w:hAnsi="Verdana"/>
                <w:b/>
                <w:bCs/>
                <w:sz w:val="20"/>
                <w:szCs w:val="20"/>
              </w:rPr>
              <w:instrText>NUMPAGES</w:instrText>
            </w:r>
            <w:r w:rsidRPr="00F40140">
              <w:rPr>
                <w:rFonts w:ascii="Verdana" w:hAnsi="Verdana"/>
                <w:b/>
                <w:bCs/>
                <w:sz w:val="20"/>
                <w:szCs w:val="20"/>
              </w:rPr>
              <w:fldChar w:fldCharType="separate"/>
            </w:r>
            <w:r w:rsidR="003132C8">
              <w:rPr>
                <w:rFonts w:ascii="Verdana" w:hAnsi="Verdana"/>
                <w:b/>
                <w:bCs/>
                <w:noProof/>
                <w:sz w:val="20"/>
                <w:szCs w:val="20"/>
              </w:rPr>
              <w:t>3</w:t>
            </w:r>
            <w:r w:rsidRPr="00F40140">
              <w:rPr>
                <w:rFonts w:ascii="Verdana" w:hAnsi="Verdana"/>
                <w:b/>
                <w:bCs/>
                <w:sz w:val="20"/>
                <w:szCs w:val="20"/>
              </w:rPr>
              <w:fldChar w:fldCharType="end"/>
            </w:r>
          </w:p>
        </w:sdtContent>
      </w:sdt>
    </w:sdtContent>
  </w:sdt>
  <w:p w14:paraId="07926F2D" w14:textId="77777777" w:rsidR="00F40140" w:rsidRDefault="00F401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A73EB" w14:textId="77777777" w:rsidR="004822C0" w:rsidRDefault="004822C0" w:rsidP="004822C0">
      <w:pPr>
        <w:spacing w:after="0" w:line="240" w:lineRule="auto"/>
      </w:pPr>
      <w:r>
        <w:separator/>
      </w:r>
    </w:p>
  </w:footnote>
  <w:footnote w:type="continuationSeparator" w:id="0">
    <w:p w14:paraId="3C5650AE" w14:textId="77777777" w:rsidR="004822C0" w:rsidRDefault="004822C0" w:rsidP="004822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6014B"/>
    <w:multiLevelType w:val="multilevel"/>
    <w:tmpl w:val="ADAA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C586D"/>
    <w:multiLevelType w:val="hybridMultilevel"/>
    <w:tmpl w:val="0D6EA31C"/>
    <w:lvl w:ilvl="0" w:tplc="C840ECF4">
      <w:start w:val="3"/>
      <w:numFmt w:val="bullet"/>
      <w:lvlText w:val="•"/>
      <w:lvlJc w:val="left"/>
      <w:pPr>
        <w:ind w:left="1065" w:hanging="705"/>
      </w:pPr>
      <w:rPr>
        <w:rFonts w:ascii="Verdana" w:eastAsiaTheme="minorHAnsi" w:hAnsi="Verdana"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DC01DB"/>
    <w:multiLevelType w:val="hybridMultilevel"/>
    <w:tmpl w:val="C3E26C36"/>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6F4C23"/>
    <w:multiLevelType w:val="hybridMultilevel"/>
    <w:tmpl w:val="D65868F4"/>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D6546A"/>
    <w:multiLevelType w:val="hybridMultilevel"/>
    <w:tmpl w:val="650617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4611CE"/>
    <w:multiLevelType w:val="multilevel"/>
    <w:tmpl w:val="586E09BC"/>
    <w:lvl w:ilvl="0">
      <w:start w:val="1"/>
      <w:numFmt w:val="decimal"/>
      <w:pStyle w:val="berschrift1"/>
      <w:lvlText w:val="%1."/>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0A8075E"/>
    <w:multiLevelType w:val="hybridMultilevel"/>
    <w:tmpl w:val="7CFC4032"/>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447CD0"/>
    <w:multiLevelType w:val="multilevel"/>
    <w:tmpl w:val="10328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632FE8"/>
    <w:multiLevelType w:val="hybridMultilevel"/>
    <w:tmpl w:val="84FA0DC2"/>
    <w:lvl w:ilvl="0" w:tplc="F4586C82">
      <w:start w:val="1"/>
      <w:numFmt w:val="bullet"/>
      <w:lvlText w:val=""/>
      <w:lvlJc w:val="left"/>
      <w:pPr>
        <w:ind w:left="720" w:hanging="360"/>
      </w:pPr>
      <w:rPr>
        <w:rFonts w:ascii="Symbol" w:hAnsi="Symbol" w:hint="default"/>
      </w:rPr>
    </w:lvl>
    <w:lvl w:ilvl="1" w:tplc="1876D710">
      <w:start w:val="3"/>
      <w:numFmt w:val="bullet"/>
      <w:lvlText w:val="•"/>
      <w:lvlJc w:val="left"/>
      <w:pPr>
        <w:ind w:left="1785" w:hanging="705"/>
      </w:pPr>
      <w:rPr>
        <w:rFonts w:ascii="Verdana" w:eastAsiaTheme="minorHAnsi" w:hAnsi="Verdana" w:cstheme="minorHAns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CB66F8"/>
    <w:multiLevelType w:val="hybridMultilevel"/>
    <w:tmpl w:val="1238422C"/>
    <w:lvl w:ilvl="0" w:tplc="F4586C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383077"/>
    <w:multiLevelType w:val="hybridMultilevel"/>
    <w:tmpl w:val="2494BD5C"/>
    <w:lvl w:ilvl="0" w:tplc="F4586C82">
      <w:start w:val="1"/>
      <w:numFmt w:val="bullet"/>
      <w:lvlText w:val=""/>
      <w:lvlJc w:val="left"/>
      <w:pPr>
        <w:ind w:left="720" w:hanging="360"/>
      </w:pPr>
      <w:rPr>
        <w:rFonts w:ascii="Symbol" w:hAnsi="Symbol" w:hint="default"/>
      </w:rPr>
    </w:lvl>
    <w:lvl w:ilvl="1" w:tplc="F4586C82">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510FE7"/>
    <w:multiLevelType w:val="hybridMultilevel"/>
    <w:tmpl w:val="FF364E52"/>
    <w:lvl w:ilvl="0" w:tplc="88F48432">
      <w:start w:val="3"/>
      <w:numFmt w:val="bullet"/>
      <w:lvlText w:val="•"/>
      <w:lvlJc w:val="left"/>
      <w:pPr>
        <w:ind w:left="1065" w:hanging="705"/>
      </w:pPr>
      <w:rPr>
        <w:rFonts w:ascii="Verdana" w:eastAsiaTheme="minorHAnsi" w:hAnsi="Verdana"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0D0FC8"/>
    <w:multiLevelType w:val="hybridMultilevel"/>
    <w:tmpl w:val="253841C4"/>
    <w:lvl w:ilvl="0" w:tplc="805CB4CA">
      <w:start w:val="3"/>
      <w:numFmt w:val="bullet"/>
      <w:lvlText w:val="•"/>
      <w:lvlJc w:val="left"/>
      <w:pPr>
        <w:ind w:left="1065" w:hanging="705"/>
      </w:pPr>
      <w:rPr>
        <w:rFonts w:ascii="Verdana" w:eastAsiaTheme="minorHAnsi" w:hAnsi="Verdana"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8B5CE2"/>
    <w:multiLevelType w:val="hybridMultilevel"/>
    <w:tmpl w:val="48149B1C"/>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E071CE"/>
    <w:multiLevelType w:val="hybridMultilevel"/>
    <w:tmpl w:val="529A3BDE"/>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7B66ED4"/>
    <w:multiLevelType w:val="hybridMultilevel"/>
    <w:tmpl w:val="0524ADB2"/>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EB74E4"/>
    <w:multiLevelType w:val="hybridMultilevel"/>
    <w:tmpl w:val="4E7E913E"/>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1B3849"/>
    <w:multiLevelType w:val="multilevel"/>
    <w:tmpl w:val="ADAAF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23524B"/>
    <w:multiLevelType w:val="hybridMultilevel"/>
    <w:tmpl w:val="BF385A44"/>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0B2A13"/>
    <w:multiLevelType w:val="hybridMultilevel"/>
    <w:tmpl w:val="B67EA1D2"/>
    <w:lvl w:ilvl="0" w:tplc="B2B42FA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1C7FA9"/>
    <w:multiLevelType w:val="hybridMultilevel"/>
    <w:tmpl w:val="9B6AA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A6020B"/>
    <w:multiLevelType w:val="hybridMultilevel"/>
    <w:tmpl w:val="3B7EC2B0"/>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7"/>
  </w:num>
  <w:num w:numId="4">
    <w:abstractNumId w:val="7"/>
  </w:num>
  <w:num w:numId="5">
    <w:abstractNumId w:val="3"/>
  </w:num>
  <w:num w:numId="6">
    <w:abstractNumId w:val="20"/>
  </w:num>
  <w:num w:numId="7">
    <w:abstractNumId w:val="16"/>
  </w:num>
  <w:num w:numId="8">
    <w:abstractNumId w:val="19"/>
  </w:num>
  <w:num w:numId="9">
    <w:abstractNumId w:val="21"/>
  </w:num>
  <w:num w:numId="10">
    <w:abstractNumId w:val="18"/>
  </w:num>
  <w:num w:numId="11">
    <w:abstractNumId w:val="14"/>
  </w:num>
  <w:num w:numId="12">
    <w:abstractNumId w:val="2"/>
  </w:num>
  <w:num w:numId="13">
    <w:abstractNumId w:val="4"/>
  </w:num>
  <w:num w:numId="14">
    <w:abstractNumId w:val="6"/>
  </w:num>
  <w:num w:numId="15">
    <w:abstractNumId w:val="15"/>
  </w:num>
  <w:num w:numId="16">
    <w:abstractNumId w:val="1"/>
  </w:num>
  <w:num w:numId="17">
    <w:abstractNumId w:val="13"/>
  </w:num>
  <w:num w:numId="18">
    <w:abstractNumId w:val="12"/>
  </w:num>
  <w:num w:numId="19">
    <w:abstractNumId w:val="8"/>
  </w:num>
  <w:num w:numId="20">
    <w:abstractNumId w:val="11"/>
  </w:num>
  <w:num w:numId="21">
    <w:abstractNumId w:val="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972"/>
    <w:rsid w:val="0006698E"/>
    <w:rsid w:val="000C284A"/>
    <w:rsid w:val="001F5F22"/>
    <w:rsid w:val="003132C8"/>
    <w:rsid w:val="00332501"/>
    <w:rsid w:val="00346B23"/>
    <w:rsid w:val="00454972"/>
    <w:rsid w:val="004822C0"/>
    <w:rsid w:val="00560ED7"/>
    <w:rsid w:val="0061736F"/>
    <w:rsid w:val="006D2998"/>
    <w:rsid w:val="00713E4E"/>
    <w:rsid w:val="00801FB3"/>
    <w:rsid w:val="00913317"/>
    <w:rsid w:val="00951C5A"/>
    <w:rsid w:val="00A300A0"/>
    <w:rsid w:val="00B943CD"/>
    <w:rsid w:val="00D415AD"/>
    <w:rsid w:val="00E8565B"/>
    <w:rsid w:val="00EE0655"/>
    <w:rsid w:val="00F40140"/>
    <w:rsid w:val="00F96F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D6E662B"/>
  <w15:chartTrackingRefBased/>
  <w15:docId w15:val="{EF7F7CF7-E5B6-41BB-B7DE-55FA1A53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54972"/>
  </w:style>
  <w:style w:type="paragraph" w:styleId="berschrift1">
    <w:name w:val="heading 1"/>
    <w:basedOn w:val="Standard"/>
    <w:next w:val="Standard"/>
    <w:link w:val="berschrift1Zchn"/>
    <w:uiPriority w:val="9"/>
    <w:qFormat/>
    <w:rsid w:val="00454972"/>
    <w:pPr>
      <w:keepNext/>
      <w:keepLines/>
      <w:numPr>
        <w:numId w:val="1"/>
      </w:numPr>
      <w:spacing w:before="240" w:after="0"/>
      <w:ind w:left="432" w:hanging="432"/>
      <w:outlineLvl w:val="0"/>
    </w:pPr>
    <w:rPr>
      <w:rFonts w:ascii="Verdana" w:eastAsiaTheme="majorEastAsia" w:hAnsi="Verdana" w:cstheme="majorBidi"/>
      <w:sz w:val="28"/>
      <w:szCs w:val="32"/>
    </w:rPr>
  </w:style>
  <w:style w:type="paragraph" w:styleId="berschrift3">
    <w:name w:val="heading 3"/>
    <w:basedOn w:val="Standard"/>
    <w:next w:val="Standard"/>
    <w:link w:val="berschrift3Zchn"/>
    <w:uiPriority w:val="9"/>
    <w:unhideWhenUsed/>
    <w:qFormat/>
    <w:rsid w:val="00454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54972"/>
    <w:rPr>
      <w:rFonts w:ascii="Verdana" w:eastAsiaTheme="majorEastAsia" w:hAnsi="Verdana" w:cstheme="majorBidi"/>
      <w:sz w:val="28"/>
      <w:szCs w:val="32"/>
    </w:rPr>
  </w:style>
  <w:style w:type="character" w:customStyle="1" w:styleId="berschrift3Zchn">
    <w:name w:val="Überschrift 3 Zchn"/>
    <w:basedOn w:val="Absatz-Standardschriftart"/>
    <w:link w:val="berschrift3"/>
    <w:uiPriority w:val="9"/>
    <w:rsid w:val="00454972"/>
    <w:rPr>
      <w:rFonts w:asciiTheme="majorHAnsi" w:eastAsiaTheme="majorEastAsia" w:hAnsiTheme="majorHAnsi" w:cstheme="majorBidi"/>
      <w:color w:val="1F4D78" w:themeColor="accent1" w:themeShade="7F"/>
      <w:sz w:val="24"/>
      <w:szCs w:val="24"/>
    </w:rPr>
  </w:style>
  <w:style w:type="paragraph" w:styleId="StandardWeb">
    <w:name w:val="Normal (Web)"/>
    <w:basedOn w:val="Standard"/>
    <w:uiPriority w:val="99"/>
    <w:semiHidden/>
    <w:unhideWhenUsed/>
    <w:rsid w:val="0045497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54972"/>
    <w:pPr>
      <w:ind w:left="720"/>
      <w:contextualSpacing/>
    </w:pPr>
  </w:style>
  <w:style w:type="character" w:styleId="Kommentarzeichen">
    <w:name w:val="annotation reference"/>
    <w:basedOn w:val="Absatz-Standardschriftart"/>
    <w:uiPriority w:val="99"/>
    <w:semiHidden/>
    <w:unhideWhenUsed/>
    <w:rsid w:val="00454972"/>
    <w:rPr>
      <w:sz w:val="16"/>
      <w:szCs w:val="16"/>
    </w:rPr>
  </w:style>
  <w:style w:type="table" w:styleId="Tabellenraster">
    <w:name w:val="Table Grid"/>
    <w:basedOn w:val="NormaleTabelle"/>
    <w:uiPriority w:val="39"/>
    <w:rsid w:val="00D4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6698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698E"/>
    <w:rPr>
      <w:rFonts w:ascii="Segoe UI" w:hAnsi="Segoe UI" w:cs="Segoe UI"/>
      <w:sz w:val="18"/>
      <w:szCs w:val="18"/>
    </w:rPr>
  </w:style>
  <w:style w:type="paragraph" w:styleId="Kommentartext">
    <w:name w:val="annotation text"/>
    <w:basedOn w:val="Standard"/>
    <w:link w:val="KommentartextZchn"/>
    <w:uiPriority w:val="99"/>
    <w:semiHidden/>
    <w:unhideWhenUsed/>
    <w:rsid w:val="000669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6698E"/>
    <w:rPr>
      <w:sz w:val="20"/>
      <w:szCs w:val="20"/>
    </w:rPr>
  </w:style>
  <w:style w:type="paragraph" w:styleId="Kommentarthema">
    <w:name w:val="annotation subject"/>
    <w:basedOn w:val="Kommentartext"/>
    <w:next w:val="Kommentartext"/>
    <w:link w:val="KommentarthemaZchn"/>
    <w:uiPriority w:val="99"/>
    <w:semiHidden/>
    <w:unhideWhenUsed/>
    <w:rsid w:val="0006698E"/>
    <w:rPr>
      <w:b/>
      <w:bCs/>
    </w:rPr>
  </w:style>
  <w:style w:type="character" w:customStyle="1" w:styleId="KommentarthemaZchn">
    <w:name w:val="Kommentarthema Zchn"/>
    <w:basedOn w:val="KommentartextZchn"/>
    <w:link w:val="Kommentarthema"/>
    <w:uiPriority w:val="99"/>
    <w:semiHidden/>
    <w:rsid w:val="0006698E"/>
    <w:rPr>
      <w:b/>
      <w:bCs/>
      <w:sz w:val="20"/>
      <w:szCs w:val="20"/>
    </w:rPr>
  </w:style>
  <w:style w:type="paragraph" w:styleId="Inhaltsverzeichnisberschrift">
    <w:name w:val="TOC Heading"/>
    <w:basedOn w:val="berschrift1"/>
    <w:next w:val="Standard"/>
    <w:uiPriority w:val="39"/>
    <w:unhideWhenUsed/>
    <w:qFormat/>
    <w:rsid w:val="0006698E"/>
    <w:pPr>
      <w:numPr>
        <w:numId w:val="0"/>
      </w:numPr>
      <w:outlineLvl w:val="9"/>
    </w:pPr>
    <w:rPr>
      <w:rFonts w:asciiTheme="majorHAnsi" w:hAnsiTheme="majorHAnsi"/>
      <w:color w:val="2E74B5" w:themeColor="accent1" w:themeShade="BF"/>
      <w:sz w:val="32"/>
      <w:lang w:eastAsia="de-DE"/>
    </w:rPr>
  </w:style>
  <w:style w:type="paragraph" w:styleId="Verzeichnis1">
    <w:name w:val="toc 1"/>
    <w:basedOn w:val="Standard"/>
    <w:next w:val="Standard"/>
    <w:autoRedefine/>
    <w:uiPriority w:val="39"/>
    <w:unhideWhenUsed/>
    <w:rsid w:val="0006698E"/>
    <w:pPr>
      <w:spacing w:after="100"/>
    </w:pPr>
  </w:style>
  <w:style w:type="paragraph" w:styleId="Verzeichnis3">
    <w:name w:val="toc 3"/>
    <w:basedOn w:val="Standard"/>
    <w:next w:val="Standard"/>
    <w:autoRedefine/>
    <w:uiPriority w:val="39"/>
    <w:unhideWhenUsed/>
    <w:rsid w:val="0006698E"/>
    <w:pPr>
      <w:spacing w:after="100"/>
      <w:ind w:left="440"/>
    </w:pPr>
  </w:style>
  <w:style w:type="character" w:styleId="Hyperlink">
    <w:name w:val="Hyperlink"/>
    <w:basedOn w:val="Absatz-Standardschriftart"/>
    <w:uiPriority w:val="99"/>
    <w:unhideWhenUsed/>
    <w:rsid w:val="0006698E"/>
    <w:rPr>
      <w:color w:val="0563C1" w:themeColor="hyperlink"/>
      <w:u w:val="single"/>
    </w:rPr>
  </w:style>
  <w:style w:type="paragraph" w:styleId="Kopfzeile">
    <w:name w:val="header"/>
    <w:basedOn w:val="Standard"/>
    <w:link w:val="KopfzeileZchn"/>
    <w:uiPriority w:val="99"/>
    <w:unhideWhenUsed/>
    <w:rsid w:val="00482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22C0"/>
  </w:style>
  <w:style w:type="paragraph" w:styleId="Fuzeile">
    <w:name w:val="footer"/>
    <w:basedOn w:val="Standard"/>
    <w:link w:val="FuzeileZchn"/>
    <w:uiPriority w:val="99"/>
    <w:unhideWhenUsed/>
    <w:rsid w:val="00482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2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57773-9FFA-4867-9136-ADEA999B5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363</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SVZ</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Klefker, T. Fr.</dc:creator>
  <cp:keywords/>
  <dc:description/>
  <cp:lastModifiedBy>Klefker, T. Fr.</cp:lastModifiedBy>
  <cp:revision>4</cp:revision>
  <dcterms:created xsi:type="dcterms:W3CDTF">2025-05-28T10:58:00Z</dcterms:created>
  <dcterms:modified xsi:type="dcterms:W3CDTF">2025-06-10T07:18:00Z</dcterms:modified>
</cp:coreProperties>
</file>