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5176"/>
        <w:gridCol w:w="2303"/>
        <w:gridCol w:w="2160"/>
      </w:tblGrid>
      <w:tr w:rsidR="001427F4" w:rsidRPr="00AF52C8" w:rsidTr="00E443FA">
        <w:trPr>
          <w:trHeight w:val="284"/>
        </w:trPr>
        <w:tc>
          <w:tcPr>
            <w:tcW w:w="5176" w:type="dxa"/>
            <w:tcBorders>
              <w:top w:val="single" w:sz="4" w:space="0" w:color="808080"/>
              <w:bottom w:val="nil"/>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bookmarkStart w:id="0" w:name="_Hlk139450476"/>
            <w:r w:rsidRPr="00AF52C8">
              <w:rPr>
                <w:rFonts w:ascii="Arial" w:hAnsi="Arial" w:cs="Arial"/>
                <w:sz w:val="22"/>
                <w:szCs w:val="22"/>
              </w:rPr>
              <w:t>Bieter/Bewerber/Nachunternehmer</w:t>
            </w:r>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r w:rsidRPr="00AF52C8">
              <w:rPr>
                <w:rFonts w:ascii="Arial" w:hAnsi="Arial" w:cs="Arial"/>
                <w:sz w:val="22"/>
                <w:szCs w:val="22"/>
              </w:rPr>
              <w:t>Vergabenummer</w:t>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BA3F54">
            <w:pPr>
              <w:rPr>
                <w:rFonts w:ascii="Arial" w:hAnsi="Arial" w:cs="Arial"/>
                <w:sz w:val="22"/>
                <w:szCs w:val="22"/>
              </w:rPr>
            </w:pPr>
            <w:r w:rsidRPr="00AF52C8">
              <w:rPr>
                <w:rFonts w:ascii="Arial" w:hAnsi="Arial" w:cs="Arial"/>
                <w:sz w:val="22"/>
                <w:szCs w:val="22"/>
              </w:rPr>
              <w:t>Datum</w:t>
            </w:r>
          </w:p>
        </w:tc>
      </w:tr>
      <w:tr w:rsidR="001427F4" w:rsidRPr="001427F4" w:rsidTr="00826C41">
        <w:trPr>
          <w:trHeight w:val="284"/>
        </w:trPr>
        <w:tc>
          <w:tcPr>
            <w:tcW w:w="5176" w:type="dxa"/>
            <w:tcBorders>
              <w:top w:val="nil"/>
              <w:bottom w:val="single" w:sz="4" w:space="0" w:color="808080"/>
              <w:right w:val="single" w:sz="4" w:space="0" w:color="auto"/>
            </w:tcBorders>
            <w:tcMar>
              <w:top w:w="28" w:type="dxa"/>
              <w:bottom w:w="28" w:type="dxa"/>
              <w:right w:w="28" w:type="dxa"/>
            </w:tcMar>
            <w:vAlign w:val="center"/>
          </w:tcPr>
          <w:p w:rsidR="001427F4" w:rsidRPr="001427F4" w:rsidRDefault="007058D0" w:rsidP="00BA3F54">
            <w:pPr>
              <w:rPr>
                <w:rFonts w:ascii="Arial" w:hAnsi="Arial" w:cs="Arial"/>
              </w:rPr>
            </w:pPr>
            <w:r>
              <w:pict>
                <v:shape id="_x0000_i1026" type="#_x0000_t75" alt="Schreiben - Kostenlose schnittstelle-Icons" style="width:12.75pt;height:12.75pt;visibility:visible;mso-wrap-style:square">
                  <v:imagedata r:id="rId8" o:title="Schreiben - Kostenlose schnittstelle-Icons"/>
                </v:shape>
              </w:pict>
            </w:r>
            <w:r w:rsidR="00826C41">
              <w:rPr>
                <w:rFonts w:ascii="Arial" w:hAnsi="Arial" w:cs="Arial"/>
              </w:rPr>
              <w:t xml:space="preserve"> </w:t>
            </w:r>
            <w:r w:rsidR="001427F4" w:rsidRPr="001427F4">
              <w:rPr>
                <w:rFonts w:ascii="Arial" w:hAnsi="Arial" w:cs="Arial"/>
              </w:rPr>
              <w:fldChar w:fldCharType="begin">
                <w:ffData>
                  <w:name w:val="Text1"/>
                  <w:enabled/>
                  <w:calcOnExit w:val="0"/>
                  <w:textInput/>
                </w:ffData>
              </w:fldChar>
            </w:r>
            <w:bookmarkStart w:id="1" w:name="Text1"/>
            <w:r w:rsidR="001427F4" w:rsidRPr="001427F4">
              <w:rPr>
                <w:rFonts w:ascii="Arial" w:hAnsi="Arial" w:cs="Arial"/>
              </w:rPr>
              <w:instrText xml:space="preserve"> FORMTEXT </w:instrText>
            </w:r>
            <w:r w:rsidR="001427F4" w:rsidRPr="001427F4">
              <w:rPr>
                <w:rFonts w:ascii="Arial" w:hAnsi="Arial" w:cs="Arial"/>
              </w:rPr>
            </w:r>
            <w:r w:rsidR="001427F4" w:rsidRPr="001427F4">
              <w:rPr>
                <w:rFonts w:ascii="Arial" w:hAnsi="Arial" w:cs="Arial"/>
              </w:rPr>
              <w:fldChar w:fldCharType="separate"/>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rPr>
              <w:fldChar w:fldCharType="end"/>
            </w:r>
            <w:bookmarkEnd w:id="1"/>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1427F4" w:rsidRDefault="001427F4" w:rsidP="00BA3F54">
            <w:pPr>
              <w:rPr>
                <w:rFonts w:ascii="Arial" w:hAnsi="Arial" w:cs="Arial"/>
              </w:rPr>
            </w:pPr>
            <w:r w:rsidRPr="001427F4">
              <w:rPr>
                <w:rFonts w:ascii="Arial" w:hAnsi="Arial" w:cs="Arial"/>
              </w:rPr>
              <w:fldChar w:fldCharType="begin">
                <w:ffData>
                  <w:name w:val="Text1"/>
                  <w:enabled/>
                  <w:calcOnExit w:val="0"/>
                  <w:textInput/>
                </w:ffData>
              </w:fldChar>
            </w:r>
            <w:r w:rsidRPr="001427F4">
              <w:rPr>
                <w:rFonts w:ascii="Arial" w:hAnsi="Arial" w:cs="Arial"/>
              </w:rPr>
              <w:instrText xml:space="preserve"> FORMTEXT </w:instrText>
            </w:r>
            <w:r w:rsidRPr="001427F4">
              <w:rPr>
                <w:rFonts w:ascii="Arial" w:hAnsi="Arial" w:cs="Arial"/>
              </w:rPr>
            </w:r>
            <w:r w:rsidRPr="001427F4">
              <w:rPr>
                <w:rFonts w:ascii="Arial" w:hAnsi="Arial" w:cs="Arial"/>
              </w:rPr>
              <w:fldChar w:fldCharType="separate"/>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fldChar w:fldCharType="end"/>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826C41" w:rsidRDefault="00826C41" w:rsidP="00826C41">
            <w:pPr>
              <w:rPr>
                <w:rFonts w:ascii="Arial" w:hAnsi="Arial" w:cs="Arial"/>
              </w:rPr>
            </w:pPr>
            <w:r w:rsidRPr="00566BEF">
              <w:rPr>
                <w:noProof/>
              </w:rPr>
              <w:drawing>
                <wp:inline distT="0" distB="0" distL="0" distR="0">
                  <wp:extent cx="161925" cy="161925"/>
                  <wp:effectExtent l="0" t="0" r="9525" b="9525"/>
                  <wp:docPr id="9" name="Grafik 9"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1427F4" w:rsidRPr="00826C41">
              <w:rPr>
                <w:rFonts w:ascii="Arial" w:hAnsi="Arial" w:cs="Arial"/>
              </w:rPr>
              <w:fldChar w:fldCharType="begin">
                <w:ffData>
                  <w:name w:val="Text1"/>
                  <w:enabled/>
                  <w:calcOnExit w:val="0"/>
                  <w:textInput/>
                </w:ffData>
              </w:fldChar>
            </w:r>
            <w:r w:rsidR="001427F4" w:rsidRPr="00826C41">
              <w:rPr>
                <w:rFonts w:ascii="Arial" w:hAnsi="Arial" w:cs="Arial"/>
              </w:rPr>
              <w:instrText xml:space="preserve"> FORMTEXT </w:instrText>
            </w:r>
            <w:r w:rsidR="001427F4" w:rsidRPr="00826C41">
              <w:rPr>
                <w:rFonts w:ascii="Arial" w:hAnsi="Arial" w:cs="Arial"/>
              </w:rPr>
            </w:r>
            <w:r w:rsidR="001427F4" w:rsidRPr="00826C41">
              <w:rPr>
                <w:rFonts w:ascii="Arial" w:hAnsi="Arial" w:cs="Arial"/>
              </w:rPr>
              <w:fldChar w:fldCharType="separate"/>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826C41">
              <w:rPr>
                <w:rFonts w:ascii="Arial" w:hAnsi="Arial" w:cs="Arial"/>
              </w:rPr>
              <w:fldChar w:fldCharType="end"/>
            </w:r>
          </w:p>
        </w:tc>
      </w:tr>
      <w:bookmarkEnd w:id="0"/>
    </w:tbl>
    <w:p w:rsidR="001427F4" w:rsidRPr="00AF52C8" w:rsidRDefault="001427F4">
      <w:pPr>
        <w:rPr>
          <w:rFonts w:ascii="Arial" w:hAnsi="Arial" w:cs="Arial"/>
          <w:sz w:val="16"/>
          <w:szCs w:val="16"/>
        </w:rPr>
      </w:pPr>
    </w:p>
    <w:tbl>
      <w:tblPr>
        <w:tblStyle w:val="Tabellenraster"/>
        <w:tblW w:w="9628" w:type="dxa"/>
        <w:tblLook w:val="04A0" w:firstRow="1" w:lastRow="0" w:firstColumn="1" w:lastColumn="0" w:noHBand="0" w:noVBand="1"/>
      </w:tblPr>
      <w:tblGrid>
        <w:gridCol w:w="6388"/>
        <w:gridCol w:w="748"/>
        <w:gridCol w:w="514"/>
        <w:gridCol w:w="1978"/>
      </w:tblGrid>
      <w:tr w:rsidR="00826C41" w:rsidRPr="001427F4" w:rsidTr="00826C41">
        <w:trPr>
          <w:trHeight w:val="452"/>
        </w:trPr>
        <w:tc>
          <w:tcPr>
            <w:tcW w:w="6388" w:type="dxa"/>
            <w:vMerge w:val="restart"/>
          </w:tcPr>
          <w:p w:rsidR="00826C41" w:rsidRPr="001427F4" w:rsidRDefault="00826C41">
            <w:pPr>
              <w:rPr>
                <w:rFonts w:ascii="Arial" w:hAnsi="Arial" w:cs="Arial"/>
                <w:sz w:val="22"/>
                <w:szCs w:val="22"/>
              </w:rPr>
            </w:pPr>
            <w:r w:rsidRPr="00DD7B6C">
              <w:rPr>
                <w:rFonts w:ascii="Arial" w:hAnsi="Arial" w:cs="Arial"/>
                <w:sz w:val="20"/>
                <w:szCs w:val="20"/>
              </w:rPr>
              <w:t>Umsatz des Unternehmens in den letzten 3 abgeschlossenen Geschäftsjahren, soweit er Bauleistungen und andere Leistungen betrifft, die mit der zu vergebenden Leistung vergleichbar sind unter Einschluss des Anteils bei gemeinsam mit anderen Unternehmen ausgeführten Leistungen</w:t>
            </w:r>
            <w:r>
              <w:rPr>
                <w:rFonts w:ascii="Arial" w:hAnsi="Arial" w:cs="Arial"/>
                <w:sz w:val="20"/>
                <w:szCs w:val="20"/>
              </w:rPr>
              <w:t xml:space="preserve"> </w:t>
            </w:r>
            <w:r>
              <w:rPr>
                <w:rFonts w:ascii="Arial" w:hAnsi="Arial" w:cs="Arial"/>
                <w:color w:val="FF0000"/>
                <w:sz w:val="20"/>
                <w:szCs w:val="20"/>
              </w:rPr>
              <w:t>Bitte geben Sie den Umsatz in die entsprechende Zeile ein. Sollten Sie das Geschäftsjahr 202</w:t>
            </w:r>
            <w:r w:rsidR="007058D0">
              <w:rPr>
                <w:rFonts w:ascii="Arial" w:hAnsi="Arial" w:cs="Arial"/>
                <w:color w:val="FF0000"/>
                <w:sz w:val="20"/>
                <w:szCs w:val="20"/>
              </w:rPr>
              <w:t>4</w:t>
            </w:r>
            <w:r>
              <w:rPr>
                <w:rFonts w:ascii="Arial" w:hAnsi="Arial" w:cs="Arial"/>
                <w:color w:val="FF0000"/>
                <w:sz w:val="20"/>
                <w:szCs w:val="20"/>
              </w:rPr>
              <w:t xml:space="preserve"> noch nicht abgeschlossen haben, dann geben Sie bitte die Daten für die Jahr 202</w:t>
            </w:r>
            <w:r w:rsidR="007058D0">
              <w:rPr>
                <w:rFonts w:ascii="Arial" w:hAnsi="Arial" w:cs="Arial"/>
                <w:color w:val="FF0000"/>
                <w:sz w:val="20"/>
                <w:szCs w:val="20"/>
              </w:rPr>
              <w:t>1</w:t>
            </w:r>
            <w:r>
              <w:rPr>
                <w:rFonts w:ascii="Arial" w:hAnsi="Arial" w:cs="Arial"/>
                <w:color w:val="FF0000"/>
                <w:sz w:val="20"/>
                <w:szCs w:val="20"/>
              </w:rPr>
              <w:t>, 202</w:t>
            </w:r>
            <w:r w:rsidR="007058D0">
              <w:rPr>
                <w:rFonts w:ascii="Arial" w:hAnsi="Arial" w:cs="Arial"/>
                <w:color w:val="FF0000"/>
                <w:sz w:val="20"/>
                <w:szCs w:val="20"/>
              </w:rPr>
              <w:t>2</w:t>
            </w:r>
            <w:r>
              <w:rPr>
                <w:rFonts w:ascii="Arial" w:hAnsi="Arial" w:cs="Arial"/>
                <w:color w:val="FF0000"/>
                <w:sz w:val="20"/>
                <w:szCs w:val="20"/>
              </w:rPr>
              <w:t>, 202</w:t>
            </w:r>
            <w:r w:rsidR="007058D0">
              <w:rPr>
                <w:rFonts w:ascii="Arial" w:hAnsi="Arial" w:cs="Arial"/>
                <w:color w:val="FF0000"/>
                <w:sz w:val="20"/>
                <w:szCs w:val="20"/>
              </w:rPr>
              <w:t>3</w:t>
            </w:r>
            <w:r>
              <w:rPr>
                <w:rFonts w:ascii="Arial" w:hAnsi="Arial" w:cs="Arial"/>
                <w:color w:val="FF0000"/>
                <w:sz w:val="20"/>
                <w:szCs w:val="20"/>
              </w:rPr>
              <w:t xml:space="preserve"> an. </w:t>
            </w: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w:t>
            </w:r>
            <w:r>
              <w:rPr>
                <w:rFonts w:ascii="Arial" w:hAnsi="Arial" w:cs="Arial"/>
                <w:sz w:val="22"/>
                <w:szCs w:val="22"/>
              </w:rPr>
              <w:t>2</w:t>
            </w:r>
            <w:r w:rsidR="007058D0">
              <w:rPr>
                <w:rFonts w:ascii="Arial" w:hAnsi="Arial" w:cs="Arial"/>
                <w:sz w:val="22"/>
                <w:szCs w:val="22"/>
              </w:rPr>
              <w:t>1</w:t>
            </w:r>
          </w:p>
        </w:tc>
        <w:tc>
          <w:tcPr>
            <w:tcW w:w="514" w:type="dxa"/>
            <w:vAlign w:val="center"/>
          </w:tcPr>
          <w:p w:rsidR="00826C41"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2" name="Grafik 12"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Pr>
                <w:rFonts w:ascii="Arial" w:hAnsi="Arial" w:cs="Arial"/>
                <w:sz w:val="22"/>
                <w:szCs w:val="22"/>
              </w:rPr>
              <w:t xml:space="preserve"> </w:t>
            </w: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r w:rsidRPr="001427F4">
              <w:rPr>
                <w:rFonts w:ascii="Arial" w:hAnsi="Arial" w:cs="Arial"/>
                <w:sz w:val="22"/>
                <w:szCs w:val="22"/>
              </w:rPr>
              <w:t>€</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sidR="007058D0">
              <w:rPr>
                <w:rFonts w:ascii="Arial" w:hAnsi="Arial" w:cs="Arial"/>
                <w:sz w:val="22"/>
                <w:szCs w:val="22"/>
              </w:rPr>
              <w:t>2</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3" name="Grafik 13"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2"/>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sidR="007058D0">
              <w:rPr>
                <w:rFonts w:ascii="Arial" w:hAnsi="Arial" w:cs="Arial"/>
                <w:sz w:val="22"/>
                <w:szCs w:val="22"/>
              </w:rPr>
              <w:t>3</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4" name="Grafik 14"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sidR="007058D0">
              <w:rPr>
                <w:rFonts w:ascii="Arial" w:hAnsi="Arial" w:cs="Arial"/>
                <w:sz w:val="22"/>
                <w:szCs w:val="22"/>
              </w:rPr>
              <w:t>4</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5" name="Grafik 15"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bl>
    <w:p w:rsidR="001427F4" w:rsidRDefault="001427F4">
      <w:pPr>
        <w:rPr>
          <w:rFonts w:ascii="Arial" w:hAnsi="Arial" w:cs="Arial"/>
          <w:sz w:val="16"/>
          <w:szCs w:val="16"/>
        </w:rPr>
      </w:pPr>
    </w:p>
    <w:tbl>
      <w:tblPr>
        <w:tblStyle w:val="Tabellenraster"/>
        <w:tblW w:w="0" w:type="auto"/>
        <w:tblLook w:val="04A0" w:firstRow="1" w:lastRow="0" w:firstColumn="1" w:lastColumn="0" w:noHBand="0" w:noVBand="1"/>
      </w:tblPr>
      <w:tblGrid>
        <w:gridCol w:w="9628"/>
      </w:tblGrid>
      <w:tr w:rsidR="00D6781F" w:rsidTr="001C0F5A">
        <w:trPr>
          <w:trHeight w:val="5625"/>
        </w:trPr>
        <w:tc>
          <w:tcPr>
            <w:tcW w:w="9628" w:type="dxa"/>
          </w:tcPr>
          <w:p w:rsidR="00D6781F" w:rsidRPr="00E91975" w:rsidRDefault="00E91975" w:rsidP="006A20B9">
            <w:pPr>
              <w:rPr>
                <w:rFonts w:ascii="Arial" w:hAnsi="Arial" w:cs="Arial"/>
                <w:sz w:val="22"/>
                <w:szCs w:val="22"/>
              </w:rPr>
            </w:pPr>
            <w:bookmarkStart w:id="2" w:name="_Hlk176179618"/>
            <w:r w:rsidRPr="00566BEF">
              <w:rPr>
                <w:noProof/>
              </w:rPr>
              <w:drawing>
                <wp:anchor distT="0" distB="0" distL="114300" distR="114300" simplePos="0" relativeHeight="251658240" behindDoc="0" locked="0" layoutInCell="1" allowOverlap="1">
                  <wp:simplePos x="0" y="0"/>
                  <wp:positionH relativeFrom="column">
                    <wp:posOffset>2961005</wp:posOffset>
                  </wp:positionH>
                  <wp:positionV relativeFrom="paragraph">
                    <wp:posOffset>386715</wp:posOffset>
                  </wp:positionV>
                  <wp:extent cx="182880" cy="182880"/>
                  <wp:effectExtent l="0" t="0" r="7620" b="7620"/>
                  <wp:wrapSquare wrapText="bothSides"/>
                  <wp:docPr id="16" name="Grafik 16"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6781F" w:rsidRPr="005B769E">
              <w:rPr>
                <w:rFonts w:ascii="Arial" w:hAnsi="Arial" w:cs="Arial"/>
                <w:b/>
                <w:sz w:val="22"/>
                <w:szCs w:val="22"/>
                <w:u w:val="single"/>
              </w:rPr>
              <w:t>Zahl</w:t>
            </w:r>
            <w:r w:rsidR="00D6781F">
              <w:rPr>
                <w:rFonts w:ascii="Arial" w:hAnsi="Arial" w:cs="Arial"/>
                <w:sz w:val="20"/>
                <w:szCs w:val="20"/>
              </w:rPr>
              <w:t xml:space="preserve"> der in den letzten </w:t>
            </w:r>
            <w:r w:rsidR="00D6781F" w:rsidRPr="005B769E">
              <w:rPr>
                <w:rFonts w:ascii="Arial" w:hAnsi="Arial" w:cs="Arial"/>
                <w:b/>
                <w:sz w:val="22"/>
                <w:szCs w:val="22"/>
                <w:u w:val="single"/>
              </w:rPr>
              <w:t>drei abgeschlossenen Kalenderjahren</w:t>
            </w:r>
            <w:r w:rsidR="00D6781F">
              <w:rPr>
                <w:rFonts w:ascii="Arial" w:hAnsi="Arial" w:cs="Arial"/>
                <w:sz w:val="20"/>
                <w:szCs w:val="20"/>
              </w:rPr>
              <w:t xml:space="preserve"> jahresdurchschnittlich </w:t>
            </w:r>
            <w:r w:rsidR="00D6781F" w:rsidRPr="005B769E">
              <w:rPr>
                <w:rFonts w:ascii="Arial" w:hAnsi="Arial" w:cs="Arial"/>
                <w:b/>
                <w:sz w:val="22"/>
                <w:szCs w:val="22"/>
                <w:u w:val="single"/>
              </w:rPr>
              <w:t>beschäftigten Arbeitskräfte</w:t>
            </w:r>
            <w:r w:rsidR="00D6781F">
              <w:rPr>
                <w:rFonts w:ascii="Arial" w:hAnsi="Arial" w:cs="Arial"/>
                <w:sz w:val="20"/>
                <w:szCs w:val="20"/>
              </w:rPr>
              <w:t xml:space="preserve">, gegliedert nach </w:t>
            </w:r>
            <w:r w:rsidR="00D6781F" w:rsidRPr="005B769E">
              <w:rPr>
                <w:rFonts w:ascii="Arial" w:hAnsi="Arial" w:cs="Arial"/>
                <w:b/>
                <w:sz w:val="22"/>
                <w:szCs w:val="22"/>
                <w:u w:val="single"/>
              </w:rPr>
              <w:t>Lohngruppen</w:t>
            </w:r>
            <w:r w:rsidR="00D6781F">
              <w:rPr>
                <w:rFonts w:ascii="Arial" w:hAnsi="Arial" w:cs="Arial"/>
                <w:sz w:val="20"/>
                <w:szCs w:val="20"/>
              </w:rPr>
              <w:t xml:space="preserve"> mit gesondert ausgewiesenem </w:t>
            </w:r>
            <w:r w:rsidR="00D6781F" w:rsidRPr="005B769E">
              <w:rPr>
                <w:rFonts w:ascii="Arial" w:hAnsi="Arial" w:cs="Arial"/>
                <w:b/>
                <w:sz w:val="22"/>
                <w:szCs w:val="22"/>
                <w:u w:val="single"/>
              </w:rPr>
              <w:t>technischem Leitungspersonal</w:t>
            </w:r>
            <w:r w:rsidR="00D6781F" w:rsidRPr="00E91975">
              <w:rPr>
                <w:rFonts w:ascii="Arial" w:hAnsi="Arial" w:cs="Arial"/>
                <w:sz w:val="22"/>
                <w:szCs w:val="22"/>
              </w:rPr>
              <w:t>.</w:t>
            </w:r>
            <w:r w:rsidRPr="00E91975">
              <w:rPr>
                <w:rFonts w:ascii="Arial" w:hAnsi="Arial" w:cs="Arial"/>
                <w:sz w:val="22"/>
                <w:szCs w:val="22"/>
              </w:rPr>
              <w:t xml:space="preserve"> (ggf. mit eigener Aufstellung)</w:t>
            </w:r>
            <w:r>
              <w:rPr>
                <w:rFonts w:ascii="Arial" w:hAnsi="Arial" w:cs="Arial"/>
                <w:sz w:val="22"/>
                <w:szCs w:val="22"/>
              </w:rPr>
              <w:t xml:space="preserve"> </w:t>
            </w:r>
          </w:p>
          <w:p w:rsidR="00D6781F" w:rsidRPr="00826C41" w:rsidRDefault="00D6781F" w:rsidP="006A20B9">
            <w:pPr>
              <w:rPr>
                <w:rFonts w:ascii="Arial" w:hAnsi="Arial" w:cs="Arial"/>
                <w:b/>
                <w:sz w:val="22"/>
                <w:szCs w:val="22"/>
              </w:rPr>
            </w:pPr>
          </w:p>
          <w:tbl>
            <w:tblPr>
              <w:tblStyle w:val="Tabellenraster"/>
              <w:tblW w:w="0" w:type="auto"/>
              <w:tblLook w:val="04A0" w:firstRow="1" w:lastRow="0" w:firstColumn="1" w:lastColumn="0" w:noHBand="0" w:noVBand="1"/>
            </w:tblPr>
            <w:tblGrid>
              <w:gridCol w:w="1718"/>
              <w:gridCol w:w="1701"/>
              <w:gridCol w:w="1559"/>
              <w:gridCol w:w="1418"/>
              <w:gridCol w:w="1559"/>
              <w:gridCol w:w="1418"/>
            </w:tblGrid>
            <w:tr w:rsidR="001C0F5A" w:rsidRPr="00826C41" w:rsidTr="00E91975">
              <w:tc>
                <w:tcPr>
                  <w:tcW w:w="3419" w:type="dxa"/>
                  <w:gridSpan w:val="2"/>
                  <w:tcBorders>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sidRPr="00826C41">
                    <w:rPr>
                      <w:rFonts w:ascii="Arial" w:hAnsi="Arial" w:cs="Arial"/>
                      <w:b/>
                      <w:sz w:val="22"/>
                      <w:szCs w:val="22"/>
                    </w:rPr>
                    <w:t>202</w:t>
                  </w:r>
                  <w:r w:rsidR="007058D0">
                    <w:rPr>
                      <w:rFonts w:ascii="Arial" w:hAnsi="Arial" w:cs="Arial"/>
                      <w:b/>
                      <w:sz w:val="22"/>
                      <w:szCs w:val="22"/>
                    </w:rPr>
                    <w:t>2</w:t>
                  </w:r>
                </w:p>
              </w:tc>
              <w:tc>
                <w:tcPr>
                  <w:tcW w:w="2977" w:type="dxa"/>
                  <w:gridSpan w:val="2"/>
                  <w:tcBorders>
                    <w:left w:val="single" w:sz="12" w:space="0" w:color="auto"/>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w:t>
                  </w:r>
                  <w:r w:rsidR="007058D0">
                    <w:rPr>
                      <w:rFonts w:ascii="Arial" w:hAnsi="Arial" w:cs="Arial"/>
                      <w:b/>
                      <w:sz w:val="22"/>
                      <w:szCs w:val="22"/>
                    </w:rPr>
                    <w:t>3</w:t>
                  </w:r>
                </w:p>
              </w:tc>
              <w:tc>
                <w:tcPr>
                  <w:tcW w:w="2977" w:type="dxa"/>
                  <w:gridSpan w:val="2"/>
                  <w:tcBorders>
                    <w:lef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w:t>
                  </w:r>
                  <w:r w:rsidR="007058D0">
                    <w:rPr>
                      <w:rFonts w:ascii="Arial" w:hAnsi="Arial" w:cs="Arial"/>
                      <w:b/>
                      <w:sz w:val="22"/>
                      <w:szCs w:val="22"/>
                    </w:rPr>
                    <w:t>4</w:t>
                  </w:r>
                </w:p>
              </w:tc>
            </w:tr>
            <w:tr w:rsidR="001C0F5A" w:rsidTr="00E91975">
              <w:tc>
                <w:tcPr>
                  <w:tcW w:w="3419" w:type="dxa"/>
                  <w:gridSpan w:val="2"/>
                  <w:tcBorders>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c>
                <w:tcPr>
                  <w:tcW w:w="2977" w:type="dxa"/>
                  <w:gridSpan w:val="2"/>
                  <w:tcBorders>
                    <w:lef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sidRPr="00A36CB7">
                    <w:rPr>
                      <w:rFonts w:ascii="Arial" w:hAnsi="Arial" w:cs="Arial"/>
                      <w:b/>
                      <w:sz w:val="22"/>
                      <w:szCs w:val="22"/>
                    </w:rPr>
                    <w:t>Technisches Leitungs</w:t>
                  </w:r>
                  <w:r>
                    <w:rPr>
                      <w:rFonts w:ascii="Arial" w:hAnsi="Arial" w:cs="Arial"/>
                      <w:b/>
                      <w:sz w:val="22"/>
                      <w:szCs w:val="22"/>
                    </w:rPr>
                    <w:t>-</w:t>
                  </w:r>
                  <w:r>
                    <w:rPr>
                      <w:rFonts w:ascii="Arial" w:hAnsi="Arial" w:cs="Arial"/>
                      <w:b/>
                      <w:sz w:val="22"/>
                      <w:szCs w:val="22"/>
                    </w:rPr>
                    <w:br/>
                  </w:r>
                  <w:r w:rsidRPr="00A36CB7">
                    <w:rPr>
                      <w:rFonts w:ascii="Arial" w:hAnsi="Arial" w:cs="Arial"/>
                      <w:b/>
                      <w:sz w:val="22"/>
                      <w:szCs w:val="22"/>
                    </w:rPr>
                    <w:t>personal</w:t>
                  </w:r>
                </w:p>
              </w:tc>
            </w:tr>
            <w:tr w:rsidR="001C0F5A" w:rsidTr="00E91975">
              <w:tc>
                <w:tcPr>
                  <w:tcW w:w="17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701"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bookmarkStart w:id="3" w:name="_GoBack"/>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bookmarkEnd w:id="3"/>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RPr="00A36CB7" w:rsidTr="00E91975">
              <w:tc>
                <w:tcPr>
                  <w:tcW w:w="3419" w:type="dxa"/>
                  <w:gridSpan w:val="2"/>
                  <w:tcBorders>
                    <w:right w:val="single" w:sz="12" w:space="0" w:color="auto"/>
                  </w:tcBorders>
                  <w:shd w:val="clear" w:color="auto" w:fill="D9D9D9" w:themeFill="background1" w:themeFillShade="D9"/>
                </w:tcPr>
                <w:p w:rsidR="001C0F5A" w:rsidRPr="00A36CB7"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c>
                <w:tcPr>
                  <w:tcW w:w="2977" w:type="dxa"/>
                  <w:gridSpan w:val="2"/>
                  <w:tcBorders>
                    <w:left w:val="single" w:sz="12" w:space="0" w:color="auto"/>
                  </w:tcBorders>
                  <w:shd w:val="clear" w:color="auto" w:fill="D9D9D9" w:themeFill="background1" w:themeFillShade="D9"/>
                </w:tcPr>
                <w:p w:rsidR="001C0F5A" w:rsidRDefault="001C0F5A" w:rsidP="00A36CB7">
                  <w:pPr>
                    <w:jc w:val="center"/>
                    <w:rPr>
                      <w:rFonts w:ascii="Arial" w:hAnsi="Arial" w:cs="Arial"/>
                      <w:b/>
                      <w:sz w:val="22"/>
                      <w:szCs w:val="22"/>
                    </w:rPr>
                  </w:pPr>
                  <w:r>
                    <w:rPr>
                      <w:rFonts w:ascii="Arial" w:hAnsi="Arial" w:cs="Arial"/>
                      <w:b/>
                      <w:sz w:val="22"/>
                      <w:szCs w:val="22"/>
                    </w:rPr>
                    <w:t xml:space="preserve">Arbeitskräfte </w:t>
                  </w:r>
                  <w:r w:rsidRPr="001C0F5A">
                    <w:rPr>
                      <w:rFonts w:ascii="Arial" w:hAnsi="Arial" w:cs="Arial"/>
                      <w:b/>
                      <w:sz w:val="22"/>
                      <w:szCs w:val="22"/>
                      <w:u w:val="single"/>
                    </w:rPr>
                    <w:t>ohne</w:t>
                  </w:r>
                  <w:r>
                    <w:rPr>
                      <w:rFonts w:ascii="Arial" w:hAnsi="Arial" w:cs="Arial"/>
                      <w:b/>
                      <w:sz w:val="22"/>
                      <w:szCs w:val="22"/>
                    </w:rPr>
                    <w:t xml:space="preserve"> techn. </w:t>
                  </w:r>
                  <w:r>
                    <w:rPr>
                      <w:rFonts w:ascii="Arial" w:hAnsi="Arial" w:cs="Arial"/>
                      <w:b/>
                      <w:sz w:val="22"/>
                      <w:szCs w:val="22"/>
                    </w:rPr>
                    <w:br/>
                    <w:t>Leitungspersonal</w:t>
                  </w:r>
                </w:p>
              </w:tc>
            </w:tr>
            <w:tr w:rsidR="001C0F5A" w:rsidTr="00E91975">
              <w:tc>
                <w:tcPr>
                  <w:tcW w:w="17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701"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tcBorders>
                    <w:righ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c>
                <w:tcPr>
                  <w:tcW w:w="1559" w:type="dxa"/>
                  <w:tcBorders>
                    <w:left w:val="single" w:sz="12" w:space="0" w:color="auto"/>
                  </w:tcBorders>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Lohngruppe</w:t>
                  </w:r>
                </w:p>
              </w:tc>
              <w:tc>
                <w:tcPr>
                  <w:tcW w:w="1418" w:type="dxa"/>
                  <w:shd w:val="clear" w:color="auto" w:fill="D9D9D9" w:themeFill="background1" w:themeFillShade="D9"/>
                </w:tcPr>
                <w:p w:rsidR="001C0F5A" w:rsidRDefault="001C0F5A" w:rsidP="001C0F5A">
                  <w:pPr>
                    <w:jc w:val="center"/>
                    <w:rPr>
                      <w:rFonts w:ascii="Arial" w:hAnsi="Arial" w:cs="Arial"/>
                      <w:sz w:val="22"/>
                      <w:szCs w:val="22"/>
                    </w:rPr>
                  </w:pPr>
                  <w:r>
                    <w:rPr>
                      <w:rFonts w:ascii="Arial" w:hAnsi="Arial" w:cs="Arial"/>
                      <w:sz w:val="22"/>
                      <w:szCs w:val="22"/>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bl>
          <w:p w:rsidR="00A36CB7" w:rsidRPr="00754E15" w:rsidRDefault="00A36CB7" w:rsidP="006A20B9">
            <w:pPr>
              <w:rPr>
                <w:rFonts w:ascii="Arial" w:hAnsi="Arial" w:cs="Arial"/>
                <w:sz w:val="22"/>
                <w:szCs w:val="22"/>
              </w:rPr>
            </w:pPr>
          </w:p>
        </w:tc>
      </w:tr>
      <w:bookmarkEnd w:id="2"/>
    </w:tbl>
    <w:p w:rsidR="00826C41" w:rsidRDefault="00826C41">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8C44F1" w:rsidRPr="00761E31" w:rsidTr="001C0F5A">
        <w:trPr>
          <w:trHeight w:val="1255"/>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Pr="00E443FA" w:rsidRDefault="008C44F1" w:rsidP="006A20B9">
            <w:pPr>
              <w:widowControl w:val="0"/>
              <w:jc w:val="both"/>
              <w:rPr>
                <w:rFonts w:ascii="Arial" w:hAnsi="Arial" w:cs="Arial"/>
                <w:b/>
                <w:i/>
                <w:sz w:val="16"/>
                <w:szCs w:val="16"/>
              </w:rPr>
            </w:pPr>
            <w:bookmarkStart w:id="4" w:name="_Hlk175910991"/>
            <w:r w:rsidRPr="00E443FA">
              <w:rPr>
                <w:rFonts w:ascii="Arial" w:hAnsi="Arial" w:cs="Arial"/>
                <w:b/>
                <w:i/>
                <w:sz w:val="20"/>
                <w:szCs w:val="20"/>
              </w:rPr>
              <w:t>Anmeldung bei der Berufsgenossenschaft</w:t>
            </w:r>
          </w:p>
          <w:p w:rsidR="008C44F1" w:rsidRPr="008C44F1" w:rsidRDefault="008C44F1" w:rsidP="006A20B9">
            <w:pPr>
              <w:widowControl w:val="0"/>
              <w:jc w:val="both"/>
              <w:rPr>
                <w:rFonts w:ascii="Arial" w:hAnsi="Arial" w:cs="Arial"/>
                <w:b/>
                <w:i/>
                <w:sz w:val="8"/>
                <w:szCs w:val="8"/>
              </w:rPr>
            </w:pPr>
          </w:p>
          <w:p w:rsidR="008C44F1" w:rsidRDefault="008C44F1" w:rsidP="006A20B9">
            <w:pPr>
              <w:widowControl w:val="0"/>
              <w:spacing w:after="120"/>
              <w:rPr>
                <w:rFonts w:ascii="Arial" w:hAnsi="Arial" w:cs="Arial"/>
                <w:sz w:val="20"/>
                <w:szCs w:val="20"/>
              </w:rPr>
            </w:pPr>
            <w:r>
              <w:rPr>
                <w:rFonts w:ascii="Arial" w:hAnsi="Arial" w:cs="Arial"/>
                <w:sz w:val="20"/>
                <w:szCs w:val="20"/>
              </w:rPr>
              <w:t xml:space="preserve">Ich erkläre, dass </w:t>
            </w:r>
            <w:r w:rsidR="00557BC5">
              <w:rPr>
                <w:rFonts w:ascii="Arial" w:hAnsi="Arial" w:cs="Arial"/>
                <w:sz w:val="20"/>
                <w:szCs w:val="20"/>
              </w:rPr>
              <w:t xml:space="preserve">eine Anmeldung </w:t>
            </w:r>
            <w:proofErr w:type="gramStart"/>
            <w:r>
              <w:rPr>
                <w:rFonts w:ascii="Arial" w:hAnsi="Arial" w:cs="Arial"/>
                <w:sz w:val="20"/>
                <w:szCs w:val="20"/>
              </w:rPr>
              <w:t>bei folgender</w:t>
            </w:r>
            <w:proofErr w:type="gramEnd"/>
            <w:r>
              <w:rPr>
                <w:rFonts w:ascii="Arial" w:hAnsi="Arial" w:cs="Arial"/>
                <w:sz w:val="20"/>
                <w:szCs w:val="20"/>
              </w:rPr>
              <w:t xml:space="preserve"> Berufsgenossenschaft </w:t>
            </w:r>
            <w:r w:rsidR="00557BC5">
              <w:rPr>
                <w:rFonts w:ascii="Arial" w:hAnsi="Arial" w:cs="Arial"/>
                <w:sz w:val="20"/>
                <w:szCs w:val="20"/>
              </w:rPr>
              <w:t>vorliegt:</w:t>
            </w:r>
          </w:p>
          <w:p w:rsidR="008C44F1" w:rsidRPr="00C53419" w:rsidRDefault="00C53419" w:rsidP="00C53419">
            <w:pPr>
              <w:widowControl w:val="0"/>
              <w:spacing w:after="120"/>
              <w:rPr>
                <w:rFonts w:ascii="Arial" w:hAnsi="Arial" w:cs="Arial"/>
                <w:b/>
                <w:sz w:val="16"/>
                <w:szCs w:val="16"/>
              </w:rPr>
            </w:pPr>
            <w:r>
              <w:rPr>
                <w:rFonts w:ascii="Arial" w:hAnsi="Arial" w:cs="Arial"/>
                <w:b/>
                <w:sz w:val="20"/>
                <w:szCs w:val="20"/>
              </w:rPr>
              <w:t xml:space="preserve"> </w:t>
            </w:r>
            <w:r w:rsidRPr="00826C41">
              <w:rPr>
                <w:rFonts w:ascii="Arial" w:hAnsi="Arial" w:cs="Arial"/>
                <w:noProof/>
                <w:sz w:val="22"/>
                <w:szCs w:val="22"/>
              </w:rPr>
              <w:drawing>
                <wp:inline distT="0" distB="0" distL="0" distR="0" wp14:anchorId="24CC81AA" wp14:editId="5497188B">
                  <wp:extent cx="161925" cy="161925"/>
                  <wp:effectExtent l="0" t="0" r="9525" b="9525"/>
                  <wp:docPr id="6" name="Grafik 6"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8C44F1" w:rsidRPr="00BD45EB">
              <w:rPr>
                <w:rFonts w:ascii="Arial" w:hAnsi="Arial" w:cs="Arial"/>
                <w:b/>
                <w:sz w:val="20"/>
                <w:szCs w:val="20"/>
              </w:rPr>
              <w:fldChar w:fldCharType="begin">
                <w:ffData>
                  <w:name w:val="Text3"/>
                  <w:enabled/>
                  <w:calcOnExit w:val="0"/>
                  <w:textInput/>
                </w:ffData>
              </w:fldChar>
            </w:r>
            <w:r w:rsidR="008C44F1" w:rsidRPr="00BD45EB">
              <w:rPr>
                <w:rFonts w:ascii="Arial" w:hAnsi="Arial" w:cs="Arial"/>
                <w:b/>
                <w:sz w:val="20"/>
                <w:szCs w:val="20"/>
              </w:rPr>
              <w:instrText xml:space="preserve"> FORMTEXT </w:instrText>
            </w:r>
            <w:r w:rsidR="008C44F1" w:rsidRPr="00BD45EB">
              <w:rPr>
                <w:rFonts w:ascii="Arial" w:hAnsi="Arial" w:cs="Arial"/>
                <w:b/>
                <w:sz w:val="20"/>
                <w:szCs w:val="20"/>
              </w:rPr>
            </w:r>
            <w:r w:rsidR="008C44F1" w:rsidRPr="00BD45EB">
              <w:rPr>
                <w:rFonts w:ascii="Arial" w:hAnsi="Arial" w:cs="Arial"/>
                <w:b/>
                <w:sz w:val="20"/>
                <w:szCs w:val="20"/>
              </w:rPr>
              <w:fldChar w:fldCharType="separate"/>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noProof/>
                <w:sz w:val="20"/>
                <w:szCs w:val="20"/>
              </w:rPr>
              <w:t> </w:t>
            </w:r>
            <w:r w:rsidR="008C44F1" w:rsidRPr="00BD45EB">
              <w:rPr>
                <w:rFonts w:ascii="Arial" w:hAnsi="Arial" w:cs="Arial"/>
                <w:b/>
                <w:sz w:val="20"/>
                <w:szCs w:val="20"/>
              </w:rPr>
              <w:fldChar w:fldCharType="end"/>
            </w:r>
          </w:p>
        </w:tc>
      </w:tr>
      <w:bookmarkEnd w:id="4"/>
    </w:tbl>
    <w:p w:rsidR="008C44F1" w:rsidRDefault="008C44F1">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1427F4" w:rsidRPr="00761E31" w:rsidTr="00D6781F">
        <w:trPr>
          <w:trHeight w:val="1529"/>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Default="008C44F1" w:rsidP="008C44F1">
            <w:pPr>
              <w:keepNext/>
              <w:jc w:val="both"/>
              <w:rPr>
                <w:rFonts w:ascii="Arial" w:hAnsi="Arial" w:cs="Arial"/>
                <w:b/>
                <w:i/>
                <w:sz w:val="20"/>
                <w:szCs w:val="20"/>
              </w:rPr>
            </w:pPr>
            <w:bookmarkStart w:id="5" w:name="_Hlk139968138"/>
            <w:r w:rsidRPr="00F71990">
              <w:rPr>
                <w:rFonts w:ascii="Arial" w:hAnsi="Arial" w:cs="Arial"/>
                <w:b/>
                <w:i/>
                <w:sz w:val="20"/>
                <w:szCs w:val="20"/>
              </w:rPr>
              <w:t>Eintragung in das Berufsregister ihres Sitzes oder Wohnsitzes</w:t>
            </w:r>
          </w:p>
          <w:p w:rsidR="008C44F1" w:rsidRPr="008C44F1" w:rsidRDefault="008C44F1" w:rsidP="008C44F1">
            <w:pPr>
              <w:keepNext/>
              <w:jc w:val="both"/>
              <w:rPr>
                <w:rFonts w:ascii="Arial" w:hAnsi="Arial" w:cs="Arial"/>
                <w:b/>
                <w:i/>
                <w:sz w:val="8"/>
                <w:szCs w:val="8"/>
              </w:rPr>
            </w:pPr>
          </w:p>
          <w:p w:rsidR="001427F4" w:rsidRDefault="00557BC5" w:rsidP="001427F4">
            <w:pPr>
              <w:keepNext/>
              <w:ind w:left="360" w:hanging="360"/>
              <w:rPr>
                <w:rFonts w:ascii="Arial" w:hAnsi="Arial" w:cs="Arial"/>
                <w:sz w:val="20"/>
                <w:szCs w:val="20"/>
              </w:rPr>
            </w:pPr>
            <w:r>
              <w:rPr>
                <w:rFonts w:ascii="Arial" w:hAnsi="Arial" w:cs="Arial"/>
                <w:sz w:val="20"/>
                <w:szCs w:val="20"/>
              </w:rPr>
              <w:t>Das Unternehmen ist</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1"/>
                  <w:enabled/>
                  <w:calcOnExit w:val="0"/>
                  <w:checkBox>
                    <w:sizeAuto/>
                    <w:default w:val="0"/>
                    <w:checked w:val="0"/>
                  </w:checkBox>
                </w:ffData>
              </w:fldChar>
            </w:r>
            <w:bookmarkStart w:id="6" w:name="Kontrollkästchen31"/>
            <w:r w:rsidRPr="00E443FA">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sidRPr="00E443FA">
              <w:rPr>
                <w:rFonts w:ascii="Arial" w:hAnsi="Arial" w:cs="Arial"/>
                <w:sz w:val="20"/>
                <w:szCs w:val="20"/>
              </w:rPr>
              <w:fldChar w:fldCharType="end"/>
            </w:r>
            <w:bookmarkEnd w:id="6"/>
            <w:r w:rsidRPr="00E443FA">
              <w:rPr>
                <w:rFonts w:ascii="Arial" w:hAnsi="Arial" w:cs="Arial"/>
                <w:sz w:val="20"/>
                <w:szCs w:val="20"/>
              </w:rPr>
              <w:tab/>
              <w:t xml:space="preserve">im </w:t>
            </w:r>
            <w:r w:rsidRPr="00557BC5">
              <w:rPr>
                <w:rFonts w:ascii="Arial" w:hAnsi="Arial" w:cs="Arial"/>
                <w:b/>
                <w:sz w:val="22"/>
                <w:szCs w:val="22"/>
                <w:u w:val="single"/>
              </w:rPr>
              <w:t>Handelsregister</w:t>
            </w:r>
            <w:r w:rsidRPr="00E443FA">
              <w:rPr>
                <w:rFonts w:ascii="Arial" w:hAnsi="Arial" w:cs="Arial"/>
                <w:sz w:val="20"/>
                <w:szCs w:val="20"/>
              </w:rPr>
              <w:t xml:space="preserve"> eingetragen.</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2"/>
                  <w:enabled/>
                  <w:calcOnExit w:val="0"/>
                  <w:checkBox>
                    <w:sizeAuto/>
                    <w:default w:val="0"/>
                  </w:checkBox>
                </w:ffData>
              </w:fldChar>
            </w:r>
            <w:bookmarkStart w:id="7" w:name="Kontrollkästchen32"/>
            <w:r w:rsidRPr="00E443FA">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sidRPr="00E443FA">
              <w:rPr>
                <w:rFonts w:ascii="Arial" w:hAnsi="Arial" w:cs="Arial"/>
                <w:sz w:val="20"/>
                <w:szCs w:val="20"/>
              </w:rPr>
              <w:fldChar w:fldCharType="end"/>
            </w:r>
            <w:bookmarkEnd w:id="7"/>
            <w:r w:rsidRPr="00E443FA">
              <w:rPr>
                <w:rFonts w:ascii="Arial" w:hAnsi="Arial" w:cs="Arial"/>
                <w:sz w:val="20"/>
                <w:szCs w:val="20"/>
              </w:rPr>
              <w:tab/>
              <w:t>für die auszuführenden Leistungen in de</w:t>
            </w:r>
            <w:r w:rsidR="00557BC5">
              <w:rPr>
                <w:rFonts w:ascii="Arial" w:hAnsi="Arial" w:cs="Arial"/>
                <w:sz w:val="20"/>
                <w:szCs w:val="20"/>
              </w:rPr>
              <w:t>r</w:t>
            </w:r>
            <w:r w:rsidRPr="00E443FA">
              <w:rPr>
                <w:rFonts w:ascii="Arial" w:hAnsi="Arial" w:cs="Arial"/>
                <w:sz w:val="20"/>
                <w:szCs w:val="20"/>
              </w:rPr>
              <w:t xml:space="preserve"> </w:t>
            </w:r>
            <w:r w:rsidRPr="00557BC5">
              <w:rPr>
                <w:rFonts w:ascii="Arial" w:hAnsi="Arial" w:cs="Arial"/>
                <w:b/>
                <w:sz w:val="22"/>
                <w:szCs w:val="22"/>
                <w:u w:val="single"/>
              </w:rPr>
              <w:t>Handwerksrolle</w:t>
            </w:r>
            <w:r w:rsidRPr="00E443FA">
              <w:rPr>
                <w:rFonts w:ascii="Arial" w:hAnsi="Arial" w:cs="Arial"/>
                <w:sz w:val="20"/>
                <w:szCs w:val="20"/>
              </w:rPr>
              <w:t xml:space="preserve"> eingetragen.</w:t>
            </w:r>
          </w:p>
          <w:p w:rsidR="001427F4" w:rsidRPr="00E443FA" w:rsidRDefault="001427F4" w:rsidP="00E443FA">
            <w:pPr>
              <w:pStyle w:val="KeinLeerraum"/>
              <w:rPr>
                <w:rFonts w:ascii="Arial" w:hAnsi="Arial" w:cs="Arial"/>
                <w:sz w:val="20"/>
                <w:szCs w:val="20"/>
              </w:rPr>
            </w:pPr>
            <w:r w:rsidRPr="00E443FA">
              <w:rPr>
                <w:rFonts w:ascii="Arial" w:hAnsi="Arial" w:cs="Arial"/>
                <w:sz w:val="20"/>
                <w:szCs w:val="20"/>
              </w:rPr>
              <w:fldChar w:fldCharType="begin">
                <w:ffData>
                  <w:name w:val="Kontrollkästchen32"/>
                  <w:enabled/>
                  <w:calcOnExit w:val="0"/>
                  <w:checkBox>
                    <w:sizeAuto/>
                    <w:default w:val="0"/>
                  </w:checkBox>
                </w:ffData>
              </w:fldChar>
            </w:r>
            <w:r w:rsidRPr="00E443FA">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sidRPr="00E443FA">
              <w:rPr>
                <w:rFonts w:ascii="Arial" w:hAnsi="Arial" w:cs="Arial"/>
                <w:sz w:val="20"/>
                <w:szCs w:val="20"/>
              </w:rPr>
              <w:fldChar w:fldCharType="end"/>
            </w:r>
            <w:r w:rsidRPr="00E443FA">
              <w:rPr>
                <w:rFonts w:ascii="Arial" w:hAnsi="Arial" w:cs="Arial"/>
                <w:sz w:val="20"/>
                <w:szCs w:val="20"/>
              </w:rPr>
              <w:tab/>
              <w:t xml:space="preserve">bei der </w:t>
            </w:r>
            <w:r w:rsidRPr="00557BC5">
              <w:rPr>
                <w:rFonts w:ascii="Arial" w:hAnsi="Arial" w:cs="Arial"/>
                <w:b/>
                <w:sz w:val="22"/>
                <w:szCs w:val="22"/>
                <w:u w:val="single"/>
              </w:rPr>
              <w:t>Industrie</w:t>
            </w:r>
            <w:r w:rsidRPr="00557BC5">
              <w:rPr>
                <w:rFonts w:ascii="Arial" w:hAnsi="Arial" w:cs="Arial"/>
                <w:b/>
                <w:sz w:val="20"/>
                <w:szCs w:val="20"/>
                <w:u w:val="single"/>
              </w:rPr>
              <w:t xml:space="preserve">- </w:t>
            </w:r>
            <w:r w:rsidRPr="00557BC5">
              <w:rPr>
                <w:rFonts w:ascii="Arial" w:hAnsi="Arial" w:cs="Arial"/>
                <w:b/>
                <w:sz w:val="22"/>
                <w:szCs w:val="22"/>
                <w:u w:val="single"/>
              </w:rPr>
              <w:t>und</w:t>
            </w:r>
            <w:r w:rsidRPr="00557BC5">
              <w:rPr>
                <w:rFonts w:ascii="Arial" w:hAnsi="Arial" w:cs="Arial"/>
                <w:b/>
                <w:sz w:val="20"/>
                <w:szCs w:val="20"/>
                <w:u w:val="single"/>
              </w:rPr>
              <w:t xml:space="preserve"> </w:t>
            </w:r>
            <w:r w:rsidRPr="00557BC5">
              <w:rPr>
                <w:rFonts w:ascii="Arial" w:hAnsi="Arial" w:cs="Arial"/>
                <w:b/>
                <w:sz w:val="22"/>
                <w:szCs w:val="22"/>
                <w:u w:val="single"/>
              </w:rPr>
              <w:t>Handelskammer</w:t>
            </w:r>
            <w:r w:rsidRPr="00E443FA">
              <w:rPr>
                <w:rFonts w:ascii="Arial" w:hAnsi="Arial" w:cs="Arial"/>
                <w:sz w:val="20"/>
                <w:szCs w:val="20"/>
              </w:rPr>
              <w:t xml:space="preserve"> eingetragen.</w:t>
            </w:r>
          </w:p>
          <w:p w:rsidR="001427F4" w:rsidRPr="00761E31" w:rsidRDefault="001427F4" w:rsidP="00E443FA">
            <w:pPr>
              <w:pStyle w:val="KeinLeerraum"/>
            </w:pPr>
            <w:r w:rsidRPr="00E443FA">
              <w:rPr>
                <w:rFonts w:ascii="Arial" w:hAnsi="Arial" w:cs="Arial"/>
                <w:sz w:val="20"/>
                <w:szCs w:val="20"/>
              </w:rPr>
              <w:fldChar w:fldCharType="begin">
                <w:ffData>
                  <w:name w:val="Kontrollkästchen32"/>
                  <w:enabled/>
                  <w:calcOnExit w:val="0"/>
                  <w:checkBox>
                    <w:sizeAuto/>
                    <w:default w:val="0"/>
                  </w:checkBox>
                </w:ffData>
              </w:fldChar>
            </w:r>
            <w:r w:rsidRPr="00E443FA">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sidRPr="00E443FA">
              <w:rPr>
                <w:rFonts w:ascii="Arial" w:hAnsi="Arial" w:cs="Arial"/>
                <w:sz w:val="20"/>
                <w:szCs w:val="20"/>
              </w:rPr>
              <w:fldChar w:fldCharType="end"/>
            </w:r>
            <w:r w:rsidRPr="00E443FA">
              <w:rPr>
                <w:rFonts w:ascii="Arial" w:hAnsi="Arial" w:cs="Arial"/>
                <w:sz w:val="20"/>
                <w:szCs w:val="20"/>
              </w:rPr>
              <w:tab/>
              <w:t xml:space="preserve">zu </w:t>
            </w:r>
            <w:r w:rsidRPr="00557BC5">
              <w:rPr>
                <w:rFonts w:ascii="Arial" w:hAnsi="Arial" w:cs="Arial"/>
                <w:b/>
                <w:sz w:val="22"/>
                <w:szCs w:val="22"/>
                <w:u w:val="single"/>
              </w:rPr>
              <w:t>keiner</w:t>
            </w:r>
            <w:r w:rsidRPr="00557BC5">
              <w:rPr>
                <w:rFonts w:ascii="Arial" w:hAnsi="Arial" w:cs="Arial"/>
                <w:b/>
                <w:sz w:val="20"/>
                <w:szCs w:val="20"/>
                <w:u w:val="single"/>
              </w:rPr>
              <w:t xml:space="preserve"> </w:t>
            </w:r>
            <w:r w:rsidRPr="00557BC5">
              <w:rPr>
                <w:rFonts w:ascii="Arial" w:hAnsi="Arial" w:cs="Arial"/>
                <w:b/>
                <w:sz w:val="22"/>
                <w:szCs w:val="22"/>
                <w:u w:val="single"/>
              </w:rPr>
              <w:t>Eintragung</w:t>
            </w:r>
            <w:r w:rsidRPr="00E443FA">
              <w:rPr>
                <w:rFonts w:ascii="Arial" w:hAnsi="Arial" w:cs="Arial"/>
                <w:sz w:val="20"/>
                <w:szCs w:val="20"/>
              </w:rPr>
              <w:t xml:space="preserve"> in de</w:t>
            </w:r>
            <w:r w:rsidR="00557BC5">
              <w:rPr>
                <w:rFonts w:ascii="Arial" w:hAnsi="Arial" w:cs="Arial"/>
                <w:sz w:val="20"/>
                <w:szCs w:val="20"/>
              </w:rPr>
              <w:t>n</w:t>
            </w:r>
            <w:r w:rsidRPr="00E443FA">
              <w:rPr>
                <w:rFonts w:ascii="Arial" w:hAnsi="Arial" w:cs="Arial"/>
                <w:sz w:val="20"/>
                <w:szCs w:val="20"/>
              </w:rPr>
              <w:t xml:space="preserve"> genannten Register</w:t>
            </w:r>
            <w:r w:rsidR="00557BC5">
              <w:rPr>
                <w:rFonts w:ascii="Arial" w:hAnsi="Arial" w:cs="Arial"/>
                <w:sz w:val="20"/>
                <w:szCs w:val="20"/>
              </w:rPr>
              <w:t>n</w:t>
            </w:r>
            <w:r w:rsidRPr="00E443FA">
              <w:rPr>
                <w:rFonts w:ascii="Arial" w:hAnsi="Arial" w:cs="Arial"/>
                <w:sz w:val="20"/>
                <w:szCs w:val="20"/>
              </w:rPr>
              <w:t xml:space="preserve"> verpflichtet /nicht in de</w:t>
            </w:r>
            <w:r w:rsidR="00557BC5">
              <w:rPr>
                <w:rFonts w:ascii="Arial" w:hAnsi="Arial" w:cs="Arial"/>
                <w:sz w:val="20"/>
                <w:szCs w:val="20"/>
              </w:rPr>
              <w:t>n</w:t>
            </w:r>
            <w:r w:rsidRPr="00E443FA">
              <w:rPr>
                <w:rFonts w:ascii="Arial" w:hAnsi="Arial" w:cs="Arial"/>
                <w:sz w:val="20"/>
                <w:szCs w:val="20"/>
              </w:rPr>
              <w:t xml:space="preserve"> genannten Register</w:t>
            </w:r>
            <w:r w:rsidR="00557BC5">
              <w:rPr>
                <w:rFonts w:ascii="Arial" w:hAnsi="Arial" w:cs="Arial"/>
                <w:sz w:val="20"/>
                <w:szCs w:val="20"/>
              </w:rPr>
              <w:t>n</w:t>
            </w:r>
            <w:r w:rsidRPr="00E443FA">
              <w:rPr>
                <w:rFonts w:ascii="Arial" w:hAnsi="Arial" w:cs="Arial"/>
                <w:sz w:val="20"/>
                <w:szCs w:val="20"/>
              </w:rPr>
              <w:t xml:space="preserve"> </w:t>
            </w:r>
            <w:r w:rsidR="00557BC5">
              <w:rPr>
                <w:rFonts w:ascii="Arial" w:hAnsi="Arial" w:cs="Arial"/>
                <w:sz w:val="20"/>
                <w:szCs w:val="20"/>
              </w:rPr>
              <w:br/>
              <w:t xml:space="preserve">             </w:t>
            </w:r>
            <w:r w:rsidRPr="00E443FA">
              <w:rPr>
                <w:rFonts w:ascii="Arial" w:hAnsi="Arial" w:cs="Arial"/>
                <w:sz w:val="20"/>
                <w:szCs w:val="20"/>
              </w:rPr>
              <w:t>eingetragen.</w:t>
            </w:r>
          </w:p>
        </w:tc>
      </w:tr>
      <w:bookmarkEnd w:id="5"/>
    </w:tbl>
    <w:p w:rsidR="001427F4" w:rsidRDefault="001427F4">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6781F" w:rsidRPr="00B554BB" w:rsidTr="001C0F5A">
        <w:trPr>
          <w:trHeight w:val="126"/>
          <w:jc w:val="center"/>
        </w:trPr>
        <w:tc>
          <w:tcPr>
            <w:tcW w:w="9639" w:type="dxa"/>
            <w:tcBorders>
              <w:top w:val="single" w:sz="4" w:space="0" w:color="auto"/>
              <w:left w:val="single" w:sz="4" w:space="0" w:color="auto"/>
              <w:bottom w:val="single" w:sz="4" w:space="0" w:color="auto"/>
              <w:right w:val="single" w:sz="4" w:space="0" w:color="auto"/>
            </w:tcBorders>
          </w:tcPr>
          <w:p w:rsidR="00D6781F" w:rsidRPr="00F71990" w:rsidRDefault="00D6781F" w:rsidP="006A20B9">
            <w:pPr>
              <w:keepNext/>
              <w:pBdr>
                <w:right w:val="single" w:sz="4" w:space="4" w:color="auto"/>
              </w:pBdr>
              <w:spacing w:after="120"/>
              <w:jc w:val="both"/>
              <w:rPr>
                <w:rFonts w:ascii="Arial" w:hAnsi="Arial" w:cs="Arial"/>
                <w:b/>
                <w:i/>
                <w:sz w:val="20"/>
                <w:szCs w:val="20"/>
              </w:rPr>
            </w:pPr>
            <w:r w:rsidRPr="00F71990">
              <w:rPr>
                <w:rFonts w:ascii="Arial" w:hAnsi="Arial" w:cs="Arial"/>
                <w:b/>
                <w:i/>
                <w:sz w:val="20"/>
                <w:szCs w:val="20"/>
              </w:rPr>
              <w:t>Angabe zu Insolvenzverfahren und Liquidation</w:t>
            </w:r>
          </w:p>
          <w:p w:rsidR="00D6781F" w:rsidRDefault="00D6781F" w:rsidP="006A20B9">
            <w:pPr>
              <w:keepNext/>
              <w:pBdr>
                <w:right w:val="single" w:sz="4" w:space="4" w:color="auto"/>
              </w:pBdr>
              <w:spacing w:after="120"/>
              <w:ind w:left="357" w:hanging="357"/>
              <w:jc w:val="both"/>
              <w:rPr>
                <w:rFonts w:ascii="Arial" w:hAnsi="Arial" w:cs="Arial"/>
                <w:sz w:val="20"/>
                <w:szCs w:val="20"/>
              </w:rPr>
            </w:pPr>
            <w:r w:rsidRPr="00DC3A73">
              <w:rPr>
                <w:rFonts w:ascii="Arial" w:hAnsi="Arial" w:cs="Arial"/>
                <w:sz w:val="20"/>
                <w:szCs w:val="20"/>
              </w:rPr>
              <w:fldChar w:fldCharType="begin">
                <w:ffData>
                  <w:name w:val="Kontrollkästchen33"/>
                  <w:enabled/>
                  <w:calcOnExit w:val="0"/>
                  <w:checkBox>
                    <w:sizeAuto/>
                    <w:default w:val="0"/>
                  </w:checkBox>
                </w:ffData>
              </w:fldChar>
            </w:r>
            <w:r w:rsidRPr="00DC3A73">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sidRPr="00DC3A73">
              <w:rPr>
                <w:rFonts w:ascii="Arial" w:hAnsi="Arial" w:cs="Arial"/>
                <w:sz w:val="20"/>
                <w:szCs w:val="20"/>
              </w:rPr>
              <w:fldChar w:fldCharType="end"/>
            </w:r>
            <w:r>
              <w:rPr>
                <w:rFonts w:ascii="Arial" w:hAnsi="Arial" w:cs="Arial"/>
                <w:sz w:val="20"/>
                <w:szCs w:val="20"/>
              </w:rPr>
              <w:tab/>
              <w:t xml:space="preserve">Ich erkläre, dass </w:t>
            </w:r>
            <w:r w:rsidRPr="00BD45EB">
              <w:rPr>
                <w:rFonts w:ascii="Arial" w:hAnsi="Arial" w:cs="Arial"/>
                <w:b/>
                <w:sz w:val="22"/>
                <w:szCs w:val="22"/>
                <w:u w:val="single"/>
              </w:rPr>
              <w:t>kein</w:t>
            </w:r>
            <w:r>
              <w:rPr>
                <w:rFonts w:ascii="Arial" w:hAnsi="Arial" w:cs="Arial"/>
                <w:sz w:val="20"/>
                <w:szCs w:val="20"/>
              </w:rPr>
              <w:t xml:space="preserve"> </w:t>
            </w:r>
            <w:r w:rsidRPr="00BD45EB">
              <w:rPr>
                <w:rFonts w:ascii="Arial" w:hAnsi="Arial" w:cs="Arial"/>
                <w:b/>
                <w:sz w:val="22"/>
                <w:szCs w:val="22"/>
                <w:u w:val="single"/>
              </w:rPr>
              <w:t>Insolvenzverfahren</w:t>
            </w:r>
            <w:r>
              <w:rPr>
                <w:rFonts w:ascii="Arial" w:hAnsi="Arial" w:cs="Arial"/>
                <w:sz w:val="20"/>
                <w:szCs w:val="20"/>
              </w:rPr>
              <w:t xml:space="preserve"> oder ein vergleichbares gesetzlich geregeltes Verfahren beantragt oder eröffnet, ein Antrag auf Eröffnung nicht mangels Masse abgelehnt wurde und sich </w:t>
            </w:r>
            <w:r w:rsidR="00557BC5">
              <w:rPr>
                <w:rFonts w:ascii="Arial" w:hAnsi="Arial" w:cs="Arial"/>
                <w:sz w:val="20"/>
                <w:szCs w:val="20"/>
              </w:rPr>
              <w:t>das</w:t>
            </w:r>
            <w:r>
              <w:rPr>
                <w:rFonts w:ascii="Arial" w:hAnsi="Arial" w:cs="Arial"/>
                <w:sz w:val="20"/>
                <w:szCs w:val="20"/>
              </w:rPr>
              <w:t xml:space="preserve"> Unternehmen nicht in Liquidation befindet.</w:t>
            </w:r>
          </w:p>
          <w:p w:rsidR="00D6781F" w:rsidRPr="00B554BB" w:rsidRDefault="00D6781F" w:rsidP="006A20B9">
            <w:pPr>
              <w:keepNext/>
              <w:pBdr>
                <w:right w:val="single" w:sz="4" w:space="4" w:color="auto"/>
              </w:pBdr>
              <w:spacing w:after="120"/>
              <w:ind w:left="357" w:hanging="357"/>
              <w:jc w:val="both"/>
              <w:rPr>
                <w:rFonts w:ascii="Arial" w:hAnsi="Arial" w:cs="Arial"/>
                <w:sz w:val="20"/>
                <w:szCs w:val="20"/>
              </w:rPr>
            </w:pPr>
            <w:r>
              <w:rPr>
                <w:rFonts w:ascii="Arial" w:hAnsi="Arial" w:cs="Arial"/>
                <w:sz w:val="20"/>
                <w:szCs w:val="20"/>
              </w:rPr>
              <w:fldChar w:fldCharType="begin">
                <w:ffData>
                  <w:name w:val="Kontrollkästchen34"/>
                  <w:enabled/>
                  <w:calcOnExit w:val="0"/>
                  <w:checkBox>
                    <w:sizeAuto/>
                    <w:default w:val="0"/>
                  </w:checkBox>
                </w:ffData>
              </w:fldChar>
            </w:r>
            <w:r>
              <w:rPr>
                <w:rFonts w:ascii="Arial" w:hAnsi="Arial" w:cs="Arial"/>
                <w:sz w:val="20"/>
                <w:szCs w:val="20"/>
              </w:rPr>
              <w:instrText xml:space="preserve"> FORMCHECKBOX </w:instrText>
            </w:r>
            <w:r w:rsidR="007058D0">
              <w:rPr>
                <w:rFonts w:ascii="Arial" w:hAnsi="Arial" w:cs="Arial"/>
                <w:sz w:val="20"/>
                <w:szCs w:val="20"/>
              </w:rPr>
            </w:r>
            <w:r w:rsidR="007058D0">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 xml:space="preserve">Ein </w:t>
            </w:r>
            <w:r w:rsidRPr="00557BC5">
              <w:rPr>
                <w:rFonts w:ascii="Arial" w:hAnsi="Arial" w:cs="Arial"/>
                <w:b/>
                <w:sz w:val="22"/>
                <w:szCs w:val="22"/>
                <w:u w:val="single"/>
              </w:rPr>
              <w:t>Insolvenzplan</w:t>
            </w:r>
            <w:r>
              <w:rPr>
                <w:rFonts w:ascii="Arial" w:hAnsi="Arial" w:cs="Arial"/>
                <w:sz w:val="20"/>
                <w:szCs w:val="20"/>
              </w:rPr>
              <w:t xml:space="preserve"> wurde rechtskräftig bestätigt, </w:t>
            </w:r>
            <w:r w:rsidRPr="00D618AF">
              <w:rPr>
                <w:rFonts w:ascii="Arial" w:hAnsi="Arial" w:cs="Arial"/>
                <w:sz w:val="20"/>
                <w:szCs w:val="20"/>
              </w:rPr>
              <w:t xml:space="preserve">auf Verlangen </w:t>
            </w:r>
            <w:r>
              <w:rPr>
                <w:rFonts w:ascii="Arial" w:hAnsi="Arial" w:cs="Arial"/>
                <w:sz w:val="20"/>
                <w:szCs w:val="20"/>
              </w:rPr>
              <w:t>werde ich ihn vorlegen.</w:t>
            </w:r>
          </w:p>
        </w:tc>
      </w:tr>
    </w:tbl>
    <w:p w:rsidR="00D6781F" w:rsidRDefault="00D6781F">
      <w:pPr>
        <w:rPr>
          <w:rFonts w:ascii="Arial" w:hAnsi="Arial" w:cs="Arial"/>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984654" w:rsidTr="008C44F1">
        <w:trPr>
          <w:trHeight w:val="57"/>
          <w:jc w:val="center"/>
        </w:trPr>
        <w:tc>
          <w:tcPr>
            <w:tcW w:w="9639" w:type="dxa"/>
            <w:tcBorders>
              <w:top w:val="single" w:sz="4" w:space="0" w:color="auto"/>
              <w:left w:val="single" w:sz="4" w:space="0" w:color="auto"/>
              <w:bottom w:val="nil"/>
              <w:right w:val="single" w:sz="4" w:space="0" w:color="auto"/>
            </w:tcBorders>
          </w:tcPr>
          <w:p w:rsidR="00AF52C8" w:rsidRPr="00984654" w:rsidRDefault="00AF52C8" w:rsidP="00BA3F54">
            <w:pPr>
              <w:keepNext/>
              <w:spacing w:after="120"/>
              <w:rPr>
                <w:rFonts w:ascii="Arial" w:hAnsi="Arial" w:cs="Arial"/>
                <w:i/>
                <w:sz w:val="20"/>
                <w:szCs w:val="20"/>
              </w:rPr>
            </w:pPr>
            <w:bookmarkStart w:id="8" w:name="_Hlk176959107"/>
            <w:r w:rsidRPr="00F71990">
              <w:rPr>
                <w:rFonts w:ascii="Arial" w:hAnsi="Arial" w:cs="Arial"/>
                <w:b/>
                <w:i/>
                <w:sz w:val="20"/>
                <w:szCs w:val="20"/>
              </w:rPr>
              <w:lastRenderedPageBreak/>
              <w:t>Angabe</w:t>
            </w:r>
            <w:r>
              <w:rPr>
                <w:rFonts w:ascii="Arial" w:hAnsi="Arial" w:cs="Arial"/>
                <w:b/>
                <w:i/>
                <w:sz w:val="20"/>
                <w:szCs w:val="20"/>
              </w:rPr>
              <w:t>n</w:t>
            </w:r>
            <w:r w:rsidRPr="00F71990">
              <w:rPr>
                <w:rFonts w:ascii="Arial" w:hAnsi="Arial" w:cs="Arial"/>
                <w:b/>
                <w:i/>
                <w:sz w:val="20"/>
                <w:szCs w:val="20"/>
              </w:rPr>
              <w:t xml:space="preserve">, dass keine </w:t>
            </w:r>
            <w:r>
              <w:rPr>
                <w:rFonts w:ascii="Arial" w:hAnsi="Arial" w:cs="Arial"/>
                <w:b/>
                <w:i/>
                <w:sz w:val="20"/>
                <w:szCs w:val="20"/>
              </w:rPr>
              <w:t>Gründe für einen Ausschluss vom Vergabeverfahren vorliegen (s. Anhang)</w:t>
            </w:r>
          </w:p>
        </w:tc>
      </w:tr>
      <w:tr w:rsidR="00AF52C8" w:rsidRPr="000E42A7" w:rsidTr="008C44F1">
        <w:trPr>
          <w:trHeight w:val="870"/>
          <w:jc w:val="center"/>
        </w:trPr>
        <w:tc>
          <w:tcPr>
            <w:tcW w:w="9639" w:type="dxa"/>
            <w:tcBorders>
              <w:top w:val="nil"/>
              <w:left w:val="single" w:sz="4" w:space="0" w:color="auto"/>
              <w:bottom w:val="single" w:sz="4" w:space="0" w:color="auto"/>
              <w:right w:val="single" w:sz="4" w:space="0" w:color="auto"/>
            </w:tcBorders>
          </w:tcPr>
          <w:p w:rsidR="00AF52C8" w:rsidRPr="00E443FA" w:rsidRDefault="00AF52C8" w:rsidP="00E443FA">
            <w:pPr>
              <w:pStyle w:val="KeinLeerraum"/>
              <w:rPr>
                <w:rFonts w:ascii="Arial" w:hAnsi="Arial" w:cs="Arial"/>
                <w:sz w:val="20"/>
                <w:szCs w:val="20"/>
              </w:rPr>
            </w:pPr>
            <w:r w:rsidRPr="00E443FA">
              <w:rPr>
                <w:rFonts w:ascii="Arial" w:hAnsi="Arial" w:cs="Arial"/>
                <w:sz w:val="20"/>
                <w:szCs w:val="20"/>
              </w:rPr>
              <w:t>Ich</w:t>
            </w:r>
            <w:r w:rsidR="00E91975">
              <w:rPr>
                <w:rFonts w:ascii="Arial" w:hAnsi="Arial" w:cs="Arial"/>
                <w:sz w:val="20"/>
                <w:szCs w:val="20"/>
              </w:rPr>
              <w:t xml:space="preserve"> </w:t>
            </w:r>
            <w:r w:rsidRPr="00E443FA">
              <w:rPr>
                <w:rFonts w:ascii="Arial" w:hAnsi="Arial" w:cs="Arial"/>
                <w:sz w:val="20"/>
                <w:szCs w:val="20"/>
              </w:rPr>
              <w:t xml:space="preserve">erkläre, dass </w:t>
            </w:r>
            <w:r w:rsidRPr="00E443FA">
              <w:rPr>
                <w:rFonts w:ascii="Arial" w:hAnsi="Arial" w:cs="Arial"/>
                <w:b/>
                <w:sz w:val="22"/>
                <w:szCs w:val="22"/>
                <w:u w:val="single"/>
              </w:rPr>
              <w:t>kein</w:t>
            </w:r>
            <w:r w:rsidRPr="00E443FA">
              <w:rPr>
                <w:rFonts w:ascii="Arial" w:hAnsi="Arial" w:cs="Arial"/>
                <w:sz w:val="20"/>
                <w:szCs w:val="20"/>
              </w:rPr>
              <w:t xml:space="preserve"> zwingender, in § 123 GWB genannter Ausschlussgrund vorliegt.</w:t>
            </w:r>
          </w:p>
          <w:p w:rsidR="00AF52C8" w:rsidRPr="00E443FA" w:rsidRDefault="00AF52C8" w:rsidP="00E443FA">
            <w:pPr>
              <w:pStyle w:val="KeinLeerraum"/>
              <w:rPr>
                <w:rFonts w:ascii="Arial" w:hAnsi="Arial" w:cs="Arial"/>
                <w:sz w:val="20"/>
                <w:szCs w:val="20"/>
              </w:rPr>
            </w:pPr>
            <w:r w:rsidRPr="00E443FA">
              <w:rPr>
                <w:rFonts w:ascii="Arial" w:hAnsi="Arial" w:cs="Arial"/>
                <w:sz w:val="20"/>
                <w:szCs w:val="20"/>
              </w:rPr>
              <w:t xml:space="preserve">Ich erkläre, dass außerdem </w:t>
            </w:r>
            <w:r w:rsidRPr="00E443FA">
              <w:rPr>
                <w:rFonts w:ascii="Arial" w:hAnsi="Arial" w:cs="Arial"/>
                <w:b/>
                <w:sz w:val="22"/>
                <w:szCs w:val="22"/>
                <w:u w:val="single"/>
              </w:rPr>
              <w:t>kein</w:t>
            </w:r>
            <w:r w:rsidRPr="00E443FA">
              <w:rPr>
                <w:rFonts w:ascii="Arial" w:hAnsi="Arial" w:cs="Arial"/>
                <w:sz w:val="20"/>
                <w:szCs w:val="20"/>
              </w:rPr>
              <w:t xml:space="preserve"> Ausschlussgrund vorliegt, der unter § 124 GWB fällt. </w:t>
            </w:r>
            <w:r w:rsidR="00E91975">
              <w:rPr>
                <w:rFonts w:ascii="Arial" w:hAnsi="Arial" w:cs="Arial"/>
                <w:sz w:val="20"/>
                <w:szCs w:val="20"/>
              </w:rPr>
              <w:br/>
            </w:r>
          </w:p>
          <w:p w:rsidR="00AF52C8" w:rsidRPr="00D6781F" w:rsidRDefault="00AF52C8" w:rsidP="00BA3F54">
            <w:pPr>
              <w:spacing w:after="120"/>
              <w:rPr>
                <w:rFonts w:ascii="Arial" w:hAnsi="Arial" w:cs="Arial"/>
                <w:sz w:val="20"/>
                <w:szCs w:val="20"/>
              </w:rPr>
            </w:pPr>
            <w:r>
              <w:rPr>
                <w:rFonts w:ascii="Arial" w:hAnsi="Arial" w:cs="Arial"/>
                <w:sz w:val="20"/>
                <w:szCs w:val="20"/>
              </w:rPr>
              <w:t>Erläuterung falls ein Ausschlussgrund vorliegt</w:t>
            </w:r>
            <w:r w:rsidR="00D6781F">
              <w:rPr>
                <w:rFonts w:ascii="Arial" w:hAnsi="Arial" w:cs="Arial"/>
                <w:sz w:val="20"/>
                <w:szCs w:val="20"/>
              </w:rPr>
              <w:t xml:space="preserve"> bitte in einem gesonderten Anschreiben vornehmen.</w:t>
            </w:r>
          </w:p>
        </w:tc>
      </w:tr>
    </w:tbl>
    <w:p w:rsidR="001427F4" w:rsidRDefault="001427F4">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C71C7A" w:rsidTr="008C44F1">
        <w:trPr>
          <w:trHeight w:val="1127"/>
          <w:jc w:val="center"/>
        </w:trPr>
        <w:tc>
          <w:tcPr>
            <w:tcW w:w="9639" w:type="dxa"/>
            <w:tcBorders>
              <w:top w:val="single" w:sz="4" w:space="0" w:color="auto"/>
              <w:left w:val="single" w:sz="4" w:space="0" w:color="auto"/>
              <w:bottom w:val="single" w:sz="4" w:space="0" w:color="auto"/>
              <w:right w:val="single" w:sz="4" w:space="0" w:color="auto"/>
            </w:tcBorders>
            <w:vAlign w:val="center"/>
          </w:tcPr>
          <w:p w:rsidR="008C44F1" w:rsidRDefault="008C44F1" w:rsidP="00BA3F54">
            <w:pPr>
              <w:keepNext/>
              <w:spacing w:after="120"/>
              <w:ind w:left="284" w:hanging="284"/>
              <w:rPr>
                <w:rFonts w:ascii="Arial" w:hAnsi="Arial" w:cs="Arial"/>
                <w:b/>
                <w:i/>
                <w:sz w:val="19"/>
                <w:szCs w:val="19"/>
              </w:rPr>
            </w:pPr>
            <w:r w:rsidRPr="00AF52C8">
              <w:rPr>
                <w:rFonts w:ascii="Arial" w:hAnsi="Arial" w:cs="Arial"/>
                <w:b/>
                <w:i/>
                <w:sz w:val="19"/>
                <w:szCs w:val="19"/>
              </w:rPr>
              <w:t>Angaben, dass keine Verstöße gegen d. Lieferkettensorgfaltspflichtengesetz (LkSG) vorliegen (Anhang)</w:t>
            </w:r>
            <w:r>
              <w:rPr>
                <w:rFonts w:ascii="Arial" w:hAnsi="Arial" w:cs="Arial"/>
                <w:b/>
                <w:i/>
                <w:sz w:val="19"/>
                <w:szCs w:val="19"/>
              </w:rPr>
              <w:t xml:space="preserve"> </w:t>
            </w:r>
          </w:p>
          <w:p w:rsidR="00AF52C8" w:rsidRDefault="00AF52C8" w:rsidP="00BA3F54">
            <w:pPr>
              <w:keepNext/>
              <w:spacing w:after="120"/>
              <w:ind w:left="284" w:hanging="284"/>
              <w:rPr>
                <w:rFonts w:ascii="Arial" w:hAnsi="Arial" w:cs="Arial"/>
                <w:sz w:val="20"/>
                <w:szCs w:val="20"/>
              </w:rPr>
            </w:pPr>
            <w:r w:rsidRPr="0036563F">
              <w:rPr>
                <w:rFonts w:ascii="Arial" w:hAnsi="Arial" w:cs="Arial"/>
                <w:sz w:val="20"/>
                <w:szCs w:val="20"/>
              </w:rPr>
              <w:t xml:space="preserve">Ich erkläre, dass </w:t>
            </w:r>
            <w:r w:rsidRPr="00BD45EB">
              <w:rPr>
                <w:rFonts w:ascii="Arial" w:hAnsi="Arial" w:cs="Arial"/>
                <w:b/>
                <w:sz w:val="22"/>
                <w:szCs w:val="22"/>
                <w:u w:val="single"/>
              </w:rPr>
              <w:t>kein</w:t>
            </w:r>
            <w:r>
              <w:rPr>
                <w:rFonts w:ascii="Arial" w:hAnsi="Arial" w:cs="Arial"/>
                <w:sz w:val="20"/>
                <w:szCs w:val="20"/>
              </w:rPr>
              <w:t xml:space="preserve"> </w:t>
            </w:r>
            <w:r w:rsidR="00BD45EB">
              <w:rPr>
                <w:rFonts w:ascii="Arial" w:hAnsi="Arial" w:cs="Arial"/>
                <w:sz w:val="20"/>
                <w:szCs w:val="20"/>
              </w:rPr>
              <w:t xml:space="preserve">Ausschlussgrund wegen eines </w:t>
            </w:r>
            <w:r>
              <w:rPr>
                <w:rFonts w:ascii="Arial" w:hAnsi="Arial" w:cs="Arial"/>
                <w:sz w:val="20"/>
                <w:szCs w:val="20"/>
              </w:rPr>
              <w:t>Verstoß</w:t>
            </w:r>
            <w:r w:rsidR="00BD45EB">
              <w:rPr>
                <w:rFonts w:ascii="Arial" w:hAnsi="Arial" w:cs="Arial"/>
                <w:sz w:val="20"/>
                <w:szCs w:val="20"/>
              </w:rPr>
              <w:t>es</w:t>
            </w:r>
            <w:r>
              <w:rPr>
                <w:rFonts w:ascii="Arial" w:hAnsi="Arial" w:cs="Arial"/>
                <w:sz w:val="20"/>
                <w:szCs w:val="20"/>
              </w:rPr>
              <w:t xml:space="preserve"> gegen das LkSG vor.</w:t>
            </w:r>
          </w:p>
          <w:p w:rsidR="00AF52C8" w:rsidRPr="00C71C7A" w:rsidRDefault="008C44F1" w:rsidP="00AF52C8">
            <w:pPr>
              <w:keepNext/>
              <w:spacing w:after="120"/>
              <w:ind w:left="284" w:hanging="284"/>
              <w:rPr>
                <w:rFonts w:ascii="Arial" w:hAnsi="Arial" w:cs="Arial"/>
                <w:sz w:val="20"/>
                <w:szCs w:val="20"/>
              </w:rPr>
            </w:pPr>
            <w:r>
              <w:rPr>
                <w:rFonts w:ascii="Arial" w:hAnsi="Arial" w:cs="Arial"/>
                <w:sz w:val="20"/>
                <w:szCs w:val="20"/>
              </w:rPr>
              <w:t>Erläuterung falls ein Verstoß vorliegt bitte in einem gesonderten Anschreiben vornehmen.</w:t>
            </w:r>
            <w:r w:rsidRPr="00C71C7A">
              <w:rPr>
                <w:rFonts w:ascii="Arial" w:hAnsi="Arial" w:cs="Arial"/>
                <w:sz w:val="20"/>
                <w:szCs w:val="20"/>
              </w:rPr>
              <w:t xml:space="preserve"> </w:t>
            </w:r>
          </w:p>
        </w:tc>
      </w:tr>
    </w:tbl>
    <w:p w:rsidR="001427F4" w:rsidRDefault="001427F4" w:rsidP="001427F4">
      <w:pPr>
        <w:rPr>
          <w:rFonts w:ascii="Arial" w:hAnsi="Arial" w:cs="Arial"/>
          <w:b/>
          <w:i/>
          <w:sz w:val="18"/>
          <w:szCs w:val="18"/>
        </w:rPr>
      </w:pPr>
      <w:r>
        <w:rPr>
          <w:rFonts w:ascii="Arial" w:hAnsi="Arial" w:cs="Arial"/>
          <w:b/>
          <w:i/>
          <w:sz w:val="18"/>
          <w:szCs w:val="18"/>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B231AD" w:rsidTr="00AF52C8">
        <w:trPr>
          <w:trHeight w:val="522"/>
          <w:jc w:val="center"/>
        </w:trPr>
        <w:tc>
          <w:tcPr>
            <w:tcW w:w="9639" w:type="dxa"/>
            <w:tcBorders>
              <w:top w:val="single" w:sz="4" w:space="0" w:color="auto"/>
              <w:left w:val="single" w:sz="4" w:space="0" w:color="auto"/>
              <w:bottom w:val="single" w:sz="4" w:space="0" w:color="auto"/>
              <w:right w:val="single" w:sz="4" w:space="0" w:color="auto"/>
            </w:tcBorders>
          </w:tcPr>
          <w:p w:rsidR="00AF52C8" w:rsidRPr="000517A0" w:rsidRDefault="00AF52C8" w:rsidP="00BA3F54">
            <w:pPr>
              <w:widowControl w:val="0"/>
              <w:spacing w:after="120"/>
              <w:jc w:val="both"/>
              <w:rPr>
                <w:rFonts w:ascii="Arial" w:hAnsi="Arial" w:cs="Arial"/>
                <w:b/>
                <w:i/>
                <w:sz w:val="20"/>
                <w:szCs w:val="20"/>
              </w:rPr>
            </w:pPr>
            <w:r>
              <w:rPr>
                <w:rFonts w:ascii="Arial" w:hAnsi="Arial" w:cs="Arial"/>
                <w:b/>
                <w:i/>
                <w:sz w:val="20"/>
                <w:szCs w:val="20"/>
              </w:rPr>
              <w:t>Angabe</w:t>
            </w:r>
            <w:r w:rsidRPr="000517A0">
              <w:rPr>
                <w:rFonts w:ascii="Arial" w:hAnsi="Arial" w:cs="Arial"/>
                <w:b/>
                <w:i/>
                <w:sz w:val="20"/>
                <w:szCs w:val="20"/>
              </w:rPr>
              <w:t xml:space="preserve"> zu Berufsverboten oder Gewerbeuntersagung</w:t>
            </w:r>
          </w:p>
          <w:p w:rsidR="00AF52C8" w:rsidRPr="00B231AD" w:rsidRDefault="00AF52C8" w:rsidP="00BA3F54">
            <w:pPr>
              <w:widowControl w:val="0"/>
              <w:jc w:val="both"/>
              <w:rPr>
                <w:rFonts w:ascii="Arial" w:hAnsi="Arial" w:cs="Arial"/>
                <w:sz w:val="20"/>
                <w:szCs w:val="20"/>
              </w:rPr>
            </w:pPr>
            <w:r w:rsidRPr="00B231AD">
              <w:rPr>
                <w:rFonts w:ascii="Arial" w:hAnsi="Arial" w:cs="Arial"/>
                <w:sz w:val="20"/>
                <w:szCs w:val="20"/>
              </w:rPr>
              <w:t>Ich erkläre</w:t>
            </w:r>
            <w:r w:rsidRPr="000517A0">
              <w:rPr>
                <w:rFonts w:ascii="Arial" w:hAnsi="Arial" w:cs="Arial"/>
                <w:sz w:val="20"/>
                <w:szCs w:val="20"/>
              </w:rPr>
              <w:t xml:space="preserve">, dass </w:t>
            </w:r>
            <w:r w:rsidRPr="00BD45EB">
              <w:rPr>
                <w:rFonts w:ascii="Arial" w:hAnsi="Arial" w:cs="Arial"/>
                <w:b/>
                <w:sz w:val="22"/>
                <w:szCs w:val="22"/>
                <w:u w:val="single"/>
              </w:rPr>
              <w:t>kein</w:t>
            </w:r>
            <w:r w:rsidRPr="000517A0">
              <w:rPr>
                <w:rFonts w:ascii="Arial" w:hAnsi="Arial" w:cs="Arial"/>
                <w:sz w:val="20"/>
                <w:szCs w:val="20"/>
              </w:rPr>
              <w:t xml:space="preserve"> wirksames </w:t>
            </w:r>
            <w:r w:rsidRPr="00BD45EB">
              <w:rPr>
                <w:rFonts w:ascii="Arial" w:hAnsi="Arial" w:cs="Arial"/>
                <w:b/>
                <w:sz w:val="22"/>
                <w:szCs w:val="22"/>
                <w:u w:val="single"/>
              </w:rPr>
              <w:t>Berufsverbot</w:t>
            </w:r>
            <w:r w:rsidRPr="000517A0">
              <w:rPr>
                <w:rFonts w:ascii="Arial" w:hAnsi="Arial" w:cs="Arial"/>
                <w:sz w:val="20"/>
                <w:szCs w:val="20"/>
              </w:rPr>
              <w:t xml:space="preserve"> (§ 70 StGB), </w:t>
            </w:r>
            <w:r w:rsidRPr="001B6673">
              <w:rPr>
                <w:rFonts w:ascii="Arial" w:hAnsi="Arial" w:cs="Arial"/>
                <w:b/>
                <w:sz w:val="22"/>
                <w:szCs w:val="22"/>
                <w:u w:val="single"/>
              </w:rPr>
              <w:t>kein</w:t>
            </w:r>
            <w:r>
              <w:rPr>
                <w:rFonts w:ascii="Arial" w:hAnsi="Arial" w:cs="Arial"/>
                <w:sz w:val="20"/>
                <w:szCs w:val="20"/>
              </w:rPr>
              <w:t xml:space="preserve"> </w:t>
            </w:r>
            <w:r w:rsidRPr="000517A0">
              <w:rPr>
                <w:rFonts w:ascii="Arial" w:hAnsi="Arial" w:cs="Arial"/>
                <w:sz w:val="20"/>
                <w:szCs w:val="20"/>
              </w:rPr>
              <w:t xml:space="preserve">wirksames </w:t>
            </w:r>
            <w:r w:rsidRPr="00BD45EB">
              <w:rPr>
                <w:rFonts w:ascii="Arial" w:hAnsi="Arial" w:cs="Arial"/>
                <w:b/>
                <w:sz w:val="22"/>
                <w:szCs w:val="22"/>
              </w:rPr>
              <w:t>vorläufiges Berufsverbot</w:t>
            </w:r>
            <w:r>
              <w:rPr>
                <w:rFonts w:ascii="Arial" w:hAnsi="Arial" w:cs="Arial"/>
                <w:sz w:val="20"/>
                <w:szCs w:val="20"/>
              </w:rPr>
              <w:t xml:space="preserve"> </w:t>
            </w:r>
            <w:r w:rsidRPr="000517A0">
              <w:rPr>
                <w:rFonts w:ascii="Arial" w:hAnsi="Arial" w:cs="Arial"/>
                <w:sz w:val="20"/>
                <w:szCs w:val="20"/>
              </w:rPr>
              <w:t>(§</w:t>
            </w:r>
            <w:r>
              <w:rPr>
                <w:rFonts w:ascii="Arial" w:hAnsi="Arial" w:cs="Arial"/>
                <w:sz w:val="20"/>
                <w:szCs w:val="20"/>
              </w:rPr>
              <w:t> </w:t>
            </w:r>
            <w:r w:rsidRPr="000517A0">
              <w:rPr>
                <w:rFonts w:ascii="Arial" w:hAnsi="Arial" w:cs="Arial"/>
                <w:sz w:val="20"/>
                <w:szCs w:val="20"/>
              </w:rPr>
              <w:t xml:space="preserve">132a StPO) und </w:t>
            </w:r>
            <w:r w:rsidRPr="00BD45EB">
              <w:rPr>
                <w:rFonts w:ascii="Arial" w:hAnsi="Arial" w:cs="Arial"/>
                <w:b/>
                <w:sz w:val="22"/>
                <w:szCs w:val="22"/>
                <w:u w:val="single"/>
              </w:rPr>
              <w:t>keine wirksame Gewerbeuntersagung</w:t>
            </w:r>
            <w:r w:rsidRPr="000517A0">
              <w:rPr>
                <w:rFonts w:ascii="Arial" w:hAnsi="Arial" w:cs="Arial"/>
                <w:sz w:val="20"/>
                <w:szCs w:val="20"/>
              </w:rPr>
              <w:t xml:space="preserve"> (§ 35 GewO) gegen mich vorliegt</w:t>
            </w:r>
            <w:r w:rsidRPr="00B231AD">
              <w:rPr>
                <w:rFonts w:ascii="Arial" w:hAnsi="Arial" w:cs="Arial"/>
                <w:sz w:val="20"/>
                <w:szCs w:val="20"/>
              </w:rPr>
              <w:t>.</w:t>
            </w:r>
          </w:p>
          <w:p w:rsidR="00FD77BB" w:rsidRDefault="00BD45EB" w:rsidP="00FD77BB">
            <w:pPr>
              <w:widowControl w:val="0"/>
              <w:spacing w:after="120"/>
              <w:jc w:val="both"/>
              <w:rPr>
                <w:rFonts w:ascii="Arial" w:hAnsi="Arial" w:cs="Arial"/>
                <w:sz w:val="20"/>
                <w:szCs w:val="20"/>
              </w:rPr>
            </w:pPr>
            <w:r>
              <w:rPr>
                <w:rFonts w:ascii="Arial" w:hAnsi="Arial" w:cs="Arial"/>
                <w:sz w:val="20"/>
                <w:szCs w:val="20"/>
              </w:rPr>
              <w:br/>
            </w:r>
            <w:r w:rsidR="00FD77BB">
              <w:rPr>
                <w:rFonts w:ascii="Arial" w:hAnsi="Arial" w:cs="Arial"/>
                <w:sz w:val="20"/>
                <w:szCs w:val="20"/>
              </w:rPr>
              <w:t>D</w:t>
            </w:r>
            <w:r w:rsidR="00FD77BB" w:rsidRPr="00B231AD">
              <w:rPr>
                <w:rFonts w:ascii="Arial" w:hAnsi="Arial" w:cs="Arial"/>
                <w:sz w:val="20"/>
                <w:szCs w:val="20"/>
              </w:rPr>
              <w:t xml:space="preserve">er Auftraggeber </w:t>
            </w:r>
            <w:r w:rsidR="00FD77BB">
              <w:rPr>
                <w:rFonts w:ascii="Arial" w:hAnsi="Arial" w:cs="Arial"/>
                <w:sz w:val="20"/>
                <w:szCs w:val="20"/>
              </w:rPr>
              <w:t xml:space="preserve">wird </w:t>
            </w:r>
            <w:r w:rsidR="00FD77BB" w:rsidRPr="00B231AD">
              <w:rPr>
                <w:rFonts w:ascii="Arial" w:hAnsi="Arial" w:cs="Arial"/>
                <w:sz w:val="20"/>
                <w:szCs w:val="20"/>
              </w:rPr>
              <w:t xml:space="preserve">für den Bieter, auf dessen Angebot der Zuschlag erteilt werden soll, einen Auszug aus dem </w:t>
            </w:r>
            <w:r w:rsidR="00FD77BB">
              <w:rPr>
                <w:rFonts w:ascii="Arial" w:hAnsi="Arial" w:cs="Arial"/>
                <w:sz w:val="20"/>
                <w:szCs w:val="20"/>
              </w:rPr>
              <w:t>Wettbewerbs</w:t>
            </w:r>
            <w:r w:rsidR="00FD77BB" w:rsidRPr="00B231AD">
              <w:rPr>
                <w:rFonts w:ascii="Arial" w:hAnsi="Arial" w:cs="Arial"/>
                <w:sz w:val="20"/>
                <w:szCs w:val="20"/>
              </w:rPr>
              <w:t>register beim Bundesamt für Justiz anfordern.</w:t>
            </w:r>
          </w:p>
          <w:p w:rsidR="00AF52C8" w:rsidRPr="00B231AD" w:rsidRDefault="008C44F1" w:rsidP="00AF52C8">
            <w:pPr>
              <w:widowControl w:val="0"/>
              <w:spacing w:after="120"/>
              <w:jc w:val="both"/>
              <w:rPr>
                <w:rFonts w:ascii="Arial" w:hAnsi="Arial" w:cs="Arial"/>
                <w:sz w:val="20"/>
                <w:szCs w:val="20"/>
              </w:rPr>
            </w:pPr>
            <w:r>
              <w:rPr>
                <w:rFonts w:ascii="Arial" w:hAnsi="Arial" w:cs="Arial"/>
                <w:sz w:val="20"/>
                <w:szCs w:val="20"/>
              </w:rPr>
              <w:t>Erläuterung falls ein Verstoß vorliegt bitte in einem gesonderten Anschreiben vornehmen.</w:t>
            </w:r>
          </w:p>
        </w:tc>
      </w:tr>
      <w:bookmarkEnd w:id="8"/>
    </w:tbl>
    <w:p w:rsidR="001427F4" w:rsidRDefault="001427F4">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8C44F1" w:rsidRPr="00761E31" w:rsidTr="006A20B9">
        <w:trPr>
          <w:trHeight w:val="1165"/>
          <w:jc w:val="center"/>
        </w:trPr>
        <w:tc>
          <w:tcPr>
            <w:tcW w:w="10452" w:type="dxa"/>
            <w:tcBorders>
              <w:top w:val="single" w:sz="4" w:space="0" w:color="auto"/>
              <w:left w:val="single" w:sz="4" w:space="0" w:color="auto"/>
              <w:bottom w:val="single" w:sz="4" w:space="0" w:color="auto"/>
              <w:right w:val="single" w:sz="4" w:space="0" w:color="auto"/>
            </w:tcBorders>
            <w:vAlign w:val="center"/>
          </w:tcPr>
          <w:p w:rsidR="008C44F1" w:rsidRPr="00FF1049" w:rsidRDefault="00FF1049" w:rsidP="008C44F1">
            <w:pPr>
              <w:rPr>
                <w:rFonts w:ascii="Arial" w:hAnsi="Arial" w:cs="Arial"/>
                <w:b/>
                <w:i/>
                <w:sz w:val="20"/>
                <w:szCs w:val="20"/>
              </w:rPr>
            </w:pPr>
            <w:r w:rsidRPr="00FF1049">
              <w:rPr>
                <w:rFonts w:ascii="Arial" w:hAnsi="Arial" w:cs="Arial"/>
                <w:b/>
                <w:i/>
                <w:sz w:val="20"/>
                <w:szCs w:val="20"/>
              </w:rPr>
              <w:t>Angabe zu vergleichbaren Leistungen</w:t>
            </w:r>
          </w:p>
          <w:p w:rsidR="008C44F1" w:rsidRDefault="008C44F1" w:rsidP="008C44F1">
            <w:pPr>
              <w:rPr>
                <w:rFonts w:ascii="Arial" w:hAnsi="Arial" w:cs="Arial"/>
                <w:sz w:val="20"/>
                <w:szCs w:val="20"/>
              </w:rPr>
            </w:pPr>
          </w:p>
          <w:p w:rsidR="008C44F1" w:rsidRDefault="008C44F1" w:rsidP="00FF1049">
            <w:pPr>
              <w:rPr>
                <w:rFonts w:ascii="Arial" w:hAnsi="Arial" w:cs="Arial"/>
                <w:sz w:val="20"/>
                <w:szCs w:val="20"/>
              </w:rPr>
            </w:pPr>
            <w:r>
              <w:rPr>
                <w:rFonts w:ascii="Arial" w:hAnsi="Arial" w:cs="Arial"/>
                <w:sz w:val="20"/>
                <w:szCs w:val="20"/>
              </w:rPr>
              <w:t>Ich</w:t>
            </w:r>
            <w:r w:rsidRPr="00281C96">
              <w:rPr>
                <w:rFonts w:ascii="Arial" w:hAnsi="Arial" w:cs="Arial"/>
                <w:sz w:val="20"/>
                <w:szCs w:val="20"/>
              </w:rPr>
              <w:t xml:space="preserve"> erkläre,</w:t>
            </w:r>
            <w:r>
              <w:rPr>
                <w:rFonts w:ascii="Arial" w:hAnsi="Arial" w:cs="Arial"/>
                <w:sz w:val="20"/>
                <w:szCs w:val="20"/>
              </w:rPr>
              <w:t xml:space="preserve"> dass</w:t>
            </w:r>
            <w:r w:rsidR="00557BC5">
              <w:rPr>
                <w:rFonts w:ascii="Arial" w:hAnsi="Arial" w:cs="Arial"/>
                <w:sz w:val="20"/>
                <w:szCs w:val="20"/>
              </w:rPr>
              <w:t xml:space="preserve"> das Unternehmen</w:t>
            </w:r>
            <w:r w:rsidR="00FF1049">
              <w:rPr>
                <w:rFonts w:ascii="Arial" w:hAnsi="Arial" w:cs="Arial"/>
                <w:sz w:val="20"/>
                <w:szCs w:val="20"/>
              </w:rPr>
              <w:t xml:space="preserve"> </w:t>
            </w:r>
            <w:r w:rsidRPr="001427F4">
              <w:rPr>
                <w:rFonts w:ascii="Arial" w:hAnsi="Arial" w:cs="Arial"/>
                <w:sz w:val="20"/>
                <w:szCs w:val="20"/>
              </w:rPr>
              <w:t>in den letzten 5 Kalenderjahren vergleichbare Leistungen ausgeführt ha</w:t>
            </w:r>
            <w:r w:rsidR="00557BC5">
              <w:rPr>
                <w:rFonts w:ascii="Arial" w:hAnsi="Arial" w:cs="Arial"/>
                <w:sz w:val="20"/>
                <w:szCs w:val="20"/>
              </w:rPr>
              <w:t>t</w:t>
            </w:r>
            <w:r w:rsidRPr="001427F4">
              <w:rPr>
                <w:rFonts w:ascii="Arial" w:hAnsi="Arial" w:cs="Arial"/>
                <w:sz w:val="20"/>
                <w:szCs w:val="20"/>
              </w:rPr>
              <w:t>.</w:t>
            </w:r>
          </w:p>
          <w:p w:rsidR="00FF1049" w:rsidRPr="00FF1049" w:rsidRDefault="00FF1049" w:rsidP="00FF1049">
            <w:pPr>
              <w:rPr>
                <w:rFonts w:ascii="Arial" w:hAnsi="Arial" w:cs="Arial"/>
                <w:sz w:val="8"/>
                <w:szCs w:val="8"/>
              </w:rPr>
            </w:pPr>
          </w:p>
          <w:p w:rsidR="00FF1049" w:rsidRPr="00E443FA" w:rsidRDefault="00FF1049" w:rsidP="008C44F1">
            <w:pPr>
              <w:widowControl w:val="0"/>
              <w:spacing w:after="120"/>
              <w:rPr>
                <w:rFonts w:ascii="Arial" w:hAnsi="Arial" w:cs="Arial"/>
                <w:b/>
                <w:sz w:val="20"/>
                <w:szCs w:val="20"/>
              </w:rPr>
            </w:pPr>
            <w:r>
              <w:rPr>
                <w:rFonts w:ascii="Arial" w:hAnsi="Arial" w:cs="Arial"/>
                <w:sz w:val="20"/>
                <w:szCs w:val="20"/>
              </w:rPr>
              <w:t>Erläuterung falls keine vergleichbaren Leistungen in den letzten 5 Kalenderjahren erbracht wurden bitte in einem gesonderten Anschreiben vornehmen.</w:t>
            </w:r>
          </w:p>
        </w:tc>
      </w:tr>
    </w:tbl>
    <w:p w:rsidR="008C44F1" w:rsidRDefault="008C44F1">
      <w:pPr>
        <w:rPr>
          <w:rFonts w:ascii="Arial" w:hAnsi="Arial" w:cs="Arial"/>
          <w:sz w:val="22"/>
          <w:szCs w:val="22"/>
        </w:rPr>
      </w:pPr>
    </w:p>
    <w:tbl>
      <w:tblPr>
        <w:tblStyle w:val="Tabellenraster"/>
        <w:tblW w:w="0" w:type="auto"/>
        <w:tblLook w:val="04A0" w:firstRow="1" w:lastRow="0" w:firstColumn="1" w:lastColumn="0" w:noHBand="0" w:noVBand="1"/>
      </w:tblPr>
      <w:tblGrid>
        <w:gridCol w:w="9628"/>
      </w:tblGrid>
      <w:tr w:rsidR="00D6781F" w:rsidTr="00FF1049">
        <w:trPr>
          <w:trHeight w:val="1916"/>
        </w:trPr>
        <w:tc>
          <w:tcPr>
            <w:tcW w:w="9628" w:type="dxa"/>
          </w:tcPr>
          <w:p w:rsidR="00FF1049" w:rsidRPr="00FF1049" w:rsidRDefault="00FF1049" w:rsidP="00FF1049">
            <w:pPr>
              <w:rPr>
                <w:rFonts w:ascii="Arial" w:hAnsi="Arial" w:cs="Arial"/>
                <w:b/>
                <w:i/>
                <w:sz w:val="20"/>
                <w:szCs w:val="20"/>
              </w:rPr>
            </w:pPr>
            <w:bookmarkStart w:id="9" w:name="_Hlk139974928"/>
            <w:r w:rsidRPr="00FF1049">
              <w:rPr>
                <w:rFonts w:ascii="Arial" w:hAnsi="Arial" w:cs="Arial"/>
                <w:b/>
                <w:i/>
                <w:sz w:val="20"/>
                <w:szCs w:val="20"/>
              </w:rPr>
              <w:t>Angaben zur Entrichtung von Steuern, Abgaben und Sozialversicherungsbeiträgen</w:t>
            </w:r>
          </w:p>
          <w:p w:rsidR="00FF1049" w:rsidRDefault="00FF1049" w:rsidP="00FF1049">
            <w:pPr>
              <w:rPr>
                <w:rFonts w:ascii="Arial" w:hAnsi="Arial" w:cs="Arial"/>
                <w:sz w:val="20"/>
                <w:szCs w:val="20"/>
              </w:rPr>
            </w:pPr>
          </w:p>
          <w:p w:rsidR="00D6781F" w:rsidRDefault="00FF1049" w:rsidP="00FF1049">
            <w:pPr>
              <w:rPr>
                <w:rFonts w:ascii="Arial" w:hAnsi="Arial" w:cs="Arial"/>
                <w:sz w:val="20"/>
                <w:szCs w:val="20"/>
              </w:rPr>
            </w:pPr>
            <w:r>
              <w:rPr>
                <w:rFonts w:ascii="Arial" w:hAnsi="Arial" w:cs="Arial"/>
                <w:sz w:val="20"/>
                <w:szCs w:val="20"/>
              </w:rPr>
              <w:t>Ich</w:t>
            </w:r>
            <w:r w:rsidRPr="00281C96">
              <w:rPr>
                <w:rFonts w:ascii="Arial" w:hAnsi="Arial" w:cs="Arial"/>
                <w:sz w:val="20"/>
                <w:szCs w:val="20"/>
              </w:rPr>
              <w:t xml:space="preserve"> erkläre,</w:t>
            </w:r>
            <w:r>
              <w:rPr>
                <w:rFonts w:ascii="Arial" w:hAnsi="Arial" w:cs="Arial"/>
                <w:sz w:val="20"/>
                <w:szCs w:val="20"/>
              </w:rPr>
              <w:t xml:space="preserve"> dass </w:t>
            </w:r>
            <w:r w:rsidR="00557BC5">
              <w:rPr>
                <w:rFonts w:ascii="Arial" w:hAnsi="Arial" w:cs="Arial"/>
                <w:sz w:val="20"/>
                <w:szCs w:val="20"/>
              </w:rPr>
              <w:t xml:space="preserve">die </w:t>
            </w:r>
            <w:r w:rsidR="00D6781F" w:rsidRPr="00FF1049">
              <w:rPr>
                <w:rFonts w:ascii="Arial" w:hAnsi="Arial" w:cs="Arial"/>
                <w:sz w:val="20"/>
                <w:szCs w:val="20"/>
              </w:rPr>
              <w:t xml:space="preserve">Verpflichtung zur Zahlung von Steuern und Abgaben sowie der Beiträge zur gesetzlichen Sozialversicherung, soweit sie der Pflicht zur Beitragszahlung unterfallen, ordnungsgemäß erfüllt </w:t>
            </w:r>
            <w:r w:rsidR="00557BC5">
              <w:rPr>
                <w:rFonts w:ascii="Arial" w:hAnsi="Arial" w:cs="Arial"/>
                <w:sz w:val="20"/>
                <w:szCs w:val="20"/>
              </w:rPr>
              <w:t>wurden</w:t>
            </w:r>
            <w:r w:rsidR="00D6781F" w:rsidRPr="00FF1049">
              <w:rPr>
                <w:rFonts w:ascii="Arial" w:hAnsi="Arial" w:cs="Arial"/>
                <w:sz w:val="20"/>
                <w:szCs w:val="20"/>
              </w:rPr>
              <w:t>.</w:t>
            </w:r>
          </w:p>
          <w:p w:rsidR="00FF1049" w:rsidRDefault="00FF1049" w:rsidP="00FF1049">
            <w:pPr>
              <w:rPr>
                <w:rFonts w:ascii="Arial" w:hAnsi="Arial" w:cs="Arial"/>
                <w:sz w:val="20"/>
                <w:szCs w:val="20"/>
              </w:rPr>
            </w:pPr>
          </w:p>
          <w:p w:rsidR="00FF1049" w:rsidRPr="00FF1049" w:rsidRDefault="00FF1049" w:rsidP="00FF1049">
            <w:pPr>
              <w:rPr>
                <w:rFonts w:ascii="Arial" w:hAnsi="Arial" w:cs="Arial"/>
                <w:sz w:val="22"/>
                <w:szCs w:val="22"/>
              </w:rPr>
            </w:pPr>
            <w:r>
              <w:rPr>
                <w:rFonts w:ascii="Arial" w:hAnsi="Arial" w:cs="Arial"/>
                <w:sz w:val="20"/>
                <w:szCs w:val="20"/>
              </w:rPr>
              <w:t>Erläuterung falls ein Verstoß gegen die Verpflichtung vorliegt bitte in einem gesonderten Anschreiben vornehmen.</w:t>
            </w:r>
          </w:p>
        </w:tc>
      </w:tr>
      <w:bookmarkEnd w:id="9"/>
    </w:tbl>
    <w:p w:rsidR="00D6781F" w:rsidRDefault="00D6781F">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761E31" w:rsidTr="00557BC5">
        <w:trPr>
          <w:trHeight w:val="1950"/>
          <w:jc w:val="center"/>
        </w:trPr>
        <w:tc>
          <w:tcPr>
            <w:tcW w:w="10031" w:type="dxa"/>
            <w:tcBorders>
              <w:top w:val="single" w:sz="4" w:space="0" w:color="auto"/>
              <w:left w:val="single" w:sz="4" w:space="0" w:color="auto"/>
              <w:bottom w:val="single" w:sz="4" w:space="0" w:color="auto"/>
              <w:right w:val="single" w:sz="4" w:space="0" w:color="auto"/>
            </w:tcBorders>
          </w:tcPr>
          <w:p w:rsidR="00AF52C8" w:rsidRDefault="00AF52C8" w:rsidP="00BA3F54">
            <w:pPr>
              <w:keepNext/>
              <w:spacing w:after="120"/>
              <w:rPr>
                <w:rFonts w:ascii="Arial" w:hAnsi="Arial" w:cs="Arial"/>
                <w:b/>
                <w:i/>
                <w:sz w:val="20"/>
                <w:szCs w:val="20"/>
              </w:rPr>
            </w:pPr>
            <w:r>
              <w:rPr>
                <w:rFonts w:ascii="Arial" w:hAnsi="Arial" w:cs="Arial"/>
                <w:b/>
                <w:i/>
                <w:sz w:val="20"/>
                <w:szCs w:val="20"/>
              </w:rPr>
              <w:t>Ausschluss wegen falscher Erklärungen</w:t>
            </w:r>
          </w:p>
          <w:p w:rsidR="00AF52C8" w:rsidRPr="00E40031" w:rsidRDefault="00AF52C8" w:rsidP="00AF52C8">
            <w:pPr>
              <w:ind w:left="22"/>
              <w:jc w:val="both"/>
              <w:rPr>
                <w:rFonts w:ascii="Arial" w:hAnsi="Arial" w:cs="Arial"/>
                <w:sz w:val="20"/>
                <w:szCs w:val="20"/>
              </w:rPr>
            </w:pPr>
            <w:r w:rsidRPr="00E40031">
              <w:rPr>
                <w:rFonts w:ascii="Arial" w:hAnsi="Arial" w:cs="Arial"/>
                <w:sz w:val="20"/>
                <w:szCs w:val="20"/>
              </w:rPr>
              <w:t>Mir ist bekannt, dass die Nichtabgabe oder Unrichtigkeit der vorstehenden Erklärung</w:t>
            </w:r>
            <w:r>
              <w:rPr>
                <w:rFonts w:ascii="Arial" w:hAnsi="Arial" w:cs="Arial"/>
                <w:sz w:val="20"/>
                <w:szCs w:val="20"/>
              </w:rPr>
              <w:t xml:space="preserve">en dieses Formblatts </w:t>
            </w:r>
            <w:r w:rsidRPr="00E40031">
              <w:rPr>
                <w:rFonts w:ascii="Arial" w:hAnsi="Arial" w:cs="Arial"/>
                <w:sz w:val="20"/>
                <w:szCs w:val="20"/>
              </w:rPr>
              <w:t>zu einem Ausschluss vom Vergabeverfahren sowie zur fristlosen Kündigung eines etwa erteilten Auftrags wegen Verletzung einer vertraglichen Nebenpflicht aus wichtigem Grund führen kann.</w:t>
            </w:r>
          </w:p>
          <w:p w:rsidR="00AF52C8" w:rsidRPr="00E40031" w:rsidRDefault="00AF52C8" w:rsidP="00BA3F54">
            <w:pPr>
              <w:jc w:val="both"/>
              <w:rPr>
                <w:rFonts w:ascii="Arial" w:hAnsi="Arial" w:cs="Arial"/>
                <w:sz w:val="20"/>
                <w:szCs w:val="20"/>
              </w:rPr>
            </w:pPr>
          </w:p>
          <w:p w:rsidR="00AF52C8" w:rsidRPr="00761E31" w:rsidRDefault="00AF52C8" w:rsidP="00AF52C8">
            <w:pPr>
              <w:ind w:left="22" w:hanging="22"/>
              <w:jc w:val="both"/>
              <w:rPr>
                <w:rFonts w:ascii="Arial" w:hAnsi="Arial" w:cs="Arial"/>
                <w:sz w:val="20"/>
                <w:szCs w:val="20"/>
              </w:rPr>
            </w:pPr>
            <w:r w:rsidRPr="00E40031">
              <w:rPr>
                <w:rFonts w:ascii="Arial" w:hAnsi="Arial" w:cs="Arial"/>
                <w:sz w:val="20"/>
                <w:szCs w:val="20"/>
              </w:rPr>
              <w:t xml:space="preserve">Des Weiteren ist mir bekannt, dass ein Ausschluss infolge unrichtiger Angaben oder aufgrund einer fristlosen Kündigung Schadenersatzansprüche des Auftraggebers zu Lasten </w:t>
            </w:r>
            <w:r w:rsidR="00557BC5">
              <w:rPr>
                <w:rFonts w:ascii="Arial" w:hAnsi="Arial" w:cs="Arial"/>
                <w:sz w:val="20"/>
                <w:szCs w:val="20"/>
              </w:rPr>
              <w:t>des</w:t>
            </w:r>
            <w:r w:rsidRPr="00E40031">
              <w:rPr>
                <w:rFonts w:ascii="Arial" w:hAnsi="Arial" w:cs="Arial"/>
                <w:sz w:val="20"/>
                <w:szCs w:val="20"/>
              </w:rPr>
              <w:t xml:space="preserve"> Unternehmens auslösen kann</w:t>
            </w:r>
            <w:r>
              <w:rPr>
                <w:rFonts w:ascii="Arial" w:hAnsi="Arial" w:cs="Arial"/>
                <w:sz w:val="20"/>
                <w:szCs w:val="20"/>
              </w:rPr>
              <w:t>.</w:t>
            </w:r>
          </w:p>
        </w:tc>
      </w:tr>
    </w:tbl>
    <w:p w:rsidR="00E443FA" w:rsidRDefault="00E443FA">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AF52C8" w:rsidRPr="00761E31" w:rsidTr="00557BC5">
        <w:trPr>
          <w:trHeight w:val="1713"/>
          <w:jc w:val="center"/>
        </w:trPr>
        <w:tc>
          <w:tcPr>
            <w:tcW w:w="9639" w:type="dxa"/>
            <w:tcBorders>
              <w:top w:val="single" w:sz="4" w:space="0" w:color="auto"/>
              <w:left w:val="single" w:sz="4" w:space="0" w:color="auto"/>
              <w:bottom w:val="single" w:sz="4" w:space="0" w:color="auto"/>
              <w:right w:val="single" w:sz="4" w:space="0" w:color="auto"/>
            </w:tcBorders>
            <w:vAlign w:val="center"/>
          </w:tcPr>
          <w:p w:rsidR="00AF52C8" w:rsidRPr="00BD45EB" w:rsidRDefault="00826C41" w:rsidP="00BD45EB">
            <w:pPr>
              <w:widowControl w:val="0"/>
              <w:spacing w:after="120"/>
              <w:jc w:val="center"/>
              <w:rPr>
                <w:rFonts w:ascii="Arial" w:hAnsi="Arial" w:cs="Arial"/>
                <w:b/>
                <w:sz w:val="16"/>
                <w:szCs w:val="16"/>
              </w:rPr>
            </w:pPr>
            <w:bookmarkStart w:id="10" w:name="_Hlk178172793"/>
            <w:r w:rsidRPr="00566BEF">
              <w:rPr>
                <w:noProof/>
              </w:rPr>
              <w:drawing>
                <wp:inline distT="0" distB="0" distL="0" distR="0">
                  <wp:extent cx="182880" cy="182880"/>
                  <wp:effectExtent l="0" t="0" r="7620" b="7620"/>
                  <wp:docPr id="10" name="Grafik 10"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00AF52C8" w:rsidRPr="00E91975">
              <w:rPr>
                <w:rFonts w:ascii="Arial" w:hAnsi="Arial" w:cs="Arial"/>
                <w:b/>
                <w:sz w:val="28"/>
                <w:szCs w:val="28"/>
              </w:rPr>
              <w:fldChar w:fldCharType="begin">
                <w:ffData>
                  <w:name w:val="Text3"/>
                  <w:enabled/>
                  <w:calcOnExit w:val="0"/>
                  <w:textInput/>
                </w:ffData>
              </w:fldChar>
            </w:r>
            <w:r w:rsidR="00AF52C8" w:rsidRPr="00E91975">
              <w:rPr>
                <w:rFonts w:ascii="Arial" w:hAnsi="Arial" w:cs="Arial"/>
                <w:b/>
                <w:sz w:val="28"/>
                <w:szCs w:val="28"/>
              </w:rPr>
              <w:instrText xml:space="preserve"> FORMTEXT </w:instrText>
            </w:r>
            <w:r w:rsidR="00AF52C8" w:rsidRPr="00E91975">
              <w:rPr>
                <w:rFonts w:ascii="Arial" w:hAnsi="Arial" w:cs="Arial"/>
                <w:b/>
                <w:sz w:val="28"/>
                <w:szCs w:val="28"/>
              </w:rPr>
            </w:r>
            <w:r w:rsidR="00AF52C8" w:rsidRPr="00E91975">
              <w:rPr>
                <w:rFonts w:ascii="Arial" w:hAnsi="Arial" w:cs="Arial"/>
                <w:b/>
                <w:sz w:val="28"/>
                <w:szCs w:val="28"/>
              </w:rPr>
              <w:fldChar w:fldCharType="separate"/>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noProof/>
                <w:sz w:val="28"/>
                <w:szCs w:val="28"/>
              </w:rPr>
              <w:t> </w:t>
            </w:r>
            <w:r w:rsidR="00AF52C8" w:rsidRPr="00E91975">
              <w:rPr>
                <w:rFonts w:ascii="Arial" w:hAnsi="Arial" w:cs="Arial"/>
                <w:b/>
                <w:sz w:val="28"/>
                <w:szCs w:val="28"/>
              </w:rPr>
              <w:fldChar w:fldCharType="end"/>
            </w:r>
          </w:p>
          <w:p w:rsidR="00AF52C8" w:rsidRPr="00E91975" w:rsidRDefault="00AF52C8" w:rsidP="00BA3F54">
            <w:pPr>
              <w:widowControl w:val="0"/>
              <w:jc w:val="both"/>
              <w:rPr>
                <w:rFonts w:ascii="Arial" w:hAnsi="Arial" w:cs="Arial"/>
                <w:sz w:val="20"/>
                <w:szCs w:val="20"/>
              </w:rPr>
            </w:pPr>
            <w:bookmarkStart w:id="11" w:name="_Hlk178172700"/>
            <w:r w:rsidRPr="00E91975">
              <w:rPr>
                <w:rFonts w:ascii="Arial" w:hAnsi="Arial" w:cs="Arial"/>
                <w:sz w:val="20"/>
                <w:szCs w:val="20"/>
              </w:rPr>
              <w:t xml:space="preserve">bei </w:t>
            </w:r>
            <w:r w:rsidRPr="00E91975">
              <w:rPr>
                <w:rFonts w:ascii="Arial" w:hAnsi="Arial" w:cs="Arial"/>
                <w:b/>
                <w:sz w:val="20"/>
                <w:szCs w:val="20"/>
              </w:rPr>
              <w:t>elektronischen Verfahren</w:t>
            </w:r>
            <w:r w:rsidRPr="00E91975">
              <w:rPr>
                <w:rFonts w:ascii="Arial" w:hAnsi="Arial" w:cs="Arial"/>
                <w:sz w:val="20"/>
                <w:szCs w:val="20"/>
              </w:rPr>
              <w:t xml:space="preserve"> </w:t>
            </w:r>
            <w:r w:rsidRPr="00E91975">
              <w:rPr>
                <w:rFonts w:ascii="Arial" w:hAnsi="Arial" w:cs="Arial"/>
                <w:sz w:val="20"/>
                <w:szCs w:val="20"/>
              </w:rPr>
              <w:sym w:font="Wingdings" w:char="F0E0"/>
            </w:r>
            <w:r w:rsidRPr="00E91975">
              <w:rPr>
                <w:rFonts w:ascii="Arial" w:hAnsi="Arial" w:cs="Arial"/>
                <w:sz w:val="20"/>
                <w:szCs w:val="20"/>
              </w:rPr>
              <w:t xml:space="preserve"> Name der natürlichen Person, die die Erklärung abgibt in </w:t>
            </w:r>
            <w:r w:rsidRPr="00E91975">
              <w:rPr>
                <w:rFonts w:ascii="Arial" w:hAnsi="Arial" w:cs="Arial"/>
                <w:b/>
                <w:sz w:val="20"/>
                <w:szCs w:val="20"/>
              </w:rPr>
              <w:t>Textform</w:t>
            </w:r>
            <w:r w:rsidRPr="00E91975">
              <w:rPr>
                <w:rFonts w:ascii="Arial" w:hAnsi="Arial" w:cs="Arial"/>
                <w:sz w:val="20"/>
                <w:szCs w:val="20"/>
              </w:rPr>
              <w:t xml:space="preserve">, </w:t>
            </w:r>
          </w:p>
          <w:p w:rsidR="00AF52C8" w:rsidRPr="00E91975" w:rsidRDefault="00AF52C8" w:rsidP="00BA3F54">
            <w:pPr>
              <w:widowControl w:val="0"/>
              <w:jc w:val="both"/>
              <w:rPr>
                <w:rFonts w:ascii="Arial" w:hAnsi="Arial" w:cs="Arial"/>
                <w:sz w:val="20"/>
                <w:szCs w:val="20"/>
              </w:rPr>
            </w:pPr>
            <w:r w:rsidRPr="00E91975">
              <w:rPr>
                <w:rFonts w:ascii="Arial" w:hAnsi="Arial" w:cs="Arial"/>
                <w:sz w:val="20"/>
                <w:szCs w:val="20"/>
              </w:rPr>
              <w:t xml:space="preserve">bei </w:t>
            </w:r>
            <w:r w:rsidRPr="00E91975">
              <w:rPr>
                <w:rFonts w:ascii="Arial" w:hAnsi="Arial" w:cs="Arial"/>
                <w:b/>
                <w:sz w:val="20"/>
                <w:szCs w:val="20"/>
              </w:rPr>
              <w:t>schriftlichen Verfahren</w:t>
            </w:r>
            <w:r w:rsidRPr="00E91975">
              <w:rPr>
                <w:rFonts w:ascii="Arial" w:hAnsi="Arial" w:cs="Arial"/>
                <w:sz w:val="20"/>
                <w:szCs w:val="20"/>
              </w:rPr>
              <w:t xml:space="preserve"> </w:t>
            </w:r>
            <w:r w:rsidRPr="00E91975">
              <w:rPr>
                <w:rFonts w:ascii="Arial" w:hAnsi="Arial" w:cs="Arial"/>
                <w:sz w:val="20"/>
                <w:szCs w:val="20"/>
              </w:rPr>
              <w:sym w:font="Wingdings" w:char="F0E0"/>
            </w:r>
            <w:r w:rsidRPr="00E91975">
              <w:rPr>
                <w:rFonts w:ascii="Arial" w:hAnsi="Arial" w:cs="Arial"/>
                <w:sz w:val="20"/>
                <w:szCs w:val="20"/>
              </w:rPr>
              <w:t xml:space="preserve"> Unterschrift im </w:t>
            </w:r>
            <w:r w:rsidRPr="00E91975">
              <w:rPr>
                <w:rFonts w:ascii="Arial" w:hAnsi="Arial" w:cs="Arial"/>
                <w:b/>
                <w:sz w:val="20"/>
                <w:szCs w:val="20"/>
              </w:rPr>
              <w:t>Original</w:t>
            </w:r>
            <w:r w:rsidRPr="00E91975">
              <w:rPr>
                <w:rStyle w:val="Funotenzeichen"/>
                <w:rFonts w:ascii="Arial" w:hAnsi="Arial" w:cs="Arial"/>
                <w:sz w:val="20"/>
                <w:szCs w:val="20"/>
              </w:rPr>
              <w:footnoteReference w:id="1"/>
            </w:r>
          </w:p>
          <w:bookmarkEnd w:id="11"/>
          <w:p w:rsidR="00AF52C8" w:rsidRPr="00761E31" w:rsidRDefault="00AF52C8" w:rsidP="00BA3F54">
            <w:pPr>
              <w:widowControl w:val="0"/>
              <w:jc w:val="both"/>
              <w:rPr>
                <w:rFonts w:ascii="Arial" w:hAnsi="Arial" w:cs="Arial"/>
                <w:sz w:val="20"/>
                <w:szCs w:val="20"/>
              </w:rPr>
            </w:pPr>
          </w:p>
        </w:tc>
      </w:tr>
      <w:bookmarkEnd w:id="10"/>
    </w:tbl>
    <w:p w:rsidR="00FD77BB" w:rsidRDefault="00FD77BB" w:rsidP="00AF52C8">
      <w:pPr>
        <w:jc w:val="both"/>
        <w:rPr>
          <w:rFonts w:ascii="Arial" w:hAnsi="Arial" w:cs="Arial"/>
          <w:b/>
          <w:sz w:val="20"/>
          <w:szCs w:val="20"/>
          <w:u w:val="single"/>
        </w:rPr>
      </w:pPr>
    </w:p>
    <w:p w:rsidR="00BD45EB" w:rsidRDefault="00BD45EB" w:rsidP="00AF52C8">
      <w:pPr>
        <w:jc w:val="both"/>
        <w:rPr>
          <w:rFonts w:ascii="Arial" w:hAnsi="Arial" w:cs="Arial"/>
          <w:b/>
          <w:sz w:val="20"/>
          <w:szCs w:val="20"/>
          <w:u w:val="single"/>
        </w:rPr>
      </w:pPr>
      <w:r w:rsidRPr="00BD45EB">
        <w:rPr>
          <w:rFonts w:ascii="Arial" w:hAnsi="Arial" w:cs="Arial"/>
          <w:b/>
          <w:sz w:val="20"/>
          <w:szCs w:val="20"/>
          <w:u w:val="single"/>
        </w:rPr>
        <w:lastRenderedPageBreak/>
        <w:t>Gesetz gegen Wettbewerbsbeschränkungen (GWB)</w:t>
      </w:r>
    </w:p>
    <w:p w:rsidR="00BD45EB" w:rsidRPr="00BD45EB" w:rsidRDefault="00BD45EB" w:rsidP="00AF52C8">
      <w:pPr>
        <w:jc w:val="both"/>
        <w:rPr>
          <w:rFonts w:ascii="Arial" w:hAnsi="Arial" w:cs="Arial"/>
          <w:b/>
          <w:sz w:val="20"/>
          <w:szCs w:val="20"/>
          <w:u w:val="single"/>
        </w:rPr>
      </w:pPr>
    </w:p>
    <w:p w:rsidR="00AF52C8" w:rsidRPr="00AF52C8" w:rsidRDefault="00AF52C8" w:rsidP="00AF52C8">
      <w:pPr>
        <w:jc w:val="both"/>
        <w:rPr>
          <w:rFonts w:ascii="Arial" w:hAnsi="Arial" w:cs="Arial"/>
          <w:b/>
          <w:sz w:val="20"/>
          <w:szCs w:val="20"/>
        </w:rPr>
      </w:pPr>
      <w:r w:rsidRPr="00AF52C8">
        <w:rPr>
          <w:rFonts w:ascii="Arial" w:hAnsi="Arial" w:cs="Arial"/>
          <w:b/>
          <w:sz w:val="20"/>
          <w:szCs w:val="20"/>
        </w:rPr>
        <w:t>§ 123 Zwingende Ausschlussgründe</w:t>
      </w:r>
    </w:p>
    <w:p w:rsidR="00AF52C8" w:rsidRPr="00AF52C8" w:rsidRDefault="00AF52C8" w:rsidP="00AF52C8">
      <w:pPr>
        <w:jc w:val="both"/>
        <w:rPr>
          <w:rFonts w:ascii="Arial" w:hAnsi="Arial" w:cs="Arial"/>
          <w:sz w:val="20"/>
          <w:szCs w:val="20"/>
        </w:rPr>
      </w:pPr>
      <w:r w:rsidRPr="00AF52C8">
        <w:rPr>
          <w:rFonts w:ascii="Arial" w:hAnsi="Arial" w:cs="Arial"/>
          <w:sz w:val="20"/>
          <w:szCs w:val="20"/>
        </w:rPr>
        <w:t>(1) Öffentliche Auftraggeber schließen ein Unternehmen zu jedem Zeitpunkt 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w:t>
      </w:r>
    </w:p>
    <w:p w:rsidR="00AF52C8" w:rsidRPr="00AF52C8" w:rsidRDefault="00AF52C8" w:rsidP="00AF52C8">
      <w:pPr>
        <w:jc w:val="both"/>
        <w:rPr>
          <w:rFonts w:ascii="Arial" w:hAnsi="Arial" w:cs="Arial"/>
          <w:sz w:val="20"/>
          <w:szCs w:val="20"/>
        </w:rPr>
      </w:pP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129 des Strafgesetzbuchs (Bildung krimineller Vereinigungen), § 129a des Strafgesetzbuchs (Bildung terroristischer Vereinigungen) oder § 129b des Strafgesetzbuchs (Kriminelle und terroristische Vereinigungen im Ausland),</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261 des Strafgesetzbuchs (Geldwäsche),</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263 des Strafgesetzbuchs (Betrug), soweit sich die Straftat gegen den Haushalt der Europäischen Union oder gegen Haushalte richtet, die von der Europäischen Union oder in ihrem Auftrag verwaltet werden,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264 des Strafgesetzbuchs (Subventionsbetrug), soweit sich die Straftat gegen den Haushalt der Europäischen Union oder gegen Haushalte richtet, die von der Europäischen Union oder in ihrem Auftrag verwaltet werden,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299 des Strafgesetzbuchs (Bestechlichkeit und Bestechung im geschäftlichen Verkehr), §§ 299a und 299b des Strafgesetzbuchs (Bestechlichkeit und Bestechung im Gesundheitswesen),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 108e des Strafgesetzbuchs (Bestechlichkeit und Bestechung von Mandatsträgern),</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den §§ 333 und 334 des Strafgesetzbuchs (Vorteilsgewährung und Bestechung), jeweils auch in Verbindung mit § 335a des Strafgesetzbuchs (Ausländische und internationale Bedienstete),</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Artikel 2 § 2 des Gesetzes zur Bekämpfung internationaler Bestechung (Bestechung ausländischer Abgeordneter im Zusammenhang mit internationalem Geschäftsverkehr) oder</w:t>
      </w:r>
    </w:p>
    <w:p w:rsidR="00AF52C8" w:rsidRPr="00AF52C8" w:rsidRDefault="00AF52C8" w:rsidP="00AF52C8">
      <w:pPr>
        <w:pStyle w:val="Listenabsatz"/>
        <w:numPr>
          <w:ilvl w:val="0"/>
          <w:numId w:val="4"/>
        </w:numPr>
        <w:jc w:val="both"/>
        <w:rPr>
          <w:rFonts w:ascii="Arial" w:hAnsi="Arial" w:cs="Arial"/>
          <w:sz w:val="20"/>
          <w:szCs w:val="20"/>
        </w:rPr>
      </w:pPr>
      <w:r w:rsidRPr="00AF52C8">
        <w:rPr>
          <w:rFonts w:ascii="Arial" w:hAnsi="Arial" w:cs="Arial"/>
          <w:sz w:val="20"/>
          <w:szCs w:val="20"/>
        </w:rPr>
        <w:t>den §§ 232, 232a Absatz 1 bis 5, den §§ 232b bis 233a des Strafgesetzbuches (Menschenhandel, Zwangsprostitution, Zwangsarbeit, Ausbeutung der Arbeitskraft, Ausbeutung unter Ausnutzung einer Freiheitsberaubung).</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(2) Einer Verurteilung oder der Festsetzung einer Geldbuße im Sinne des Absatzes 1 stehen eine Verurteilung oder die Festsetzung einer Geldbuße nach den vergleichbaren Vorschriften anderer Staaten gleich.</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(3) 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(4) Öffentliche Auftraggeber schließen ein Unternehmen zu jedem Zeitpunkt des Vergabeverfahrens von der Teilnahme an einem Vergabeverfahren aus, wenn</w:t>
      </w:r>
    </w:p>
    <w:p w:rsidR="00AF52C8" w:rsidRPr="00AF52C8" w:rsidRDefault="00AF52C8" w:rsidP="00AF52C8">
      <w:pPr>
        <w:jc w:val="both"/>
        <w:rPr>
          <w:rFonts w:ascii="Arial" w:hAnsi="Arial" w:cs="Arial"/>
          <w:sz w:val="20"/>
          <w:szCs w:val="20"/>
        </w:rPr>
      </w:pPr>
    </w:p>
    <w:p w:rsidR="00AF52C8" w:rsidRPr="00AF52C8" w:rsidRDefault="00AF52C8" w:rsidP="00AF52C8">
      <w:pPr>
        <w:pStyle w:val="Listenabsatz"/>
        <w:numPr>
          <w:ilvl w:val="0"/>
          <w:numId w:val="5"/>
        </w:numPr>
        <w:jc w:val="both"/>
        <w:rPr>
          <w:rFonts w:ascii="Arial" w:hAnsi="Arial" w:cs="Arial"/>
          <w:sz w:val="20"/>
          <w:szCs w:val="20"/>
        </w:rPr>
      </w:pPr>
      <w:r w:rsidRPr="00AF52C8">
        <w:rPr>
          <w:rFonts w:ascii="Arial" w:hAnsi="Arial" w:cs="Arial"/>
          <w:sz w:val="20"/>
          <w:szCs w:val="20"/>
        </w:rPr>
        <w:t>das Unternehmen seinen Verpflichtungen zur Zahlung von Steuern, Abgaben oder Beiträgen zur Sozialversicherung nicht nachgekommen ist und dies durch eine rechtskräftige Gerichts- oder bestandskräftige Verwaltungsentscheidung festgestellt wurde oder</w:t>
      </w:r>
    </w:p>
    <w:p w:rsidR="00AF52C8" w:rsidRPr="00AF52C8" w:rsidRDefault="00AF52C8" w:rsidP="00AF52C8">
      <w:pPr>
        <w:pStyle w:val="Listenabsatz"/>
        <w:numPr>
          <w:ilvl w:val="0"/>
          <w:numId w:val="5"/>
        </w:numPr>
        <w:jc w:val="both"/>
        <w:rPr>
          <w:rFonts w:ascii="Arial" w:hAnsi="Arial" w:cs="Arial"/>
          <w:sz w:val="20"/>
          <w:szCs w:val="20"/>
        </w:rPr>
      </w:pPr>
      <w:r w:rsidRPr="00AF52C8">
        <w:rPr>
          <w:rFonts w:ascii="Arial" w:hAnsi="Arial" w:cs="Arial"/>
          <w:sz w:val="20"/>
          <w:szCs w:val="20"/>
        </w:rPr>
        <w:t>die öffentlichen Auftraggeber auf sonstige geeignete Weise die Verletzung einer Verpflichtung nach Nummer 1 nachweisen können.</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Satz 1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rsidR="00AF52C8" w:rsidRPr="00AF52C8" w:rsidRDefault="00AF52C8" w:rsidP="00AF52C8">
      <w:pPr>
        <w:jc w:val="both"/>
        <w:rPr>
          <w:rFonts w:ascii="Arial" w:hAnsi="Arial" w:cs="Arial"/>
          <w:sz w:val="20"/>
          <w:szCs w:val="20"/>
        </w:rPr>
      </w:pPr>
    </w:p>
    <w:p w:rsidR="00AF52C8" w:rsidRPr="00AF52C8" w:rsidRDefault="00AF52C8" w:rsidP="00AF52C8">
      <w:pPr>
        <w:jc w:val="both"/>
        <w:rPr>
          <w:rFonts w:ascii="Arial" w:hAnsi="Arial" w:cs="Arial"/>
          <w:sz w:val="20"/>
          <w:szCs w:val="20"/>
        </w:rPr>
      </w:pPr>
      <w:r w:rsidRPr="00AF52C8">
        <w:rPr>
          <w:rFonts w:ascii="Arial" w:hAnsi="Arial" w:cs="Arial"/>
          <w:sz w:val="20"/>
          <w:szCs w:val="20"/>
        </w:rPr>
        <w:t>(5) 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w:t>
      </w:r>
    </w:p>
    <w:p w:rsidR="00AF52C8" w:rsidRDefault="00AF52C8" w:rsidP="00AF52C8">
      <w:pPr>
        <w:rPr>
          <w:rFonts w:ascii="Arial" w:hAnsi="Arial" w:cs="Arial"/>
          <w:sz w:val="18"/>
          <w:szCs w:val="18"/>
        </w:rPr>
      </w:pPr>
    </w:p>
    <w:p w:rsidR="00AF52C8" w:rsidRPr="00AF52C8" w:rsidRDefault="00AF52C8" w:rsidP="00AF52C8">
      <w:pPr>
        <w:rPr>
          <w:rFonts w:ascii="Arial" w:hAnsi="Arial" w:cs="Arial"/>
          <w:b/>
          <w:sz w:val="20"/>
          <w:szCs w:val="20"/>
        </w:rPr>
      </w:pPr>
      <w:r w:rsidRPr="00AF52C8">
        <w:rPr>
          <w:rFonts w:ascii="Arial" w:hAnsi="Arial" w:cs="Arial"/>
          <w:b/>
          <w:sz w:val="20"/>
          <w:szCs w:val="20"/>
        </w:rPr>
        <w:t>§ 124 Fakultative Ausschlussgründe</w:t>
      </w:r>
    </w:p>
    <w:p w:rsidR="00AF52C8" w:rsidRPr="00AF52C8" w:rsidRDefault="00AF52C8" w:rsidP="00BD45EB">
      <w:pPr>
        <w:jc w:val="both"/>
        <w:rPr>
          <w:rFonts w:ascii="Arial" w:hAnsi="Arial" w:cs="Arial"/>
          <w:sz w:val="20"/>
          <w:szCs w:val="20"/>
        </w:rPr>
      </w:pPr>
      <w:r w:rsidRPr="00AF52C8">
        <w:rPr>
          <w:rFonts w:ascii="Arial" w:hAnsi="Arial" w:cs="Arial"/>
          <w:sz w:val="20"/>
          <w:szCs w:val="20"/>
        </w:rPr>
        <w:t>(1) Öffentliche Auftraggeber können unter Berücksichtigung des Grundsatzes der Verhältnismäßigkeit ein Unternehmen zu jedem Zeitpunkt des Vergabeverfahrens von der Teilnahme an einem Vergabeverfahren ausschließen, wenn</w:t>
      </w:r>
    </w:p>
    <w:p w:rsidR="00AF52C8" w:rsidRPr="00AF52C8" w:rsidRDefault="00AF52C8" w:rsidP="00AF52C8">
      <w:pPr>
        <w:rPr>
          <w:rFonts w:ascii="Arial" w:hAnsi="Arial" w:cs="Arial"/>
          <w:sz w:val="20"/>
          <w:szCs w:val="20"/>
        </w:rPr>
      </w:pP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lastRenderedPageBreak/>
        <w:t>das Unternehmen bei der Ausführung öffentlicher Aufträge nachweislich gegen geltende umwelt-, sozial- oder arbeitsrechtliche Verpflichtungen verstoßen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im Rahmen der beruflichen Tätigkeit nachweislich eine schwere Verfehlung begangen hat, durch die die Integrität des Unternehmens infrage gestellt wird; § 123 Absatz 3 ist entsprechend anzuwenden,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der öffentliche Auftraggeber über hinreichende Anhaltspunkte dafür verfügt, dass das Unternehmen mit anderen Unternehmen Vereinbarungen getroffen oder Verhaltensweisen aufeinander abgestimmt hat, die eine Verhinderung, Einschränkung oder Verfälschung des Wettbewerbs bezwecken oder bewirken,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eine Wettbewerbsverzerrung daraus resultiert, dass das Unternehmen bereits in die Vorbereitung des Vergabeverfahrens einbezogen war, und diese Wettbewerbsverzerrung nicht durch andere, weniger einschneidende Maßnahmen beseitigt werden kann,</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 in Bezug auf Ausschlussgründe oder Eignungskriterien eine schwerwiegende Täuschung begangen oder Auskünfte zurückgehalten hat oder nicht in der Lage ist, die erforderlichen Nachweise zu übermitteln, oder</w:t>
      </w:r>
    </w:p>
    <w:p w:rsidR="00AF52C8" w:rsidRPr="00AF52C8" w:rsidRDefault="00AF52C8" w:rsidP="00BD45EB">
      <w:pPr>
        <w:pStyle w:val="Listenabsatz"/>
        <w:numPr>
          <w:ilvl w:val="0"/>
          <w:numId w:val="6"/>
        </w:numPr>
        <w:jc w:val="both"/>
        <w:rPr>
          <w:rFonts w:ascii="Arial" w:hAnsi="Arial" w:cs="Arial"/>
          <w:sz w:val="20"/>
          <w:szCs w:val="20"/>
        </w:rPr>
      </w:pPr>
      <w:r w:rsidRPr="00AF52C8">
        <w:rPr>
          <w:rFonts w:ascii="Arial" w:hAnsi="Arial" w:cs="Arial"/>
          <w:sz w:val="20"/>
          <w:szCs w:val="20"/>
        </w:rPr>
        <w:t>das Unternehmen</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versucht hat, die Entscheidungsfindung des öffentlichen Auftraggebers in unzulässiger Weise zu beeinflussen,</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versucht hat, vertrauliche Informationen zu erhalten, durch die es unzulässige Vorteile beim Vergabeverfahren erlangen könnte, oder</w:t>
      </w:r>
    </w:p>
    <w:p w:rsidR="00AF52C8" w:rsidRPr="00AF52C8" w:rsidRDefault="00AF52C8" w:rsidP="00BD45EB">
      <w:pPr>
        <w:pStyle w:val="Listenabsatz"/>
        <w:numPr>
          <w:ilvl w:val="1"/>
          <w:numId w:val="6"/>
        </w:numPr>
        <w:jc w:val="both"/>
        <w:rPr>
          <w:rFonts w:ascii="Arial" w:hAnsi="Arial" w:cs="Arial"/>
          <w:sz w:val="20"/>
          <w:szCs w:val="20"/>
        </w:rPr>
      </w:pPr>
      <w:r w:rsidRPr="00AF52C8">
        <w:rPr>
          <w:rFonts w:ascii="Arial" w:hAnsi="Arial" w:cs="Arial"/>
          <w:sz w:val="20"/>
          <w:szCs w:val="20"/>
        </w:rPr>
        <w:t>fahrlässig oder vorsätzlich irreführende Informationen übermittelt hat, die die Vergabeentscheidung des öffentlichen Auftraggebers erheblich beeinflussen könnten, oder versucht hat, solche Informationen zu übermitteln.</w:t>
      </w:r>
    </w:p>
    <w:p w:rsidR="00AF52C8" w:rsidRPr="00AF52C8" w:rsidRDefault="00AF52C8" w:rsidP="00BD45EB">
      <w:pPr>
        <w:jc w:val="both"/>
        <w:rPr>
          <w:rFonts w:ascii="Arial" w:hAnsi="Arial" w:cs="Arial"/>
          <w:sz w:val="20"/>
          <w:szCs w:val="20"/>
        </w:rPr>
      </w:pPr>
    </w:p>
    <w:p w:rsidR="00AF52C8" w:rsidRDefault="00AF52C8" w:rsidP="00BD45EB">
      <w:pPr>
        <w:pBdr>
          <w:bottom w:val="single" w:sz="4" w:space="1" w:color="auto"/>
        </w:pBdr>
        <w:jc w:val="both"/>
        <w:rPr>
          <w:rFonts w:ascii="Arial" w:hAnsi="Arial" w:cs="Arial"/>
          <w:sz w:val="20"/>
          <w:szCs w:val="20"/>
        </w:rPr>
      </w:pPr>
      <w:r w:rsidRPr="00AF52C8">
        <w:rPr>
          <w:rFonts w:ascii="Arial" w:hAnsi="Arial" w:cs="Arial"/>
          <w:sz w:val="20"/>
          <w:szCs w:val="20"/>
        </w:rPr>
        <w:t>(2) § 21 des Arbeitnehmer-Entsendegesetzes, § 98c des Aufenthaltsgesetzes, § 19 des Mindestlohngesetzes, § 21 des Schwarzarbeitsbekämpfungsgesetzes und § 22 des Lieferkettensorgfaltspflichtengesetzes vom 16. Juli 2021 (BGBl. I S. 2959) bleiben unberührt.</w:t>
      </w:r>
    </w:p>
    <w:p w:rsidR="00BD45EB" w:rsidRPr="00BD45EB" w:rsidRDefault="00BD45EB" w:rsidP="00BD45EB">
      <w:pPr>
        <w:pBdr>
          <w:bottom w:val="single" w:sz="4" w:space="1" w:color="auto"/>
        </w:pBdr>
        <w:jc w:val="both"/>
        <w:rPr>
          <w:rFonts w:ascii="Arial" w:hAnsi="Arial" w:cs="Arial"/>
          <w:sz w:val="12"/>
          <w:szCs w:val="12"/>
        </w:rPr>
      </w:pPr>
    </w:p>
    <w:p w:rsidR="00AF52C8" w:rsidRPr="00BD45EB" w:rsidRDefault="00AF52C8" w:rsidP="00BD45EB">
      <w:pPr>
        <w:jc w:val="both"/>
        <w:rPr>
          <w:rFonts w:ascii="Arial" w:hAnsi="Arial" w:cs="Arial"/>
          <w:sz w:val="12"/>
          <w:szCs w:val="12"/>
        </w:rPr>
      </w:pPr>
    </w:p>
    <w:p w:rsidR="00AF52C8" w:rsidRPr="00BD45EB" w:rsidRDefault="00AF52C8" w:rsidP="00BD45EB">
      <w:pPr>
        <w:jc w:val="both"/>
        <w:rPr>
          <w:rFonts w:ascii="Arial" w:hAnsi="Arial" w:cs="Arial"/>
          <w:b/>
          <w:sz w:val="20"/>
          <w:szCs w:val="20"/>
          <w:u w:val="single"/>
        </w:rPr>
      </w:pPr>
      <w:r w:rsidRPr="00BD45EB">
        <w:rPr>
          <w:rFonts w:ascii="Arial" w:hAnsi="Arial" w:cs="Arial"/>
          <w:b/>
          <w:sz w:val="20"/>
          <w:szCs w:val="20"/>
          <w:u w:val="single"/>
        </w:rPr>
        <w:t>Gesetz über die unternehmerischen Sorgfaltspflichten zur Vermeidung von Menschenrechtsverletzungen in Lieferketten (Lieferkettensorgfaltspflichtengesetz - LkSG)</w:t>
      </w:r>
    </w:p>
    <w:p w:rsidR="00AF52C8" w:rsidRPr="00AF52C8" w:rsidRDefault="00AF52C8" w:rsidP="00BD45EB">
      <w:pPr>
        <w:jc w:val="both"/>
        <w:rPr>
          <w:rFonts w:ascii="Arial" w:hAnsi="Arial" w:cs="Arial"/>
          <w:b/>
          <w:sz w:val="20"/>
          <w:szCs w:val="20"/>
        </w:rPr>
      </w:pPr>
    </w:p>
    <w:p w:rsidR="00AF52C8" w:rsidRPr="00BD45EB" w:rsidRDefault="00AF52C8" w:rsidP="00BD45EB">
      <w:pPr>
        <w:jc w:val="both"/>
        <w:rPr>
          <w:rFonts w:ascii="Arial" w:hAnsi="Arial" w:cs="Arial"/>
          <w:b/>
          <w:sz w:val="20"/>
          <w:szCs w:val="20"/>
        </w:rPr>
      </w:pPr>
      <w:r w:rsidRPr="00BD45EB">
        <w:rPr>
          <w:rFonts w:ascii="Arial" w:hAnsi="Arial" w:cs="Arial"/>
          <w:b/>
          <w:sz w:val="20"/>
          <w:szCs w:val="20"/>
        </w:rPr>
        <w:t>§ 22 Ausschluss von der Vergabe öffentlicher Aufträge</w:t>
      </w: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Von der Teilnahme an einem Verfahren über die Vergabe eines Liefer-, Bau- oder Dienstleistungsauftrags der in den §§ 99 und 100 des Gesetzes gegen Wettbewerbsbeschränkungen genannten Auftraggeber sollen Unternehmen bis zur nachgewiesenen Selbstreinigung nach § 125 des Gesetzes gegen Wettbewerbsbeschränkungen ausgeschlossen werden, die wegen eines rechtskräftig festgestellten Verstoßes nach § 24 Absatz 1 mit einer Geldbuße nach Maßgabe von Absatz 2 belegt worden sind. Der Ausschluss nach Satz 1 darf nur innerhalb eines angemessenen Zeitraums von bis zu drei Jahren erfolgen.</w:t>
      </w: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Ein Ausschluss nach Absatz 1 setzt einen rechtskräftig festgestellten Verstoß mit einer Geldbuße von wenigstens einhundertfünfundsiebzigtausend Euro voraus. Abweichend von Satz 1 wird</w:t>
      </w:r>
    </w:p>
    <w:p w:rsidR="00AF52C8" w:rsidRPr="00AF52C8" w:rsidRDefault="00AF52C8" w:rsidP="00BD45EB">
      <w:pPr>
        <w:jc w:val="both"/>
        <w:rPr>
          <w:rFonts w:ascii="Arial" w:hAnsi="Arial" w:cs="Arial"/>
          <w:sz w:val="20"/>
          <w:szCs w:val="20"/>
        </w:rPr>
      </w:pP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 xml:space="preserve">in den Fällen des § 24 Absatz 2 Satz 2 in Verbindung mit § 24 Absatz 2 Satz 1 Nummer 2 ein rechtskräftig festgestellter Verstoß mit einer Geldbuße von wenigstens eine Million fünfhunderttausend </w:t>
      </w:r>
      <w:r w:rsidR="00BD45EB">
        <w:rPr>
          <w:rFonts w:ascii="Arial" w:hAnsi="Arial" w:cs="Arial"/>
          <w:sz w:val="20"/>
          <w:szCs w:val="20"/>
        </w:rPr>
        <w:t>€</w:t>
      </w:r>
      <w:r w:rsidRPr="00BD45EB">
        <w:rPr>
          <w:rFonts w:ascii="Arial" w:hAnsi="Arial" w:cs="Arial"/>
          <w:sz w:val="20"/>
          <w:szCs w:val="20"/>
        </w:rPr>
        <w:t>,</w:t>
      </w: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in den Fällen des § 24 Absatz 2 Satz 2 in Verbindung mit § 24 Absatz 2 Satz 1 Nummer 1 ein rechtskräftig festgestellter Verstoß mit einer Geldbuße von wenigstens zwei Millionen Euro und</w:t>
      </w:r>
    </w:p>
    <w:p w:rsidR="00AF52C8" w:rsidRPr="00BD45EB" w:rsidRDefault="00AF52C8" w:rsidP="00BD45EB">
      <w:pPr>
        <w:pStyle w:val="Listenabsatz"/>
        <w:numPr>
          <w:ilvl w:val="0"/>
          <w:numId w:val="9"/>
        </w:numPr>
        <w:jc w:val="both"/>
        <w:rPr>
          <w:rFonts w:ascii="Arial" w:hAnsi="Arial" w:cs="Arial"/>
          <w:sz w:val="20"/>
          <w:szCs w:val="20"/>
        </w:rPr>
      </w:pPr>
      <w:r w:rsidRPr="00BD45EB">
        <w:rPr>
          <w:rFonts w:ascii="Arial" w:hAnsi="Arial" w:cs="Arial"/>
          <w:sz w:val="20"/>
          <w:szCs w:val="20"/>
        </w:rPr>
        <w:t>in den Fällen des § 24 Absatz 3 ein rechtskräftig festgestellter Verstoß mit einer Geldbuße von wenigstens 0,35 Prozent des durchschnittlichen Jahresumsatzes vorausgesetzt.</w:t>
      </w:r>
    </w:p>
    <w:p w:rsidR="00AF52C8" w:rsidRPr="00AF52C8" w:rsidRDefault="00AF52C8" w:rsidP="00BD45EB">
      <w:pPr>
        <w:jc w:val="both"/>
        <w:rPr>
          <w:rFonts w:ascii="Arial" w:hAnsi="Arial" w:cs="Arial"/>
          <w:sz w:val="20"/>
          <w:szCs w:val="20"/>
        </w:rPr>
      </w:pPr>
    </w:p>
    <w:p w:rsidR="00AF52C8" w:rsidRPr="00BD45EB" w:rsidRDefault="00AF52C8" w:rsidP="00BD45EB">
      <w:pPr>
        <w:pStyle w:val="Listenabsatz"/>
        <w:numPr>
          <w:ilvl w:val="0"/>
          <w:numId w:val="7"/>
        </w:numPr>
        <w:ind w:left="360"/>
        <w:jc w:val="both"/>
        <w:rPr>
          <w:rFonts w:ascii="Arial" w:hAnsi="Arial" w:cs="Arial"/>
          <w:sz w:val="20"/>
          <w:szCs w:val="20"/>
        </w:rPr>
      </w:pPr>
      <w:r w:rsidRPr="00BD45EB">
        <w:rPr>
          <w:rFonts w:ascii="Arial" w:hAnsi="Arial" w:cs="Arial"/>
          <w:sz w:val="20"/>
          <w:szCs w:val="20"/>
        </w:rPr>
        <w:t>Vor der Entscheidung über den Ausschluss ist der Bewerber zu hören.</w:t>
      </w:r>
    </w:p>
    <w:sectPr w:rsidR="00AF52C8" w:rsidRPr="00BD45EB" w:rsidSect="001427F4">
      <w:head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7F4" w:rsidRDefault="001427F4" w:rsidP="001427F4">
      <w:r>
        <w:separator/>
      </w:r>
    </w:p>
  </w:endnote>
  <w:endnote w:type="continuationSeparator" w:id="0">
    <w:p w:rsidR="001427F4" w:rsidRDefault="001427F4" w:rsidP="0014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7F4" w:rsidRDefault="001427F4" w:rsidP="001427F4">
      <w:r>
        <w:separator/>
      </w:r>
    </w:p>
  </w:footnote>
  <w:footnote w:type="continuationSeparator" w:id="0">
    <w:p w:rsidR="001427F4" w:rsidRDefault="001427F4" w:rsidP="001427F4">
      <w:r>
        <w:continuationSeparator/>
      </w:r>
    </w:p>
  </w:footnote>
  <w:footnote w:id="1">
    <w:p w:rsidR="00AF52C8" w:rsidRPr="0018274B" w:rsidRDefault="00AF52C8" w:rsidP="00AF52C8">
      <w:pPr>
        <w:pStyle w:val="Funotentext"/>
        <w:rPr>
          <w:rFonts w:ascii="Arial" w:hAnsi="Arial" w:cs="Arial"/>
          <w:sz w:val="16"/>
          <w:szCs w:val="16"/>
        </w:rPr>
      </w:pPr>
      <w:r w:rsidRPr="0018274B">
        <w:rPr>
          <w:rStyle w:val="Funotenzeichen"/>
          <w:rFonts w:ascii="Arial" w:hAnsi="Arial" w:cs="Arial"/>
          <w:sz w:val="16"/>
          <w:szCs w:val="16"/>
        </w:rPr>
        <w:footnoteRef/>
      </w:r>
      <w:r w:rsidRPr="0018274B">
        <w:rPr>
          <w:rFonts w:ascii="Arial" w:hAnsi="Arial" w:cs="Arial"/>
          <w:sz w:val="16"/>
          <w:szCs w:val="16"/>
        </w:rPr>
        <w:t xml:space="preserve"> erforderlich bei Teilnahmeantrag oder</w:t>
      </w:r>
      <w:r>
        <w:rPr>
          <w:rFonts w:ascii="Arial" w:hAnsi="Arial" w:cs="Arial"/>
          <w:sz w:val="16"/>
          <w:szCs w:val="16"/>
        </w:rPr>
        <w:t xml:space="preserve"> Angebot, sofern</w:t>
      </w:r>
      <w:r w:rsidRPr="0018274B">
        <w:rPr>
          <w:rFonts w:ascii="Arial" w:hAnsi="Arial" w:cs="Arial"/>
          <w:sz w:val="16"/>
          <w:szCs w:val="16"/>
        </w:rPr>
        <w:t xml:space="preserve"> diese Eigenerklärung </w:t>
      </w:r>
      <w:r w:rsidRPr="0018274B">
        <w:rPr>
          <w:rFonts w:ascii="Arial" w:hAnsi="Arial" w:cs="Arial"/>
          <w:sz w:val="16"/>
          <w:szCs w:val="16"/>
          <w:u w:val="single"/>
        </w:rPr>
        <w:t>nicht</w:t>
      </w:r>
      <w:r w:rsidRPr="0018274B">
        <w:rPr>
          <w:rFonts w:ascii="Arial" w:hAnsi="Arial" w:cs="Arial"/>
          <w:sz w:val="16"/>
          <w:szCs w:val="16"/>
        </w:rPr>
        <w:t xml:space="preserve">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7F4" w:rsidRPr="00570B19" w:rsidRDefault="001427F4" w:rsidP="001427F4">
    <w:pPr>
      <w:pStyle w:val="Kopfzeile"/>
      <w:jc w:val="right"/>
      <w:rPr>
        <w:rFonts w:ascii="Arial" w:hAnsi="Arial" w:cs="Arial"/>
        <w:b/>
      </w:rPr>
    </w:pPr>
    <w:r w:rsidRPr="00570B19">
      <w:rPr>
        <w:rFonts w:ascii="Arial" w:hAnsi="Arial" w:cs="Arial"/>
        <w:b/>
      </w:rPr>
      <w:t>1</w:t>
    </w:r>
    <w:r>
      <w:rPr>
        <w:rFonts w:ascii="Arial" w:hAnsi="Arial" w:cs="Arial"/>
        <w:b/>
      </w:rPr>
      <w:t>2</w:t>
    </w:r>
    <w:r w:rsidRPr="00570B19">
      <w:rPr>
        <w:rFonts w:ascii="Arial" w:hAnsi="Arial" w:cs="Arial"/>
        <w:b/>
      </w:rPr>
      <w:t>4</w:t>
    </w:r>
    <w:r>
      <w:rPr>
        <w:rFonts w:ascii="Arial" w:hAnsi="Arial" w:cs="Arial"/>
        <w:b/>
      </w:rPr>
      <w:t>-HBS</w:t>
    </w:r>
  </w:p>
  <w:p w:rsidR="001427F4" w:rsidRPr="00570B19" w:rsidRDefault="001427F4" w:rsidP="001427F4">
    <w:pPr>
      <w:pStyle w:val="Kopfzeile"/>
      <w:jc w:val="right"/>
      <w:rPr>
        <w:rFonts w:ascii="Arial" w:hAnsi="Arial" w:cs="Arial"/>
        <w:sz w:val="16"/>
        <w:szCs w:val="16"/>
      </w:rPr>
    </w:pPr>
    <w:r w:rsidRPr="00570B19">
      <w:rPr>
        <w:rFonts w:ascii="Arial" w:hAnsi="Arial" w:cs="Arial"/>
        <w:sz w:val="16"/>
        <w:szCs w:val="16"/>
      </w:rPr>
      <w:t>(Eigenerklärung zur Eignung)</w:t>
    </w:r>
  </w:p>
  <w:p w:rsidR="001427F4" w:rsidRDefault="001427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i1026" type="#_x0000_t75" alt="Schreiben - Kostenlose schnittstelle-Icons" style="width:366.75pt;height:366.75pt;visibility:visible;mso-wrap-style:square" o:bullet="t">
        <v:imagedata r:id="rId1" o:title="Schreiben - Kostenlose schnittstelle-Icons"/>
      </v:shape>
    </w:pict>
  </w:numPicBullet>
  <w:abstractNum w:abstractNumId="0" w15:restartNumberingAfterBreak="0">
    <w:nsid w:val="1B2642EB"/>
    <w:multiLevelType w:val="hybridMultilevel"/>
    <w:tmpl w:val="D3447BFC"/>
    <w:lvl w:ilvl="0" w:tplc="58A4FD6C">
      <w:start w:val="1"/>
      <w:numFmt w:val="decimal"/>
      <w:lvlText w:val="%1."/>
      <w:lvlJc w:val="left"/>
      <w:pPr>
        <w:ind w:left="465" w:hanging="46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43842AA"/>
    <w:multiLevelType w:val="hybridMultilevel"/>
    <w:tmpl w:val="9DE62B94"/>
    <w:lvl w:ilvl="0" w:tplc="04070015">
      <w:start w:val="1"/>
      <w:numFmt w:val="decimal"/>
      <w:lvlText w:val="(%1)"/>
      <w:lvlJc w:val="left"/>
      <w:pPr>
        <w:ind w:left="720" w:hanging="360"/>
      </w:pPr>
      <w:rPr>
        <w:rFonts w:hint="default"/>
      </w:rPr>
    </w:lvl>
    <w:lvl w:ilvl="1" w:tplc="33AE0B4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2951815"/>
    <w:multiLevelType w:val="hybridMultilevel"/>
    <w:tmpl w:val="423671A0"/>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523688E"/>
    <w:multiLevelType w:val="hybridMultilevel"/>
    <w:tmpl w:val="B744576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C45495"/>
    <w:multiLevelType w:val="hybridMultilevel"/>
    <w:tmpl w:val="41E8D800"/>
    <w:lvl w:ilvl="0" w:tplc="09DCA9FA">
      <w:start w:val="1"/>
      <w:numFmt w:val="bullet"/>
      <w:lvlText w:val=""/>
      <w:lvlPicBulletId w:val="0"/>
      <w:lvlJc w:val="left"/>
      <w:pPr>
        <w:tabs>
          <w:tab w:val="num" w:pos="360"/>
        </w:tabs>
        <w:ind w:left="360" w:hanging="360"/>
      </w:pPr>
      <w:rPr>
        <w:rFonts w:ascii="Symbol" w:hAnsi="Symbol" w:hint="default"/>
      </w:rPr>
    </w:lvl>
    <w:lvl w:ilvl="1" w:tplc="89BEAEEA" w:tentative="1">
      <w:start w:val="1"/>
      <w:numFmt w:val="bullet"/>
      <w:lvlText w:val=""/>
      <w:lvlJc w:val="left"/>
      <w:pPr>
        <w:tabs>
          <w:tab w:val="num" w:pos="1080"/>
        </w:tabs>
        <w:ind w:left="1080" w:hanging="360"/>
      </w:pPr>
      <w:rPr>
        <w:rFonts w:ascii="Symbol" w:hAnsi="Symbol" w:hint="default"/>
      </w:rPr>
    </w:lvl>
    <w:lvl w:ilvl="2" w:tplc="BC687D76" w:tentative="1">
      <w:start w:val="1"/>
      <w:numFmt w:val="bullet"/>
      <w:lvlText w:val=""/>
      <w:lvlJc w:val="left"/>
      <w:pPr>
        <w:tabs>
          <w:tab w:val="num" w:pos="1800"/>
        </w:tabs>
        <w:ind w:left="1800" w:hanging="360"/>
      </w:pPr>
      <w:rPr>
        <w:rFonts w:ascii="Symbol" w:hAnsi="Symbol" w:hint="default"/>
      </w:rPr>
    </w:lvl>
    <w:lvl w:ilvl="3" w:tplc="A928F36A" w:tentative="1">
      <w:start w:val="1"/>
      <w:numFmt w:val="bullet"/>
      <w:lvlText w:val=""/>
      <w:lvlJc w:val="left"/>
      <w:pPr>
        <w:tabs>
          <w:tab w:val="num" w:pos="2520"/>
        </w:tabs>
        <w:ind w:left="2520" w:hanging="360"/>
      </w:pPr>
      <w:rPr>
        <w:rFonts w:ascii="Symbol" w:hAnsi="Symbol" w:hint="default"/>
      </w:rPr>
    </w:lvl>
    <w:lvl w:ilvl="4" w:tplc="CB12E590" w:tentative="1">
      <w:start w:val="1"/>
      <w:numFmt w:val="bullet"/>
      <w:lvlText w:val=""/>
      <w:lvlJc w:val="left"/>
      <w:pPr>
        <w:tabs>
          <w:tab w:val="num" w:pos="3240"/>
        </w:tabs>
        <w:ind w:left="3240" w:hanging="360"/>
      </w:pPr>
      <w:rPr>
        <w:rFonts w:ascii="Symbol" w:hAnsi="Symbol" w:hint="default"/>
      </w:rPr>
    </w:lvl>
    <w:lvl w:ilvl="5" w:tplc="70BA2468" w:tentative="1">
      <w:start w:val="1"/>
      <w:numFmt w:val="bullet"/>
      <w:lvlText w:val=""/>
      <w:lvlJc w:val="left"/>
      <w:pPr>
        <w:tabs>
          <w:tab w:val="num" w:pos="3960"/>
        </w:tabs>
        <w:ind w:left="3960" w:hanging="360"/>
      </w:pPr>
      <w:rPr>
        <w:rFonts w:ascii="Symbol" w:hAnsi="Symbol" w:hint="default"/>
      </w:rPr>
    </w:lvl>
    <w:lvl w:ilvl="6" w:tplc="3154B558" w:tentative="1">
      <w:start w:val="1"/>
      <w:numFmt w:val="bullet"/>
      <w:lvlText w:val=""/>
      <w:lvlJc w:val="left"/>
      <w:pPr>
        <w:tabs>
          <w:tab w:val="num" w:pos="4680"/>
        </w:tabs>
        <w:ind w:left="4680" w:hanging="360"/>
      </w:pPr>
      <w:rPr>
        <w:rFonts w:ascii="Symbol" w:hAnsi="Symbol" w:hint="default"/>
      </w:rPr>
    </w:lvl>
    <w:lvl w:ilvl="7" w:tplc="7C729B66" w:tentative="1">
      <w:start w:val="1"/>
      <w:numFmt w:val="bullet"/>
      <w:lvlText w:val=""/>
      <w:lvlJc w:val="left"/>
      <w:pPr>
        <w:tabs>
          <w:tab w:val="num" w:pos="5400"/>
        </w:tabs>
        <w:ind w:left="5400" w:hanging="360"/>
      </w:pPr>
      <w:rPr>
        <w:rFonts w:ascii="Symbol" w:hAnsi="Symbol" w:hint="default"/>
      </w:rPr>
    </w:lvl>
    <w:lvl w:ilvl="8" w:tplc="0A4C68B6" w:tentative="1">
      <w:start w:val="1"/>
      <w:numFmt w:val="bullet"/>
      <w:lvlText w:val=""/>
      <w:lvlJc w:val="left"/>
      <w:pPr>
        <w:tabs>
          <w:tab w:val="num" w:pos="6120"/>
        </w:tabs>
        <w:ind w:left="6120" w:hanging="360"/>
      </w:pPr>
      <w:rPr>
        <w:rFonts w:ascii="Symbol" w:hAnsi="Symbol" w:hint="default"/>
      </w:rPr>
    </w:lvl>
  </w:abstractNum>
  <w:abstractNum w:abstractNumId="5" w15:restartNumberingAfterBreak="0">
    <w:nsid w:val="5D3513AC"/>
    <w:multiLevelType w:val="hybridMultilevel"/>
    <w:tmpl w:val="CDD274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5D6145E"/>
    <w:multiLevelType w:val="hybridMultilevel"/>
    <w:tmpl w:val="4B20768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B2618F"/>
    <w:multiLevelType w:val="hybridMultilevel"/>
    <w:tmpl w:val="312A6F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E8D658F"/>
    <w:multiLevelType w:val="hybridMultilevel"/>
    <w:tmpl w:val="D11CC128"/>
    <w:lvl w:ilvl="0" w:tplc="C6BA66D8">
      <w:start w:val="202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A46794"/>
    <w:multiLevelType w:val="hybridMultilevel"/>
    <w:tmpl w:val="B8E6082C"/>
    <w:lvl w:ilvl="0" w:tplc="0407000F">
      <w:start w:val="1"/>
      <w:numFmt w:val="decimal"/>
      <w:lvlText w:val="%1."/>
      <w:lvlJc w:val="left"/>
      <w:pPr>
        <w:ind w:left="720" w:hanging="360"/>
      </w:p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7"/>
  </w:num>
  <w:num w:numId="5">
    <w:abstractNumId w:val="0"/>
  </w:num>
  <w:num w:numId="6">
    <w:abstractNumId w:val="2"/>
  </w:num>
  <w:num w:numId="7">
    <w:abstractNumId w:val="5"/>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nRbSFHFnne16ND5UrbgUDS1mVE+JMTAGlo8/CfBCzcZidremKKgkaSM5T0YtzlmPsBQQaF7wTJcTzakVCdbDAg==" w:salt="eFrs3j7aYVqgdq7tstZmE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7F4"/>
    <w:rsid w:val="00013A2E"/>
    <w:rsid w:val="001427F4"/>
    <w:rsid w:val="001A1C3E"/>
    <w:rsid w:val="001B6673"/>
    <w:rsid w:val="001C0F5A"/>
    <w:rsid w:val="00273A0A"/>
    <w:rsid w:val="0030165E"/>
    <w:rsid w:val="00514074"/>
    <w:rsid w:val="005177FA"/>
    <w:rsid w:val="00557BC5"/>
    <w:rsid w:val="005B769E"/>
    <w:rsid w:val="005D1E88"/>
    <w:rsid w:val="005D3AC1"/>
    <w:rsid w:val="006124FF"/>
    <w:rsid w:val="006B3E24"/>
    <w:rsid w:val="007058D0"/>
    <w:rsid w:val="00754E15"/>
    <w:rsid w:val="00826C41"/>
    <w:rsid w:val="008C44F1"/>
    <w:rsid w:val="00A36CB7"/>
    <w:rsid w:val="00AF52C8"/>
    <w:rsid w:val="00B11C3B"/>
    <w:rsid w:val="00BC7DF7"/>
    <w:rsid w:val="00BD45EB"/>
    <w:rsid w:val="00BE1047"/>
    <w:rsid w:val="00C27700"/>
    <w:rsid w:val="00C53419"/>
    <w:rsid w:val="00C67584"/>
    <w:rsid w:val="00C749E7"/>
    <w:rsid w:val="00D61400"/>
    <w:rsid w:val="00D6781F"/>
    <w:rsid w:val="00DE3165"/>
    <w:rsid w:val="00E443FA"/>
    <w:rsid w:val="00E91975"/>
    <w:rsid w:val="00EB1767"/>
    <w:rsid w:val="00F05219"/>
    <w:rsid w:val="00F147AA"/>
    <w:rsid w:val="00F90C83"/>
    <w:rsid w:val="00FD77BB"/>
    <w:rsid w:val="00FF1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01DB496"/>
  <w15:chartTrackingRefBased/>
  <w15:docId w15:val="{5312F414-8D7B-4ABE-9C6C-5C76CA5B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4E1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E443F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427F4"/>
    <w:pPr>
      <w:tabs>
        <w:tab w:val="center" w:pos="4536"/>
        <w:tab w:val="right" w:pos="9072"/>
      </w:tabs>
    </w:pPr>
  </w:style>
  <w:style w:type="character" w:customStyle="1" w:styleId="KopfzeileZchn">
    <w:name w:val="Kopfzeile Zchn"/>
    <w:basedOn w:val="Absatz-Standardschriftart"/>
    <w:link w:val="Kopfzeile"/>
    <w:uiPriority w:val="99"/>
    <w:rsid w:val="001427F4"/>
  </w:style>
  <w:style w:type="paragraph" w:styleId="Fuzeile">
    <w:name w:val="footer"/>
    <w:basedOn w:val="Standard"/>
    <w:link w:val="FuzeileZchn"/>
    <w:uiPriority w:val="99"/>
    <w:unhideWhenUsed/>
    <w:rsid w:val="001427F4"/>
    <w:pPr>
      <w:tabs>
        <w:tab w:val="center" w:pos="4536"/>
        <w:tab w:val="right" w:pos="9072"/>
      </w:tabs>
    </w:pPr>
  </w:style>
  <w:style w:type="character" w:customStyle="1" w:styleId="FuzeileZchn">
    <w:name w:val="Fußzeile Zchn"/>
    <w:basedOn w:val="Absatz-Standardschriftart"/>
    <w:link w:val="Fuzeile"/>
    <w:uiPriority w:val="99"/>
    <w:rsid w:val="001427F4"/>
  </w:style>
  <w:style w:type="paragraph" w:styleId="Funotentext">
    <w:name w:val="footnote text"/>
    <w:basedOn w:val="Standard"/>
    <w:link w:val="FunotentextZchn"/>
    <w:semiHidden/>
    <w:rsid w:val="001427F4"/>
    <w:rPr>
      <w:sz w:val="20"/>
      <w:szCs w:val="20"/>
    </w:rPr>
  </w:style>
  <w:style w:type="character" w:customStyle="1" w:styleId="FunotentextZchn">
    <w:name w:val="Fußnotentext Zchn"/>
    <w:basedOn w:val="Absatz-Standardschriftart"/>
    <w:link w:val="Funotentext"/>
    <w:semiHidden/>
    <w:rsid w:val="001427F4"/>
    <w:rPr>
      <w:rFonts w:ascii="Times New Roman" w:eastAsia="Times New Roman" w:hAnsi="Times New Roman" w:cs="Times New Roman"/>
      <w:sz w:val="20"/>
      <w:szCs w:val="20"/>
      <w:lang w:eastAsia="de-DE"/>
    </w:rPr>
  </w:style>
  <w:style w:type="character" w:styleId="Funotenzeichen">
    <w:name w:val="footnote reference"/>
    <w:semiHidden/>
    <w:rsid w:val="001427F4"/>
    <w:rPr>
      <w:vertAlign w:val="superscript"/>
    </w:rPr>
  </w:style>
  <w:style w:type="table" w:styleId="Tabellenraster">
    <w:name w:val="Table Grid"/>
    <w:basedOn w:val="NormaleTabelle"/>
    <w:uiPriority w:val="39"/>
    <w:rsid w:val="00142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427F4"/>
    <w:pPr>
      <w:ind w:left="720"/>
      <w:contextualSpacing/>
    </w:pPr>
  </w:style>
  <w:style w:type="paragraph" w:styleId="KeinLeerraum">
    <w:name w:val="No Spacing"/>
    <w:uiPriority w:val="1"/>
    <w:qFormat/>
    <w:rsid w:val="00E443FA"/>
    <w:pPr>
      <w:spacing w:after="0"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E443FA"/>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72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D5DAC-AA87-4E93-8A72-C0945E3E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2020</Words>
  <Characters>12732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Anke</dc:creator>
  <cp:keywords/>
  <dc:description/>
  <cp:lastModifiedBy>Siebert, Anke</cp:lastModifiedBy>
  <cp:revision>10</cp:revision>
  <dcterms:created xsi:type="dcterms:W3CDTF">2024-08-30T10:58:00Z</dcterms:created>
  <dcterms:modified xsi:type="dcterms:W3CDTF">2025-01-13T13:32:00Z</dcterms:modified>
</cp:coreProperties>
</file>